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2018年上半年党务村务公开交叉检查情况表</w:t>
      </w:r>
    </w:p>
    <w:bookmarkEnd w:id="0"/>
    <w:tbl>
      <w:tblPr>
        <w:tblStyle w:val="6"/>
        <w:tblW w:w="975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7"/>
        <w:gridCol w:w="685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镇别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督查村</w:t>
            </w:r>
          </w:p>
        </w:tc>
        <w:tc>
          <w:tcPr>
            <w:tcW w:w="6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存在问题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台城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香雁湖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监督委缺额1名未及时补选不符合要求。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安步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《6月各项收入支出公布表》仅公布总数，没公布明细。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将借款20000元，当长（短）款20000元。《民主理财公布表》显示：“</w:t>
            </w:r>
            <w:r>
              <w:rPr>
                <w:rFonts w:hint="eastAsia" w:ascii="宋体" w:hAnsi="宋体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132080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5.25pt;margin-top:10.4pt;height:0pt;width:0.05pt;z-index:251658240;mso-width-relative:page;mso-height-relative:page;" filled="f" stroked="t" coordsize="21600,21600" o:gfxdata="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kWjnNQAAAAJAQAADwAAAAAAAAABACAAAAAi&#10;AAAAZHJzL2Rvd25yZXYueG1sUEsBAhQAFAAAAAgAh07iQGW1gILVAQAAk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color w:val="auto"/>
                <w:sz w:val="24"/>
              </w:rPr>
              <w:t>1.现金帐面余额：409.44元，实地清点现金：409.44元；长（短）款： 20000  元；审核意见:无意见。</w:t>
            </w:r>
            <w:r>
              <w:rPr>
                <w:rFonts w:ascii="宋体" w:hAnsi="宋体"/>
                <w:color w:val="auto"/>
                <w:sz w:val="24"/>
              </w:rPr>
              <w:t>”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大江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河木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触摸屏没有及时更新党务村务公开内容。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新大江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公开栏不够规范，栏头脱色看不见。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水步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井岗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公开栏前长期放置垃圾箱，妨碍村民观看。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《上（下）半年党支部重要工作安排》仅1条内容。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《村务公开记录簿》的公开项目记录是后期打印贴上去的。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天狮坡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公开栏悬挂过高，上方的公开内容看不清。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公开内容不全面，缺项多。《社保补贴申办和劳动技能培训情况》没有技能培训信息，“财务往来”缺项较多。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触摸屏没有及时更新党务村务公开内容。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四九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营村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公开栏前停放么托车，妨碍村民观看。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公开内容不全面，《上（下）半年党支部重要工作安排》仅2条内容，《村（居）民小组收支情况汇总表》没有公布，《社保补贴申办和劳动技能培训情况》没有技能培训信息。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松朗</w:t>
            </w:r>
          </w:p>
        </w:tc>
        <w:tc>
          <w:tcPr>
            <w:tcW w:w="68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《村务监督工作记录簿》</w:t>
            </w:r>
            <w:r>
              <w:rPr>
                <w:rFonts w:ascii="宋体" w:hAnsi="宋体"/>
                <w:color w:val="auto"/>
                <w:sz w:val="24"/>
              </w:rPr>
              <w:t>书写不规范、内容不详实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2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白沙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冲云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《社保补贴申办和劳动技能培训情况》、《村（居）民小组收支情况汇总表》没有公布，《现金及银行存款明细公布表》没依单据详细公布。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塘洞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《社保补贴申办和劳动技能培训情况》、《村（居）民小组收支情况汇总表》没有公布，《现金及银行存款明细公布表》没依单据详细公布，《民主理财结果公布表》没有填写审核意见。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三合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温泉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公开内容不全面，漏项多，《上（下）半年党支部重要工作安排》、《殡改政策落实情况》、《社保补贴申办和劳动技能培训情况》没有公布。张贴资料没对号入座。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那金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开内容不全面，漏项多。《党务村务人员岗位报酬情况》、《村（居）民小组收支情况汇总表》没有公布，《农村集体资产承包经营情况》没有列出每份合同的发包情况，《社保补贴申办和劳动技能培训情况》没有技能培训信息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冲蒌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白岗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不掌握优抚对象抚恤补助标准，《5月优抚对象抚恤补助发放情况》显示参战人员月补助均为643元。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新屋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不掌握孤儿政府资助标准，5月显示孤儿每人每月享受政府补助900元。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斗山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西栅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公开内容不全面，公开事项没对号入座。《上半年党支部重要工作安排》、《社保补贴申办和劳动技能培训情况》没公布，《党务村务人员岗位报酬情况》没公布“两委”成员的基本补贴。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个别事项内容失实，《6月低保情况公布表》没有按实际公布，而填写“无数据发生”；《6月优抚对象抚恤补助发放情况》填写“详见民政发放明细表”，但没有公布明细表。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不掌握特困人员月补助标准，虽然公布11名分散供养人员名单，但没有公布月补助金额。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其乐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镇指导不正确，将村民小组财务报表张贴在政府拨款(及时公开)栏面上，导致政府拨款及时公开事项没版面公开。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《社保补贴申办和劳动技能培训情况》没有公布。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都斛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下莘村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不明白《上（下）半年党支部重要工作安排》应填写什么内容，而将两委分工当作党支部重要工作安排。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《社保补贴申办和劳动技能培训情况》、《村（居）民小组收支情况汇总表》、《残疾人生活津贴发放情况》、《重度残疾人护理补贴发放情况》没有公开，《现金及银行存款明细公布表》没依单据明细公布。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《村务监督工作记录簿》</w:t>
            </w:r>
            <w:r>
              <w:rPr>
                <w:rFonts w:ascii="宋体" w:hAnsi="宋体"/>
                <w:color w:val="auto"/>
                <w:sz w:val="24"/>
              </w:rPr>
              <w:t>书写不规范、内容不详实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都斛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坦塘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《社保补贴申办和劳动技能培训情况》、《村（居）民小组收支情况汇总表》没有公布。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赤溪</w:t>
            </w: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田头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村干部对村党组织的概念在认识上存在误差，擅自将《上（下）半年党支部重要工作安排》更改为“《上（下）半年村委会党支部重要工作安排》”。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不掌握优抚对象抚恤补助标准，《5月优抚对象抚恤补助发放情况》显示参战人员月补助均为643元。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《现金及银行存款明细公布表》没依单据明细公布。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长安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公开内容不全面，漏项多。《上（下）半年党支部重要工作安排》、《社保补贴申办和劳动技能培训情况》没有公布。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库存现金超出镇规定限额。镇规定村库存现金不得超过3000元，实际库存现金9076.59元，超出镇规定限额6076.59元，但监督委没有指出超出镇规定限额多少元。《6月民主理财公布表》显示：“2、库存现金：9076.59元，超出规定限额：0元。审核意见：账表相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张贴资料没对号入座，《现金及银行存款明细公布表》没依单据明细公布。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端芬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锦江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《党务村务人员岗位报酬情况》、《村（居）民小组收支情况汇总表》没有公布，《社保补贴申办和劳动技能培训情况》没有技能培训信息。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塘头</w:t>
            </w:r>
          </w:p>
        </w:tc>
        <w:tc>
          <w:tcPr>
            <w:tcW w:w="68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海阳</w:t>
            </w:r>
          </w:p>
        </w:tc>
        <w:tc>
          <w:tcPr>
            <w:tcW w:w="68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公开栏当成宣传栏，宣传画报占据公开栏，党务村务没公开。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那泰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公开栏当成宣传栏，宣传画报占据公开栏，党务村务没公开。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鲲鹏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不掌握孤儿政府资助标准，6月显示孤儿每人每月享受政府补助700元。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环城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个别数据写错，《民主理财公布表》现金帐面余额的尾数为0.01元，实地清点现金尾数错写成0.10元；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海宴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海通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不掌握村（居）民小组长岗位补贴市、镇承担比例，《6月村（居）民小组长岗位补贴发放情况表》显示市补助150元、镇补助50元。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监督委审查不认真，《6月民主理财公布表》显示：“1、现金账面余额300元，实地清点现金0元，长（短）款0元”。“8、财政收支审批手续是否完备（没填写），财务收支是否合理（没填写）”。“审核意见”填写“无”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海宴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新河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公开栏不规范，栏头写错为“台山市海宴镇新河村党务公开栏”。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库存现金超出镇规定限额。镇规定村库存现金不得超过1000元，实际库存现金5091.58元，但监督委没有指出超出规定限额多少元。《6月民主理财公布表》显示：“1、现金账面余额5091.58元，实地清点现金5091.58元，长（短）款0元；2、库存现金：5091.58元，超出规定限额：（没填写）元。审核意见：库存现金较多，建议以后库存现金与镇府规定一致”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汶村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九岗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对村库存现金标准不明确，导致监督委审查无法下结论。《6月民主理财公布表》显示：“2、库存现金：9747.37元，超出规定限额：（没填写）元”。监督委只好在《村务监督工作记录簿》提出：“3、库存现金超出规定限额，个别村民小组现金库存余额过万元”，“6、库存金额达大”的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《党务村务人员岗位报酬情况》没填写基本补贴，《社保补贴申办和劳动技能培训情况》没有技能培训信息。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上头</w:t>
            </w:r>
          </w:p>
        </w:tc>
        <w:tc>
          <w:tcPr>
            <w:tcW w:w="68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《殡改政策落实情况》、《社保补贴申办和劳动技能培训情况》没有公布，《党务村务人员岗位报酬情况》公布两委绩效补贴一项，没公布基本补贴。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镇对村库存现金标准不明确，导致监督委按1000元标准审查出现异议：《6月民主理财公布表》显示：“2、库存现金：5050.70元，超出规定限额：4050.70元。”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深井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河西</w:t>
            </w:r>
          </w:p>
        </w:tc>
        <w:tc>
          <w:tcPr>
            <w:tcW w:w="6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印章使用不正确，党务公开内容加盖着村委会印章；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不掌握低保和特困人员补助标准。《6月最低生活保障情况》显示新增对象3户补助金额均为250元，续保、取消对象没公布。公布7名分散供养人员月补助金额900元。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深井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井西</w:t>
            </w:r>
          </w:p>
        </w:tc>
        <w:tc>
          <w:tcPr>
            <w:tcW w:w="68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印章使用不正确，党务公开内容加盖着村委会印章；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不掌握一、二级残疾人补助标准，6月显示年度一、二级残疾人月补助金额均为200元。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不掌握村两委和监督委补助标准，6月显示两委成员月基本补贴1038元，监督委成员月基本补贴600元。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不掌握优抚对象抚恤补助标准，《6月优抚对象抚恤补助发放情况》显示4名参战涉核人员每人补助金额1165.84元。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《6月债权、债务明细表》公布应收、应付总数，没依“单位个人”逐一公布。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镇对库存现金标准不明确，导致监督委审查无法下结论。《6月民主理财表》显示：“2、库存现金：1845.81元，超出规定限额：（没填写）元。”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北陡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沙头冲</w:t>
            </w:r>
          </w:p>
        </w:tc>
        <w:tc>
          <w:tcPr>
            <w:tcW w:w="68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《社保补贴申办和劳动技能培训情况》没有技能培训信息。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不掌握孤儿补助标准，6月显示每人每月享受政府补助760元。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不掌握优抚对象抚恤补助标准，6月显示参战人员月补助为643元。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填写“库存现金”前后不一致，《6月民主理财公布表》显示：“1、现金帐面余额4364.98元，实地清点现金4364.98元，长（短）0元；2、库存现金：1880.57元，超出规定限额：4064.98元。”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小洞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镇对库存现金标准不明确，导致监督委按500元标准审查出现异议。《6月民主理财公布表》显示：“1、现金帐面余额9083.67元，实地清点现金：（没填写）元，长（短）0元；2、库存现金：1171.67元，超出规定限额：671.67元。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川岛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马山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个别事项内容失实，《6月最最低生活保障情况公布》、《6月集体资产承包经营情况公布表》均填写“无”。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《社保补贴申办和劳动技能培训情况》没有公布。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不掌握优抚对象抚恤补助标准，6月显示参战人员月补助为480元。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镇规定村库存现金不得超过1000元，但监督委审查不认真，《6月民主理财结果》显示“2、库存现金2046.13元，超出规定限额（没有填写）元”。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飞东</w:t>
            </w:r>
          </w:p>
        </w:tc>
        <w:tc>
          <w:tcPr>
            <w:tcW w:w="6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《殡改政策落实情况》、《社保补贴申办和劳动技能培训情况》没有公布。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不掌握优抚对象抚恤补助标准，6月显示参战人员月补助为480元。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9" w:leftChars="0" w:hanging="249" w:hangingChars="104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镇规定村库存现金不得超过1000元，实际库存现金1332.78元，超出规定限额332.78元，但监督委工作不认真，结果下了不正确结论。《6月民主理财结果》显示“2、库存现金1332.78元，超出规定限额1032.78元”、“审核意见：本月财务收支单据属实，手续完善，合法合理，但库存现金超出规定限额1032.78元，希下次改正”。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304" w:right="1080" w:bottom="1304" w:left="1080" w:header="851" w:footer="992" w:gutter="0"/>
      <w:pgNumType w:fmt="numberInDash"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75615" cy="2076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207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6.35pt;width:37.45pt;mso-position-horizontal-relative:margin;z-index:251659264;mso-width-relative:page;mso-height-relative:page;" filled="f" stroked="f" coordsize="21600,21600" o:gfxdata="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dGBDldQAAAADAQAADwAA&#10;AAAAAAABACAAAAAiAAAAZHJzL2Rvd25yZXYueG1sUEsBAhQAFAAAAAgAh07iQOFmg2moAQAALAMA&#10;AA4AAAAAAAAAAQAgAAAAI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3456"/>
    <w:rsid w:val="55ED34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ahoma" w:hAnsi="Tahoma"/>
      <w:sz w:val="24"/>
      <w:szCs w:val="2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ahoma" w:hAnsi="Tahoma"/>
      <w:sz w:val="24"/>
      <w:szCs w:val="2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2018-08-10T03:24:00Z</dcterms:created>
  <dc:creator>Krystal</dc:creator>
  <cp:lastModifiedBy>Krystal</cp:lastModifiedBy>
  <cp:lastPrinted>2018-08-10T03:31:58Z</cp:lastPrinted>
  <dcterms:modified xsi:type="dcterms:W3CDTF">2018-08-10T03:33:57Z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