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723" w:firstLineChars="200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工程量清单报价书</w:t>
      </w: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pStyle w:val="2"/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</w:p>
    <w:p>
      <w:pPr>
        <w:spacing w:line="480" w:lineRule="auto"/>
        <w:ind w:left="1400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270510</wp:posOffset>
                </wp:positionV>
                <wp:extent cx="41681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1.3pt;height:0pt;width:328.2pt;z-index:252091392;mso-width-relative:page;mso-height-relative:page;" filled="f" stroked="t" coordsize="21600,21600" o:gfxdata="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u2tA1gAAAAkBAAAPAAAAAAAA&#10;AAEAIAAAACIAAABkcnMvZG93bnJldi54bWxQSwECFAAUAAAACACHTuJAQc8cwd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招 标 人：    台山市</w:t>
      </w:r>
      <w:r>
        <w:rPr>
          <w:rFonts w:hint="eastAsia" w:ascii="宋体" w:hAnsi="宋体"/>
          <w:sz w:val="28"/>
          <w:szCs w:val="28"/>
          <w:lang w:eastAsia="zh-CN"/>
        </w:rPr>
        <w:t>森林病虫害防治站</w:t>
      </w:r>
    </w:p>
    <w:p>
      <w:pPr>
        <w:spacing w:line="480" w:lineRule="auto"/>
        <w:ind w:left="1400" w:hanging="1400" w:hangingChars="500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681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8.2pt;z-index:252092416;mso-width-relative:page;mso-height-relative:page;" filled="f" stroked="t" coordsize="21600,21600" o:gfxdata="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6a631gAAAAkBAAAPAAAAAAAA&#10;AAEAIAAAACIAAABkcnMvZG93bnJldi54bWxQSwECFAAUAAAACACHTuJAd9hQGN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工程名称：</w:t>
      </w:r>
      <w:r>
        <w:rPr>
          <w:rFonts w:hint="eastAsia" w:ascii="宋体" w:hAnsi="宋体"/>
          <w:sz w:val="28"/>
          <w:szCs w:val="28"/>
          <w:lang w:eastAsia="zh-CN"/>
        </w:rPr>
        <w:t>台山市2019年古树抢救复壮项目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u w:val="single"/>
        </w:rPr>
        <w:t xml:space="preserve">   （名称）                          （盖公章）  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365379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2.7pt;height:0pt;width:287.7pt;z-index:252089344;mso-width-relative:page;mso-height-relative:page;" filled="f" stroked="t" coordsize="21600,21600" o:gfxdata="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yILa9cAAAAJAQAADwAAAAAA&#10;AAABACAAAAAiAAAAZHJzL2Rvd25yZXYueG1sUEsBAhQAFAAAAAgAh07iQJ36zS3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投标总价（小写）：</w:t>
      </w:r>
    </w:p>
    <w:p>
      <w:pPr>
        <w:tabs>
          <w:tab w:val="left" w:pos="3025"/>
        </w:tabs>
        <w:spacing w:line="480" w:lineRule="auto"/>
        <w:ind w:left="1050" w:leftChars="5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340360</wp:posOffset>
                </wp:positionV>
                <wp:extent cx="365379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6.8pt;height:0pt;width:287.7pt;z-index:252090368;mso-width-relative:page;mso-height-relative:page;" filled="f" stroked="t" coordsize="21600,21600" o:gfxdata="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/MQHrXAAAACQEAAA8AAAAA&#10;AAAAAQAgAAAAIgAAAGRycy9kb3ducmV2LnhtbFBLAQIUABQAAAAIAIdO4kCJO0ku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（大写）：</w:t>
      </w:r>
      <w:bookmarkStart w:id="0" w:name="_GoBack"/>
      <w:bookmarkEnd w:id="0"/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bCs/>
          <w:kern w:val="0"/>
          <w:sz w:val="28"/>
          <w:szCs w:val="28"/>
        </w:rPr>
        <w:t>法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定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代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表</w:t>
      </w:r>
      <w:r>
        <w:rPr>
          <w:rFonts w:ascii="宋体" w:hAnsi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kern w:val="0"/>
          <w:sz w:val="28"/>
          <w:szCs w:val="28"/>
        </w:rPr>
        <w:t>人</w:t>
      </w:r>
      <w:r>
        <w:rPr>
          <w:rFonts w:hint="eastAsia" w:ascii="宋体" w:hAnsi="宋体"/>
          <w:sz w:val="28"/>
          <w:szCs w:val="28"/>
          <w:u w:val="single"/>
        </w:rPr>
        <w:t xml:space="preserve">：                           （签字或盖章） </w:t>
      </w: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ind w:left="1400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340360</wp:posOffset>
                </wp:positionV>
                <wp:extent cx="411099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8pt;height:0pt;width:323.7pt;z-index:252093440;mso-width-relative:page;mso-height-relative:page;" filled="f" stroked="t" coordsize="21600,21600" o:gfxdata="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0N3fW1gAAAAkBAAAPAAAAAAAA&#10;AAEAIAAAACIAAABkcnMvZG93bnJldi54bWxQSwECFAAUAAAACACHTuJAKQtat9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编制日期：       </w:t>
      </w:r>
    </w:p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br w:type="page"/>
      </w:r>
    </w:p>
    <w:tbl>
      <w:tblPr>
        <w:tblStyle w:val="3"/>
        <w:tblW w:w="10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94"/>
        <w:gridCol w:w="116"/>
        <w:gridCol w:w="70"/>
        <w:gridCol w:w="615"/>
        <w:gridCol w:w="1545"/>
        <w:gridCol w:w="739"/>
        <w:gridCol w:w="1069"/>
        <w:gridCol w:w="127"/>
        <w:gridCol w:w="525"/>
        <w:gridCol w:w="354"/>
        <w:gridCol w:w="186"/>
        <w:gridCol w:w="249"/>
        <w:gridCol w:w="81"/>
        <w:gridCol w:w="1170"/>
        <w:gridCol w:w="225"/>
        <w:gridCol w:w="176"/>
        <w:gridCol w:w="784"/>
        <w:gridCol w:w="9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514" w:hRule="atLeast"/>
        </w:trPr>
        <w:tc>
          <w:tcPr>
            <w:tcW w:w="83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单位工程预算价汇总表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462" w:hRule="atLeast"/>
        </w:trPr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工程名称:</w:t>
            </w:r>
          </w:p>
        </w:tc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第2页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45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汇总内容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其中：暂估价(元)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一、修剪整形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二、树体复壮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三、树洞修补支撑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四、有害生物防治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五、园建设施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其他措施项目费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其他项目费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材料检验试验费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施工噪音排污费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防洪工程维护费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危险作业意外伤害保险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税前工程造价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44" w:type="dxa"/>
          <w:trHeight w:val="394" w:hRule="atLeast"/>
        </w:trPr>
        <w:tc>
          <w:tcPr>
            <w:tcW w:w="4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招标控制价合计</w:t>
            </w:r>
          </w:p>
        </w:tc>
        <w:tc>
          <w:tcPr>
            <w:tcW w:w="2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工程名称:</w:t>
            </w:r>
          </w:p>
        </w:tc>
        <w:tc>
          <w:tcPr>
            <w:tcW w:w="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标段: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第3页,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一、修剪整形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修剪枯枝、疏枝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1、需高空作业车配合人工作业（包含人工费、运输费）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清理寄生物、腐木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1、用人工清除的方法使用刀、凿和锯等工具将树体尽可能清理干净（包含人工费、运输费）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二、树体复壮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粤050101020001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开挖土方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1、人工清理原土深30-50cm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粤050101020002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修复处理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1、专用根系消毒剂，专用基质，专用环保防腐处理剂，使用施它活和树动力，促根剂等（包含所有药物）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粤050101020003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1、运载挖出表土、垃圾与枯枝等杂物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三、树洞修补支撑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专用的补树材料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1、特殊补树材料弹性环氧浆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补树工具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1、口罩、胶手套、帆布手套、油漆桶等一次性工具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支撑加固材料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1、用镀锌钢管及钢箍做好支撑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牵引气根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1、用仿木纹复合型材料做通水透气牵引管，含灌输专用基质与液肥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1、专业技术人员作业人工费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四、有害生物防治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白蚁诱饵剂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1、白蚁诱饵剂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灭蚁粉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1、灭蚁粉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白蚁毒饵剂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1、白蚁毒饵剂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白蚁预防药剂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1、白蚁预防药剂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9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1214"/>
        <w:gridCol w:w="616"/>
        <w:gridCol w:w="1144"/>
        <w:gridCol w:w="1512"/>
        <w:gridCol w:w="392"/>
        <w:gridCol w:w="433"/>
        <w:gridCol w:w="253"/>
        <w:gridCol w:w="848"/>
        <w:gridCol w:w="161"/>
        <w:gridCol w:w="680"/>
        <w:gridCol w:w="6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工程名称:</w:t>
            </w:r>
          </w:p>
        </w:tc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标段: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第4页,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3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杀虫剂和杀菌剂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1、杀虫剂和杀菌剂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1、喷雾机、施药工具灭治、口罩、胶手套等消耗品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050101006018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1、病虫害防治人工费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五、园建设施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011104002001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塑木地板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1、面层材料品种、规格、颜色:高密度方孔塑木地板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050305006001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石座船木长凳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1、采用大理石制作，规格：160×36×45 cm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011507001001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宣传识别牌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1、采用大理石制作，规格：130×90×60cm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011503001001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安全护栏(高1.1m）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1、扶手材料种类、规格:304不锈钢 φ63*1.5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2、栏杆材料种类、规格:304不锈钢管φ63*1.5、304不锈钢管φ38*1.0、304不锈钢方管100*100*2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3、含不锈钢门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010403003001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砌树池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1、石料种类、规格:毛石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2、勾缝要求:水泥砂浆 毛石墙 凹缝、平缝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3、砂浆强度等级、配合比: M5水泥石灰砂浆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3、含C20混凝土压顶及模板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AQFHWMSG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安全防护、文明施工措施费部分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AZZXKQZLJCSBFY001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安装在线空气质量监测设备费用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SGXCSZYZLXDFBWDFY001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施工现场设置硬质、连续的封闭围挡费用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QTCSF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其他措施费部分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786"/>
        <w:gridCol w:w="594"/>
        <w:gridCol w:w="1236"/>
        <w:gridCol w:w="1534"/>
        <w:gridCol w:w="423"/>
        <w:gridCol w:w="441"/>
        <w:gridCol w:w="267"/>
        <w:gridCol w:w="937"/>
        <w:gridCol w:w="178"/>
        <w:gridCol w:w="766"/>
        <w:gridCol w:w="7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工程名称:</w:t>
            </w:r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标段: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第5页,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050405005001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050405006001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反季节栽植影响措施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050405007001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地上、地下设施的临时保护设施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050405008001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DXJXSBJCCJAC001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72"/>
        <w:gridCol w:w="831"/>
        <w:gridCol w:w="1154"/>
        <w:gridCol w:w="1017"/>
        <w:gridCol w:w="695"/>
        <w:gridCol w:w="608"/>
        <w:gridCol w:w="409"/>
        <w:gridCol w:w="744"/>
        <w:gridCol w:w="348"/>
        <w:gridCol w:w="583"/>
        <w:gridCol w:w="9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总价措施项目清单与计价表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工程名称: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标段: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第6页,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调整费率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调整后金额(元)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AQFHWMSG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安全防护、文明施工措施费部分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AXSJSCSXMF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按系数计算的安全文明施工费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050405001001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分部分项人工费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5.723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以人工费的5.723%计算(增值税综合调整系数1.09)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SGYCWRFZF001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施工扬尘污染防治费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依据“粤建标函[2018]106号”，按系数计算的安全文明施工措施费的17.5%计算。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YGSMGLF001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用工实名管理费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依据“粤建标函[2018]106号”，按系数计算的安全文明施工措施费的6%计算。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QTCSF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其他措施费部分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050405002001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夜间施工人工费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按夜间施工项目的人工费的10%计算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粤050405009001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赶工措施费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粤050405010001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文明工地增加费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市级文明工地的费率为0.20%，省级文明工地费率为0.40%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DXGXJCJXF001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地下管线交叉降效费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QT001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36"/>
        <w:gridCol w:w="2261"/>
        <w:gridCol w:w="1479"/>
        <w:gridCol w:w="472"/>
        <w:gridCol w:w="969"/>
        <w:gridCol w:w="559"/>
        <w:gridCol w:w="1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其他项目清单与计价汇总表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标段: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第7页,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结算金额(元)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暂估价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材料暂估价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索赔费用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现场签证费用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材料检验试验费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以分部分项项目费的0.1%计算(单独承包土石方工程除外)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预算包干费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按分部分项项目费的0-2%计算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工程优质费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以分部分项工程费为计算基础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87"/>
        <w:gridCol w:w="1842"/>
        <w:gridCol w:w="1530"/>
        <w:gridCol w:w="983"/>
        <w:gridCol w:w="498"/>
        <w:gridCol w:w="1070"/>
        <w:gridCol w:w="13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规费、税金项目计价表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工程名称: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第8页,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计算费率(%)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施工噪音排污费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防洪工程维护费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危险作业意外伤害保险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分部分项工程费+措施项目费+其他项目费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SQGCZJ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96"/>
        <w:gridCol w:w="1300"/>
        <w:gridCol w:w="558"/>
        <w:gridCol w:w="879"/>
        <w:gridCol w:w="830"/>
        <w:gridCol w:w="731"/>
        <w:gridCol w:w="198"/>
        <w:gridCol w:w="929"/>
        <w:gridCol w:w="322"/>
        <w:gridCol w:w="607"/>
        <w:gridCol w:w="9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承包人提供主要材料和工程设备一览表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(适用于造价信息差额调整法)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第9页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综合工日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综合工日 (机械用)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钨棒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钢箍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不锈钢焊丝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圆钉 50～75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不锈钢法兰座 (装饰用)Ф59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复合普通硅酸盐水泥 P.C  32.5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中砂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 10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生石灰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毛石 (综合)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松杂板枋材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 10m内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塑木地板 平口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嵌缝料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隔离剂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不锈钢管 φ63*1.5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不锈钢弯头 DN65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水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C20普通预拌混凝土20石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折旧费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大修理费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经常修理费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安拆费及场外运输费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 (机械用)0#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96"/>
        <w:gridCol w:w="1300"/>
        <w:gridCol w:w="558"/>
        <w:gridCol w:w="879"/>
        <w:gridCol w:w="830"/>
        <w:gridCol w:w="731"/>
        <w:gridCol w:w="198"/>
        <w:gridCol w:w="929"/>
        <w:gridCol w:w="322"/>
        <w:gridCol w:w="607"/>
        <w:gridCol w:w="9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承包人提供主要材料和工程设备一览表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(适用于造价信息差额调整法)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台山市2019年古树抢救复壮项目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第10页 共10页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确认单价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 (机械用)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kw·h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其他费用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其他材料费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不锈钢管 φ38*1.0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不锈钢方管 100*100*2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不锈钢门 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不锈钢圆球 φ100*1.0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D677A"/>
    <w:rsid w:val="3A821E42"/>
    <w:rsid w:val="4F304DB8"/>
    <w:rsid w:val="51FD3D0B"/>
    <w:rsid w:val="69D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BEN</cp:lastModifiedBy>
  <cp:lastPrinted>2019-03-18T08:47:00Z</cp:lastPrinted>
  <dcterms:modified xsi:type="dcterms:W3CDTF">2019-03-18T09:03:14Z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