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6E" w:rsidRDefault="000501BD">
      <w:pPr>
        <w:pStyle w:val="1"/>
        <w:spacing w:line="48" w:lineRule="auto"/>
        <w:jc w:val="center"/>
        <w:rPr>
          <w:rFonts w:ascii="宋体" w:hAnsi="宋体" w:cs="宋体"/>
          <w:b w:val="0"/>
          <w:bCs w:val="0"/>
          <w:kern w:val="2"/>
          <w:sz w:val="36"/>
          <w:szCs w:val="36"/>
        </w:rPr>
      </w:pPr>
      <w:r>
        <w:rPr>
          <w:rFonts w:ascii="宋体" w:hAnsi="宋体" w:cs="宋体" w:hint="eastAsia"/>
          <w:b w:val="0"/>
          <w:bCs w:val="0"/>
          <w:kern w:val="2"/>
          <w:sz w:val="36"/>
          <w:szCs w:val="36"/>
        </w:rPr>
        <w:t>台山市</w:t>
      </w:r>
      <w:r>
        <w:rPr>
          <w:rFonts w:ascii="宋体" w:hAnsi="宋体" w:cs="宋体" w:hint="eastAsia"/>
          <w:b w:val="0"/>
          <w:bCs w:val="0"/>
          <w:kern w:val="2"/>
          <w:sz w:val="36"/>
          <w:szCs w:val="36"/>
        </w:rPr>
        <w:t>政府投资建设工程招标代理机构选取暂行办法</w:t>
      </w:r>
      <w:r>
        <w:rPr>
          <w:rFonts w:ascii="宋体" w:hAnsi="宋体" w:cs="宋体" w:hint="eastAsia"/>
          <w:b w:val="0"/>
          <w:bCs w:val="0"/>
          <w:kern w:val="2"/>
          <w:sz w:val="36"/>
          <w:szCs w:val="36"/>
        </w:rPr>
        <w:t>（征求意见稿）</w:t>
      </w:r>
    </w:p>
    <w:p w:rsidR="0037016E" w:rsidRDefault="000501BD">
      <w:pPr>
        <w:autoSpaceDE w:val="0"/>
        <w:autoSpaceDN w:val="0"/>
        <w:ind w:firstLineChars="200" w:firstLine="643"/>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为加强我市政府投资工程建设项目的管理，规范工程建设项目招标代理机构行为，提高工程建设项目招标代理质量，特制定本办法。</w:t>
      </w:r>
    </w:p>
    <w:p w:rsidR="0037016E" w:rsidRDefault="000501BD">
      <w:pPr>
        <w:autoSpaceDE w:val="0"/>
        <w:autoSpaceDN w:val="0"/>
        <w:ind w:firstLineChars="200" w:firstLine="643"/>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本办法适用于政府投资</w:t>
      </w:r>
      <w:r>
        <w:rPr>
          <w:rFonts w:ascii="仿宋_GB2312" w:eastAsia="仿宋_GB2312" w:hAnsi="仿宋_GB2312" w:cs="仿宋_GB2312" w:hint="eastAsia"/>
          <w:sz w:val="32"/>
          <w:szCs w:val="32"/>
        </w:rPr>
        <w:t>工程建设</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招标方式核准为公开招标且招标组织形式核准为委托招标的</w:t>
      </w:r>
      <w:r>
        <w:rPr>
          <w:rFonts w:ascii="仿宋_GB2312" w:eastAsia="仿宋_GB2312" w:hAnsi="仿宋_GB2312" w:cs="仿宋_GB2312" w:hint="eastAsia"/>
          <w:sz w:val="32"/>
          <w:szCs w:val="32"/>
        </w:rPr>
        <w:t>勘察、设计、施工、监理以及与工程建设有关的重要设备</w:t>
      </w:r>
      <w:r>
        <w:rPr>
          <w:rFonts w:ascii="仿宋_GB2312" w:eastAsia="仿宋_GB2312" w:hAnsi="仿宋_GB2312" w:cs="仿宋_GB2312" w:hint="eastAsia"/>
          <w:sz w:val="32"/>
          <w:szCs w:val="32"/>
        </w:rPr>
        <w:t>采购</w:t>
      </w:r>
      <w:r>
        <w:rPr>
          <w:rFonts w:ascii="仿宋_GB2312" w:eastAsia="仿宋_GB2312" w:hAnsi="仿宋_GB2312" w:cs="仿宋_GB2312" w:hint="eastAsia"/>
          <w:sz w:val="32"/>
          <w:szCs w:val="32"/>
        </w:rPr>
        <w:t>的建设工程项目招标的招标代理机构的选取。</w:t>
      </w:r>
    </w:p>
    <w:p w:rsidR="0037016E" w:rsidRDefault="000501B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法律法规另有规定的，从其规定。</w:t>
      </w:r>
    </w:p>
    <w:p w:rsidR="0037016E" w:rsidRDefault="000501BD">
      <w:pPr>
        <w:autoSpaceDE w:val="0"/>
        <w:autoSpaceDN w:val="0"/>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各建设行业主管部门在各自职责范围内依法履行与招标代理机构选取活动有关的监督管理职责。</w:t>
      </w:r>
      <w:r>
        <w:rPr>
          <w:rFonts w:ascii="仿宋_GB2312" w:eastAsia="仿宋_GB2312" w:hAnsi="仿宋_GB2312" w:cs="仿宋_GB2312" w:hint="eastAsia"/>
          <w:sz w:val="32"/>
          <w:szCs w:val="32"/>
        </w:rPr>
        <w:t>江门</w:t>
      </w:r>
      <w:r>
        <w:rPr>
          <w:rFonts w:ascii="仿宋_GB2312" w:eastAsia="仿宋_GB2312" w:hAnsi="仿宋_GB2312" w:cs="仿宋_GB2312" w:hint="eastAsia"/>
          <w:sz w:val="32"/>
          <w:szCs w:val="32"/>
        </w:rPr>
        <w:t>市公共资源交易中心</w:t>
      </w:r>
      <w:r>
        <w:rPr>
          <w:rFonts w:ascii="仿宋_GB2312" w:eastAsia="仿宋_GB2312" w:hAnsi="仿宋_GB2312" w:cs="仿宋_GB2312" w:hint="eastAsia"/>
          <w:sz w:val="32"/>
          <w:szCs w:val="32"/>
        </w:rPr>
        <w:t>台山分中心</w:t>
      </w:r>
      <w:r>
        <w:rPr>
          <w:rFonts w:ascii="仿宋_GB2312" w:eastAsia="仿宋_GB2312" w:hAnsi="仿宋_GB2312" w:cs="仿宋_GB2312" w:hint="eastAsia"/>
          <w:sz w:val="32"/>
          <w:szCs w:val="32"/>
        </w:rPr>
        <w:t>具体承办建设工程项目摇珠选取项目招标代理机构事宜。</w:t>
      </w:r>
    </w:p>
    <w:p w:rsidR="0037016E" w:rsidRDefault="000501BD">
      <w:pPr>
        <w:autoSpaceDE w:val="0"/>
        <w:autoSpaceDN w:val="0"/>
        <w:jc w:val="center"/>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招标代理机构预选库</w:t>
      </w:r>
    </w:p>
    <w:p w:rsidR="0037016E" w:rsidRDefault="000501BD">
      <w:pPr>
        <w:autoSpaceDE w:val="0"/>
        <w:autoSpaceDN w:val="0"/>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b/>
          <w:bCs/>
          <w:sz w:val="32"/>
          <w:szCs w:val="32"/>
        </w:rPr>
        <w:t>第四条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市政府投资工程项目建设管理中心（以下简称市建管中心）</w:t>
      </w:r>
      <w:r>
        <w:rPr>
          <w:rFonts w:ascii="仿宋_GB2312" w:eastAsia="仿宋_GB2312" w:hAnsi="仿宋_GB2312" w:cs="仿宋_GB2312" w:hint="eastAsia"/>
          <w:sz w:val="32"/>
          <w:szCs w:val="32"/>
        </w:rPr>
        <w:t>应建立招标代理预选库（以下简称预选库）。招标代理机构加入预选库申请、考核、批准等由</w:t>
      </w:r>
      <w:r>
        <w:rPr>
          <w:rFonts w:ascii="仿宋_GB2312" w:eastAsia="仿宋_GB2312" w:hAnsi="仿宋_GB2312" w:cs="仿宋_GB2312" w:hint="eastAsia"/>
          <w:sz w:val="32"/>
          <w:szCs w:val="32"/>
        </w:rPr>
        <w:t>市建管中心</w:t>
      </w:r>
      <w:r>
        <w:rPr>
          <w:rFonts w:ascii="仿宋_GB2312" w:eastAsia="仿宋_GB2312" w:hAnsi="仿宋_GB2312" w:cs="仿宋_GB2312" w:hint="eastAsia"/>
          <w:sz w:val="32"/>
          <w:szCs w:val="32"/>
        </w:rPr>
        <w:t>具体</w:t>
      </w:r>
      <w:r>
        <w:rPr>
          <w:rFonts w:ascii="仿宋_GB2312" w:eastAsia="仿宋_GB2312" w:hAnsi="仿宋_GB2312" w:cs="仿宋_GB2312" w:hint="eastAsia"/>
          <w:sz w:val="32"/>
          <w:szCs w:val="32"/>
        </w:rPr>
        <w:t>负责。</w:t>
      </w:r>
    </w:p>
    <w:p w:rsidR="0037016E" w:rsidRDefault="000501BD">
      <w:pPr>
        <w:autoSpaceDE w:val="0"/>
        <w:autoSpaceDN w:val="0"/>
        <w:ind w:firstLineChars="200" w:firstLine="643"/>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招标代理机构要加入预选库的，经</w:t>
      </w:r>
      <w:r>
        <w:rPr>
          <w:rFonts w:ascii="仿宋_GB2312" w:eastAsia="仿宋_GB2312" w:hAnsi="仿宋_GB2312" w:cs="仿宋_GB2312" w:hint="eastAsia"/>
          <w:sz w:val="32"/>
          <w:szCs w:val="32"/>
        </w:rPr>
        <w:t>市建管中心</w:t>
      </w:r>
      <w:r>
        <w:rPr>
          <w:rFonts w:ascii="仿宋_GB2312" w:eastAsia="仿宋_GB2312" w:hAnsi="仿宋_GB2312" w:cs="仿宋_GB2312" w:hint="eastAsia"/>
          <w:sz w:val="32"/>
          <w:szCs w:val="32"/>
        </w:rPr>
        <w:t>考核符合要求可加入预选库。招标代理机构具备以下条件的可</w:t>
      </w:r>
      <w:r>
        <w:rPr>
          <w:rFonts w:ascii="仿宋_GB2312" w:eastAsia="仿宋_GB2312" w:hAnsi="仿宋_GB2312" w:cs="仿宋_GB2312" w:hint="eastAsia"/>
          <w:sz w:val="32"/>
          <w:szCs w:val="32"/>
        </w:rPr>
        <w:t>申请</w:t>
      </w:r>
      <w:r>
        <w:rPr>
          <w:rFonts w:ascii="仿宋_GB2312" w:eastAsia="仿宋_GB2312" w:hAnsi="仿宋_GB2312" w:cs="仿宋_GB2312" w:hint="eastAsia"/>
          <w:sz w:val="32"/>
          <w:szCs w:val="32"/>
        </w:rPr>
        <w:t>加入预选库：</w:t>
      </w:r>
    </w:p>
    <w:p w:rsidR="0037016E" w:rsidRDefault="000501BD">
      <w:pPr>
        <w:autoSpaceDE w:val="0"/>
        <w:autoSpaceDN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（一）具有招标代理机构资格；</w:t>
      </w:r>
    </w:p>
    <w:p w:rsidR="0037016E" w:rsidRDefault="000501BD">
      <w:pPr>
        <w:autoSpaceDE w:val="0"/>
        <w:autoSpaceDN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（二）江门市外招标代理机构已在江门设立分支机构或有独立办公场所（水利工程除外）；</w:t>
      </w:r>
    </w:p>
    <w:p w:rsidR="0037016E" w:rsidRDefault="000501BD">
      <w:pPr>
        <w:autoSpaceDE w:val="0"/>
        <w:autoSpaceDN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（三）申请加入预选库前两年没有被各建设行业主管部门通报批评或列入不良记录；</w:t>
      </w:r>
    </w:p>
    <w:p w:rsidR="0037016E" w:rsidRDefault="000501BD">
      <w:pPr>
        <w:autoSpaceDE w:val="0"/>
        <w:autoSpaceDN w:val="0"/>
        <w:ind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（四）已列入“江门市建筑业企业信用管理信息系统”且信用等级为</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级或以上的企业。</w:t>
      </w:r>
    </w:p>
    <w:p w:rsidR="0037016E" w:rsidRDefault="000501BD">
      <w:pPr>
        <w:autoSpaceDE w:val="0"/>
        <w:autoSpaceDN w:val="0"/>
        <w:ind w:firstLineChars="200" w:firstLine="643"/>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六</w:t>
      </w:r>
      <w:r>
        <w:rPr>
          <w:rFonts w:ascii="仿宋_GB2312" w:eastAsia="仿宋_GB2312" w:hAnsi="仿宋_GB2312" w:cs="仿宋_GB2312" w:hint="eastAsia"/>
          <w:b/>
          <w:bCs/>
          <w:sz w:val="32"/>
          <w:szCs w:val="32"/>
        </w:rPr>
        <w:t>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加入预选库的办理程序：</w:t>
      </w:r>
    </w:p>
    <w:p w:rsidR="0037016E" w:rsidRDefault="000501BD">
      <w:pPr>
        <w:autoSpaceDE w:val="0"/>
        <w:autoSpaceDN w:val="0"/>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（一）申请。符合条件的招标代理机构可向</w:t>
      </w:r>
      <w:r>
        <w:rPr>
          <w:rFonts w:ascii="仿宋_GB2312" w:eastAsia="仿宋_GB2312" w:hAnsi="仿宋_GB2312" w:cs="仿宋_GB2312" w:hint="eastAsia"/>
          <w:sz w:val="32"/>
          <w:szCs w:val="32"/>
        </w:rPr>
        <w:t>市建管中心</w:t>
      </w:r>
      <w:r>
        <w:rPr>
          <w:rFonts w:ascii="仿宋_GB2312" w:eastAsia="仿宋_GB2312" w:hAnsi="仿宋_GB2312" w:cs="仿宋_GB2312" w:hint="eastAsia"/>
          <w:sz w:val="32"/>
          <w:szCs w:val="32"/>
        </w:rPr>
        <w:t>提出申请加入预选库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申请时应提交以下资料：</w:t>
      </w:r>
    </w:p>
    <w:p w:rsidR="0037016E" w:rsidRDefault="000501BD">
      <w:pPr>
        <w:autoSpaceDE w:val="0"/>
        <w:autoSpaceDN w:val="0"/>
        <w:ind w:left="64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加入预选库申请书；</w:t>
      </w:r>
    </w:p>
    <w:p w:rsidR="0037016E" w:rsidRDefault="000501BD">
      <w:pPr>
        <w:autoSpaceDE w:val="0"/>
        <w:autoSpaceDN w:val="0"/>
        <w:ind w:left="64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江门市建筑业企业信用等级证明</w:t>
      </w:r>
      <w:r>
        <w:rPr>
          <w:rFonts w:ascii="仿宋_GB2312" w:eastAsia="仿宋_GB2312" w:hAnsi="仿宋_GB2312" w:cs="仿宋_GB2312" w:hint="eastAsia"/>
          <w:sz w:val="32"/>
          <w:szCs w:val="32"/>
        </w:rPr>
        <w:t>。</w:t>
      </w:r>
    </w:p>
    <w:p w:rsidR="0037016E" w:rsidRDefault="000501BD">
      <w:pPr>
        <w:autoSpaceDE w:val="0"/>
        <w:autoSpaceDN w:val="0"/>
        <w:ind w:firstLine="645"/>
        <w:rPr>
          <w:rFonts w:ascii="仿宋_GB2312" w:eastAsia="仿宋_GB2312" w:hAnsi="仿宋_GB2312" w:cs="Times New Roman"/>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初审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市建管中心</w:t>
      </w:r>
      <w:r>
        <w:rPr>
          <w:rFonts w:ascii="仿宋_GB2312" w:eastAsia="仿宋_GB2312" w:hAnsi="仿宋_GB2312" w:cs="仿宋_GB2312" w:hint="eastAsia"/>
          <w:sz w:val="32"/>
          <w:szCs w:val="32"/>
        </w:rPr>
        <w:t>应对提交加入预选库申请的招标代理机构进行初审，并把初审合格的招标代理机构</w:t>
      </w:r>
      <w:r>
        <w:rPr>
          <w:rFonts w:ascii="仿宋_GB2312" w:eastAsia="仿宋_GB2312" w:hAnsi="仿宋_GB2312" w:cs="仿宋_GB2312" w:hint="eastAsia"/>
          <w:sz w:val="32"/>
          <w:szCs w:val="32"/>
        </w:rPr>
        <w:t>上报市政府审核确定</w:t>
      </w:r>
      <w:r>
        <w:rPr>
          <w:rFonts w:ascii="仿宋_GB2312" w:eastAsia="仿宋_GB2312" w:hAnsi="仿宋_GB2312" w:cs="仿宋_GB2312" w:hint="eastAsia"/>
          <w:sz w:val="32"/>
          <w:szCs w:val="32"/>
        </w:rPr>
        <w:t>。</w:t>
      </w:r>
    </w:p>
    <w:p w:rsidR="0037016E" w:rsidRDefault="000501BD">
      <w:pPr>
        <w:autoSpaceDE w:val="0"/>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（三）确定预选库代理机构。经核查合格的招标代理机构纳入预选库，并在江门市公共资源交易网公示，公示期为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个工作日。</w:t>
      </w:r>
    </w:p>
    <w:p w:rsidR="0037016E" w:rsidRDefault="000501BD">
      <w:pPr>
        <w:autoSpaceDE w:val="0"/>
        <w:autoSpaceDN w:val="0"/>
        <w:ind w:firstLineChars="200" w:firstLine="643"/>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七</w:t>
      </w:r>
      <w:r>
        <w:rPr>
          <w:rFonts w:ascii="仿宋_GB2312" w:eastAsia="仿宋_GB2312" w:hAnsi="仿宋_GB2312" w:cs="仿宋_GB2312" w:hint="eastAsia"/>
          <w:b/>
          <w:bCs/>
          <w:sz w:val="32"/>
          <w:szCs w:val="32"/>
        </w:rPr>
        <w:t>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预选库的办理时间：每</w:t>
      </w:r>
      <w:r>
        <w:rPr>
          <w:rFonts w:ascii="仿宋_GB2312" w:eastAsia="仿宋_GB2312" w:hAnsi="仿宋_GB2312" w:cs="仿宋_GB2312" w:hint="eastAsia"/>
          <w:sz w:val="32"/>
          <w:szCs w:val="32"/>
        </w:rPr>
        <w:t>半年</w:t>
      </w:r>
      <w:r>
        <w:rPr>
          <w:rFonts w:ascii="仿宋_GB2312" w:eastAsia="仿宋_GB2312" w:hAnsi="仿宋_GB2312" w:cs="仿宋_GB2312" w:hint="eastAsia"/>
          <w:sz w:val="32"/>
          <w:szCs w:val="32"/>
        </w:rPr>
        <w:t>对加入预选</w:t>
      </w:r>
      <w:proofErr w:type="gramStart"/>
      <w:r>
        <w:rPr>
          <w:rFonts w:ascii="仿宋_GB2312" w:eastAsia="仿宋_GB2312" w:hAnsi="仿宋_GB2312" w:cs="仿宋_GB2312" w:hint="eastAsia"/>
          <w:sz w:val="32"/>
          <w:szCs w:val="32"/>
        </w:rPr>
        <w:t>库机构</w:t>
      </w:r>
      <w:proofErr w:type="gramEnd"/>
      <w:r>
        <w:rPr>
          <w:rFonts w:ascii="仿宋_GB2312" w:eastAsia="仿宋_GB2312" w:hAnsi="仿宋_GB2312" w:cs="仿宋_GB2312" w:hint="eastAsia"/>
          <w:sz w:val="32"/>
          <w:szCs w:val="32"/>
        </w:rPr>
        <w:t>进行考核，确定预选</w:t>
      </w:r>
      <w:proofErr w:type="gramStart"/>
      <w:r>
        <w:rPr>
          <w:rFonts w:ascii="仿宋_GB2312" w:eastAsia="仿宋_GB2312" w:hAnsi="仿宋_GB2312" w:cs="仿宋_GB2312" w:hint="eastAsia"/>
          <w:sz w:val="32"/>
          <w:szCs w:val="32"/>
        </w:rPr>
        <w:t>库机构</w:t>
      </w:r>
      <w:proofErr w:type="gramEnd"/>
      <w:r>
        <w:rPr>
          <w:rFonts w:ascii="仿宋_GB2312" w:eastAsia="仿宋_GB2312" w:hAnsi="仿宋_GB2312" w:cs="仿宋_GB2312" w:hint="eastAsia"/>
          <w:sz w:val="32"/>
          <w:szCs w:val="32"/>
        </w:rPr>
        <w:t>名单</w:t>
      </w:r>
      <w:r>
        <w:rPr>
          <w:rFonts w:ascii="仿宋_GB2312" w:eastAsia="仿宋_GB2312" w:hAnsi="仿宋_GB2312" w:cs="仿宋_GB2312" w:hint="eastAsia"/>
          <w:sz w:val="32"/>
          <w:szCs w:val="32"/>
        </w:rPr>
        <w:t>。</w:t>
      </w:r>
    </w:p>
    <w:p w:rsidR="0037016E" w:rsidRDefault="000501B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对招标代理机构的考核应坚持统一标准、客观公正、实事求是的原则。考核</w:t>
      </w:r>
      <w:r>
        <w:rPr>
          <w:rFonts w:ascii="仿宋_GB2312" w:eastAsia="仿宋_GB2312" w:hAnsi="仿宋_GB2312" w:cs="仿宋_GB2312" w:hint="eastAsia"/>
          <w:sz w:val="32"/>
          <w:szCs w:val="32"/>
        </w:rPr>
        <w:t>由市建管中心负责，</w:t>
      </w:r>
      <w:r>
        <w:rPr>
          <w:rFonts w:ascii="仿宋_GB2312" w:eastAsia="仿宋_GB2312" w:hAnsi="仿宋_GB2312" w:cs="仿宋_GB2312" w:hint="eastAsia"/>
          <w:sz w:val="32"/>
          <w:szCs w:val="32"/>
        </w:rPr>
        <w:t>主要通过日常评议</w:t>
      </w:r>
      <w:r>
        <w:rPr>
          <w:rFonts w:ascii="仿宋_GB2312" w:eastAsia="仿宋_GB2312" w:hAnsi="仿宋_GB2312" w:cs="仿宋_GB2312" w:hint="eastAsia"/>
          <w:sz w:val="32"/>
          <w:szCs w:val="32"/>
        </w:rPr>
        <w:lastRenderedPageBreak/>
        <w:t>打分，不定期抽查和期末考核相结合的办法进行，</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建立招标代理机构服务质量评价机制。</w:t>
      </w:r>
    </w:p>
    <w:p w:rsidR="0037016E" w:rsidRDefault="000501BD">
      <w:pPr>
        <w:autoSpaceDE w:val="0"/>
        <w:autoSpaceDN w:val="0"/>
        <w:jc w:val="center"/>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招标代理选</w:t>
      </w:r>
      <w:r>
        <w:rPr>
          <w:rFonts w:ascii="仿宋_GB2312" w:eastAsia="仿宋_GB2312" w:hAnsi="仿宋_GB2312" w:cs="仿宋_GB2312" w:hint="eastAsia"/>
          <w:b/>
          <w:bCs/>
          <w:sz w:val="32"/>
          <w:szCs w:val="32"/>
        </w:rPr>
        <w:t>取</w:t>
      </w:r>
    </w:p>
    <w:p w:rsidR="0037016E" w:rsidRDefault="000501BD">
      <w:pPr>
        <w:autoSpaceDE w:val="0"/>
        <w:autoSpaceDN w:val="0"/>
        <w:ind w:firstLineChars="200" w:firstLine="643"/>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八</w:t>
      </w:r>
      <w:r>
        <w:rPr>
          <w:rFonts w:ascii="仿宋_GB2312" w:eastAsia="仿宋_GB2312" w:hAnsi="仿宋_GB2312" w:cs="仿宋_GB2312" w:hint="eastAsia"/>
          <w:b/>
          <w:bCs/>
          <w:sz w:val="32"/>
          <w:szCs w:val="32"/>
        </w:rPr>
        <w:t>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招标代理机构</w:t>
      </w:r>
      <w:r>
        <w:rPr>
          <w:rFonts w:ascii="仿宋_GB2312" w:eastAsia="仿宋_GB2312" w:hAnsi="仿宋_GB2312" w:cs="仿宋_GB2312" w:hint="eastAsia"/>
          <w:sz w:val="32"/>
          <w:szCs w:val="32"/>
        </w:rPr>
        <w:t>选取</w:t>
      </w:r>
      <w:r>
        <w:rPr>
          <w:rFonts w:ascii="仿宋_GB2312" w:eastAsia="仿宋_GB2312" w:hAnsi="仿宋_GB2312" w:cs="仿宋_GB2312" w:hint="eastAsia"/>
          <w:sz w:val="32"/>
          <w:szCs w:val="32"/>
        </w:rPr>
        <w:t>是指通过预选库，按照公平、择优、自愿的原则，采用公开方式选择招标代理机构。</w:t>
      </w:r>
    </w:p>
    <w:p w:rsidR="0037016E" w:rsidRDefault="000501BD">
      <w:pPr>
        <w:autoSpaceDE w:val="0"/>
        <w:autoSpaceDN w:val="0"/>
        <w:ind w:firstLineChars="200" w:firstLine="643"/>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九</w:t>
      </w:r>
      <w:r>
        <w:rPr>
          <w:rFonts w:ascii="仿宋_GB2312" w:eastAsia="仿宋_GB2312" w:hAnsi="仿宋_GB2312" w:cs="仿宋_GB2312" w:hint="eastAsia"/>
          <w:b/>
          <w:bCs/>
          <w:sz w:val="32"/>
          <w:szCs w:val="32"/>
        </w:rPr>
        <w:t>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第二条范围内招标项目的招标代理机构原则上从预选库随机选取。特殊情况需从预选库外选取招标代理机构，将选取情况报市</w:t>
      </w:r>
      <w:r>
        <w:rPr>
          <w:rFonts w:ascii="仿宋_GB2312" w:eastAsia="仿宋_GB2312" w:hAnsi="仿宋_GB2312" w:cs="仿宋_GB2312" w:hint="eastAsia"/>
          <w:sz w:val="32"/>
          <w:szCs w:val="32"/>
        </w:rPr>
        <w:t>政府</w:t>
      </w:r>
      <w:r>
        <w:rPr>
          <w:rFonts w:ascii="仿宋_GB2312" w:eastAsia="仿宋_GB2312" w:hAnsi="仿宋_GB2312" w:cs="仿宋_GB2312" w:hint="eastAsia"/>
          <w:sz w:val="32"/>
          <w:szCs w:val="32"/>
        </w:rPr>
        <w:t>备案。</w:t>
      </w:r>
    </w:p>
    <w:p w:rsidR="0037016E" w:rsidRDefault="000501BD">
      <w:pPr>
        <w:ind w:firstLineChars="196" w:firstLine="630"/>
        <w:rPr>
          <w:rFonts w:eastAsia="仿宋_GB2312"/>
          <w:sz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w:t>
      </w:r>
      <w:r>
        <w:rPr>
          <w:rFonts w:ascii="仿宋_GB2312" w:eastAsia="仿宋_GB2312" w:hAnsi="仿宋_GB2312" w:cs="仿宋_GB2312" w:hint="eastAsia"/>
          <w:b/>
          <w:bCs/>
          <w:sz w:val="32"/>
          <w:szCs w:val="32"/>
        </w:rPr>
        <w:t>条</w:t>
      </w:r>
      <w:r>
        <w:rPr>
          <w:rFonts w:ascii="仿宋_GB2312" w:eastAsia="仿宋_GB2312" w:hAnsi="仿宋_GB2312" w:cs="仿宋_GB2312"/>
          <w:sz w:val="32"/>
          <w:szCs w:val="32"/>
        </w:rPr>
        <w:t xml:space="preserve">  </w:t>
      </w:r>
      <w:r>
        <w:rPr>
          <w:rFonts w:eastAsia="仿宋_GB2312"/>
          <w:sz w:val="32"/>
        </w:rPr>
        <w:t>招标代理机构选定程序如下：</w:t>
      </w:r>
    </w:p>
    <w:p w:rsidR="0037016E" w:rsidRDefault="000501BD">
      <w:pPr>
        <w:ind w:firstLineChars="196" w:firstLine="627"/>
        <w:rPr>
          <w:rFonts w:eastAsia="仿宋_GB2312"/>
          <w:sz w:val="32"/>
        </w:rPr>
      </w:pPr>
      <w:r>
        <w:rPr>
          <w:rFonts w:eastAsia="仿宋_GB2312" w:hint="eastAsia"/>
          <w:sz w:val="32"/>
        </w:rPr>
        <w:t>（一）公告。招标人在江门市公共资源交易网站上发布公开选</w:t>
      </w:r>
      <w:r>
        <w:rPr>
          <w:rFonts w:eastAsia="仿宋_GB2312" w:hint="eastAsia"/>
          <w:sz w:val="32"/>
        </w:rPr>
        <w:t>取</w:t>
      </w:r>
      <w:r>
        <w:rPr>
          <w:rFonts w:eastAsia="仿宋_GB2312" w:hint="eastAsia"/>
          <w:sz w:val="32"/>
        </w:rPr>
        <w:t>招标代理机构的公告，并在公告前</w:t>
      </w:r>
      <w:r>
        <w:rPr>
          <w:rFonts w:eastAsia="仿宋_GB2312" w:hint="eastAsia"/>
          <w:sz w:val="32"/>
        </w:rPr>
        <w:t>2</w:t>
      </w:r>
      <w:r>
        <w:rPr>
          <w:rFonts w:eastAsia="仿宋_GB2312" w:hint="eastAsia"/>
          <w:sz w:val="32"/>
        </w:rPr>
        <w:t>个工作日内将公告纸质资料、电子版和选取招标代理机构委托书提交到江门市公共资源交易中心台山分中心，预约场地。公告应包括以下内容：</w:t>
      </w:r>
    </w:p>
    <w:p w:rsidR="0037016E" w:rsidRDefault="000501BD">
      <w:pPr>
        <w:ind w:firstLineChars="196" w:firstLine="627"/>
        <w:rPr>
          <w:rFonts w:eastAsia="仿宋_GB2312"/>
          <w:sz w:val="32"/>
        </w:rPr>
      </w:pPr>
      <w:r>
        <w:rPr>
          <w:rFonts w:eastAsia="仿宋_GB2312" w:hint="eastAsia"/>
          <w:sz w:val="32"/>
        </w:rPr>
        <w:t>1</w:t>
      </w:r>
      <w:r>
        <w:rPr>
          <w:rFonts w:eastAsia="仿宋_GB2312" w:hint="eastAsia"/>
          <w:sz w:val="32"/>
        </w:rPr>
        <w:t>、</w:t>
      </w:r>
      <w:r>
        <w:rPr>
          <w:rFonts w:eastAsia="仿宋_GB2312"/>
          <w:sz w:val="32"/>
        </w:rPr>
        <w:t>招标人的名称和地址；</w:t>
      </w:r>
    </w:p>
    <w:p w:rsidR="0037016E" w:rsidRDefault="000501BD">
      <w:pPr>
        <w:ind w:firstLineChars="196" w:firstLine="627"/>
        <w:rPr>
          <w:rFonts w:eastAsia="仿宋_GB2312"/>
          <w:sz w:val="32"/>
        </w:rPr>
      </w:pPr>
      <w:r>
        <w:rPr>
          <w:rFonts w:eastAsia="仿宋_GB2312" w:hint="eastAsia"/>
          <w:sz w:val="32"/>
        </w:rPr>
        <w:t>2</w:t>
      </w:r>
      <w:r>
        <w:rPr>
          <w:rFonts w:eastAsia="仿宋_GB2312" w:hint="eastAsia"/>
          <w:sz w:val="32"/>
        </w:rPr>
        <w:t>、招标项目的名称、内容，建设规模、投资情况、委托代理服务费金额（以市财政局审核价为准）、实施时间和地点</w:t>
      </w:r>
      <w:r>
        <w:rPr>
          <w:rFonts w:eastAsia="仿宋_GB2312"/>
          <w:sz w:val="32"/>
        </w:rPr>
        <w:t>；</w:t>
      </w:r>
    </w:p>
    <w:p w:rsidR="0037016E" w:rsidRDefault="000501BD">
      <w:pPr>
        <w:ind w:firstLineChars="196" w:firstLine="627"/>
        <w:rPr>
          <w:rFonts w:eastAsia="仿宋_GB2312"/>
          <w:sz w:val="32"/>
        </w:rPr>
      </w:pPr>
      <w:r>
        <w:rPr>
          <w:rFonts w:eastAsia="仿宋_GB2312" w:hint="eastAsia"/>
          <w:sz w:val="32"/>
        </w:rPr>
        <w:t>3</w:t>
      </w:r>
      <w:r>
        <w:rPr>
          <w:rFonts w:eastAsia="仿宋_GB2312" w:hint="eastAsia"/>
          <w:sz w:val="32"/>
        </w:rPr>
        <w:t>、对投标人要求的报名条件、报名办法、报名时间，报名的详细地址等事项</w:t>
      </w:r>
      <w:r>
        <w:rPr>
          <w:rFonts w:eastAsia="仿宋_GB2312"/>
          <w:sz w:val="32"/>
        </w:rPr>
        <w:t>；</w:t>
      </w:r>
    </w:p>
    <w:p w:rsidR="0037016E" w:rsidRDefault="000501BD">
      <w:pPr>
        <w:ind w:firstLineChars="196" w:firstLine="627"/>
        <w:rPr>
          <w:rFonts w:eastAsia="仿宋_GB2312"/>
          <w:sz w:val="32"/>
        </w:rPr>
      </w:pPr>
      <w:r>
        <w:rPr>
          <w:rFonts w:eastAsia="仿宋_GB2312" w:hint="eastAsia"/>
          <w:sz w:val="32"/>
        </w:rPr>
        <w:t>4</w:t>
      </w:r>
      <w:r>
        <w:rPr>
          <w:rFonts w:eastAsia="仿宋_GB2312" w:hint="eastAsia"/>
          <w:sz w:val="32"/>
        </w:rPr>
        <w:t>、</w:t>
      </w:r>
      <w:r>
        <w:rPr>
          <w:rFonts w:eastAsia="仿宋_GB2312"/>
          <w:sz w:val="32"/>
        </w:rPr>
        <w:t>随机抽取的时间和地点；</w:t>
      </w:r>
    </w:p>
    <w:p w:rsidR="0037016E" w:rsidRDefault="000501BD">
      <w:pPr>
        <w:ind w:firstLineChars="196" w:firstLine="627"/>
        <w:rPr>
          <w:rFonts w:eastAsia="仿宋_GB2312"/>
          <w:sz w:val="32"/>
        </w:rPr>
      </w:pPr>
      <w:r>
        <w:rPr>
          <w:rFonts w:eastAsia="仿宋_GB2312" w:hint="eastAsia"/>
          <w:sz w:val="32"/>
        </w:rPr>
        <w:t>5</w:t>
      </w:r>
      <w:r>
        <w:rPr>
          <w:rFonts w:eastAsia="仿宋_GB2312" w:hint="eastAsia"/>
          <w:sz w:val="32"/>
        </w:rPr>
        <w:t>、</w:t>
      </w:r>
      <w:r>
        <w:rPr>
          <w:rFonts w:eastAsia="仿宋_GB2312"/>
          <w:sz w:val="32"/>
        </w:rPr>
        <w:t>公告应当告知的其他内容。</w:t>
      </w:r>
    </w:p>
    <w:p w:rsidR="0037016E" w:rsidRDefault="000501BD">
      <w:pPr>
        <w:ind w:firstLineChars="196" w:firstLine="627"/>
        <w:rPr>
          <w:rFonts w:ascii="仿宋_GB2312" w:eastAsia="仿宋_GB2312" w:hAnsi="仿宋_GB2312" w:cs="仿宋_GB2312"/>
          <w:sz w:val="32"/>
          <w:szCs w:val="32"/>
        </w:rPr>
      </w:pPr>
      <w:r>
        <w:rPr>
          <w:rFonts w:eastAsia="仿宋_GB2312" w:hint="eastAsia"/>
          <w:sz w:val="32"/>
        </w:rPr>
        <w:lastRenderedPageBreak/>
        <w:t>（二）</w:t>
      </w:r>
      <w:r>
        <w:rPr>
          <w:rFonts w:eastAsia="仿宋_GB2312" w:hint="eastAsia"/>
          <w:sz w:val="32"/>
        </w:rPr>
        <w:t>报名。</w:t>
      </w:r>
      <w:r>
        <w:rPr>
          <w:rFonts w:eastAsia="仿宋_GB2312" w:hint="eastAsia"/>
          <w:sz w:val="32"/>
        </w:rPr>
        <w:t>申请投标且在预选库的招标代理机构按照招标公告要求到招标人处进行投标报名，报名时间不得少于</w:t>
      </w:r>
      <w:r>
        <w:rPr>
          <w:rFonts w:eastAsia="仿宋_GB2312" w:hint="eastAsia"/>
          <w:sz w:val="32"/>
        </w:rPr>
        <w:t>3</w:t>
      </w:r>
      <w:r>
        <w:rPr>
          <w:rFonts w:eastAsia="仿宋_GB2312" w:hint="eastAsia"/>
          <w:sz w:val="32"/>
        </w:rPr>
        <w:t>个工作日。无意向人报名，招标人可自由选取代理人</w:t>
      </w:r>
      <w:r>
        <w:rPr>
          <w:rFonts w:eastAsia="仿宋_GB2312" w:hint="eastAsia"/>
          <w:sz w:val="32"/>
        </w:rPr>
        <w:t>。</w:t>
      </w:r>
    </w:p>
    <w:p w:rsidR="0037016E" w:rsidRDefault="000501BD">
      <w:pPr>
        <w:ind w:firstLineChars="196" w:firstLine="627"/>
        <w:rPr>
          <w:rFonts w:eastAsia="仿宋_GB2312"/>
          <w:sz w:val="32"/>
        </w:rPr>
      </w:pPr>
      <w:r>
        <w:rPr>
          <w:rFonts w:eastAsia="仿宋_GB2312" w:hint="eastAsia"/>
          <w:sz w:val="32"/>
        </w:rPr>
        <w:t>（三）摇珠。当单个项目报名的投标人为</w:t>
      </w:r>
      <w:r>
        <w:rPr>
          <w:rFonts w:eastAsia="仿宋_GB2312" w:hint="eastAsia"/>
          <w:sz w:val="32"/>
        </w:rPr>
        <w:t>1</w:t>
      </w:r>
      <w:r>
        <w:rPr>
          <w:rFonts w:eastAsia="仿宋_GB2312" w:hint="eastAsia"/>
          <w:sz w:val="32"/>
        </w:rPr>
        <w:t>家时，由招标人直接确定为中标单位，项目招标人及被选定的代理机构在确认单上签字确认并由招标人存档，同时在江门市公共资源交易网站上公布</w:t>
      </w:r>
      <w:r>
        <w:rPr>
          <w:rFonts w:eastAsia="仿宋_GB2312" w:hint="eastAsia"/>
          <w:sz w:val="32"/>
        </w:rPr>
        <w:t>；</w:t>
      </w:r>
      <w:r>
        <w:rPr>
          <w:rFonts w:eastAsia="仿宋_GB2312" w:hint="eastAsia"/>
          <w:sz w:val="32"/>
        </w:rPr>
        <w:t>当单个项目报名的合格投标人超过</w:t>
      </w:r>
      <w:r>
        <w:rPr>
          <w:rFonts w:eastAsia="仿宋_GB2312" w:hint="eastAsia"/>
          <w:sz w:val="32"/>
        </w:rPr>
        <w:t>1</w:t>
      </w:r>
      <w:r>
        <w:rPr>
          <w:rFonts w:eastAsia="仿宋_GB2312" w:hint="eastAsia"/>
          <w:sz w:val="32"/>
        </w:rPr>
        <w:t>家时，按以下程序</w:t>
      </w:r>
      <w:r>
        <w:rPr>
          <w:rFonts w:eastAsia="仿宋_GB2312"/>
          <w:sz w:val="32"/>
        </w:rPr>
        <w:t>组织随机抽取</w:t>
      </w:r>
      <w:r>
        <w:rPr>
          <w:rFonts w:eastAsia="仿宋_GB2312" w:hint="eastAsia"/>
          <w:sz w:val="32"/>
        </w:rPr>
        <w:t>：</w:t>
      </w:r>
    </w:p>
    <w:p w:rsidR="0037016E" w:rsidRDefault="000501BD">
      <w:pPr>
        <w:autoSpaceDE w:val="0"/>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如报名投标人家数少于或等于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家时，全部报名人均入围候选单位。</w:t>
      </w:r>
    </w:p>
    <w:p w:rsidR="0037016E" w:rsidRDefault="000501BD">
      <w:pPr>
        <w:autoSpaceDE w:val="0"/>
        <w:autoSpaceDN w:val="0"/>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如报名投标人多于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家时，</w:t>
      </w:r>
      <w:r>
        <w:rPr>
          <w:rFonts w:ascii="仿宋_GB2312" w:eastAsia="仿宋_GB2312" w:hAnsi="仿宋_GB2312" w:cs="仿宋_GB2312" w:hint="eastAsia"/>
          <w:sz w:val="32"/>
          <w:szCs w:val="32"/>
        </w:rPr>
        <w:t>从报名参加预选的招标代理机构中随机抽取</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家作为入围候选单位。具体操作程序如下：</w:t>
      </w:r>
    </w:p>
    <w:p w:rsidR="0037016E" w:rsidRDefault="000501BD">
      <w:pPr>
        <w:autoSpaceDE w:val="0"/>
        <w:autoSpaceDN w:val="0"/>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步骤</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：从信用评价等级</w:t>
      </w:r>
      <w:r>
        <w:rPr>
          <w:rFonts w:ascii="仿宋_GB2312" w:eastAsia="仿宋_GB2312" w:hAnsi="仿宋_GB2312" w:cs="仿宋_GB2312"/>
          <w:sz w:val="32"/>
          <w:szCs w:val="32"/>
        </w:rPr>
        <w:t>A</w:t>
      </w:r>
      <w:proofErr w:type="gramStart"/>
      <w:r>
        <w:rPr>
          <w:rFonts w:ascii="仿宋_GB2312" w:eastAsia="仿宋_GB2312" w:hAnsi="仿宋_GB2312" w:cs="仿宋_GB2312" w:hint="eastAsia"/>
          <w:sz w:val="32"/>
          <w:szCs w:val="32"/>
        </w:rPr>
        <w:t>级且法定</w:t>
      </w:r>
      <w:proofErr w:type="gramEnd"/>
      <w:r>
        <w:rPr>
          <w:rFonts w:ascii="仿宋_GB2312" w:eastAsia="仿宋_GB2312" w:hAnsi="仿宋_GB2312" w:cs="仿宋_GB2312" w:hint="eastAsia"/>
          <w:sz w:val="32"/>
          <w:szCs w:val="32"/>
        </w:rPr>
        <w:t>代表人（或</w:t>
      </w:r>
      <w:r>
        <w:rPr>
          <w:rFonts w:ascii="仿宋_GB2312" w:eastAsia="仿宋_GB2312" w:hAnsi="仿宋_GB2312" w:cs="仿宋_GB2312" w:hint="eastAsia"/>
          <w:sz w:val="32"/>
          <w:szCs w:val="32"/>
        </w:rPr>
        <w:t>委托代理人</w:t>
      </w:r>
      <w:r>
        <w:rPr>
          <w:rFonts w:ascii="仿宋_GB2312" w:eastAsia="仿宋_GB2312" w:hAnsi="仿宋_GB2312" w:cs="仿宋_GB2312" w:hint="eastAsia"/>
          <w:sz w:val="32"/>
          <w:szCs w:val="32"/>
        </w:rPr>
        <w:t>）出席摇</w:t>
      </w:r>
      <w:proofErr w:type="gramStart"/>
      <w:r>
        <w:rPr>
          <w:rFonts w:ascii="仿宋_GB2312" w:eastAsia="仿宋_GB2312" w:hAnsi="仿宋_GB2312" w:cs="仿宋_GB2312" w:hint="eastAsia"/>
          <w:sz w:val="32"/>
          <w:szCs w:val="32"/>
        </w:rPr>
        <w:t>珠会议</w:t>
      </w:r>
      <w:proofErr w:type="gramEnd"/>
      <w:r>
        <w:rPr>
          <w:rFonts w:ascii="仿宋_GB2312" w:eastAsia="仿宋_GB2312" w:hAnsi="仿宋_GB2312" w:cs="仿宋_GB2312" w:hint="eastAsia"/>
          <w:sz w:val="32"/>
          <w:szCs w:val="32"/>
        </w:rPr>
        <w:t>的招标代理机构中随机抽取</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家；</w:t>
      </w:r>
    </w:p>
    <w:p w:rsidR="0037016E" w:rsidRDefault="000501BD">
      <w:pPr>
        <w:autoSpaceDE w:val="0"/>
        <w:autoSpaceDN w:val="0"/>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步骤</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：从进入“步骤</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”但未被选中</w:t>
      </w:r>
      <w:r>
        <w:rPr>
          <w:rFonts w:ascii="仿宋_GB2312" w:eastAsia="仿宋_GB2312" w:hAnsi="仿宋_GB2312" w:cs="仿宋_GB2312" w:hint="eastAsia"/>
          <w:sz w:val="32"/>
          <w:szCs w:val="32"/>
        </w:rPr>
        <w:t>的招标代理机构</w:t>
      </w:r>
      <w:r>
        <w:rPr>
          <w:rFonts w:ascii="仿宋_GB2312" w:eastAsia="仿宋_GB2312" w:hAnsi="仿宋_GB2312" w:cs="仿宋_GB2312" w:hint="eastAsia"/>
          <w:sz w:val="32"/>
          <w:szCs w:val="32"/>
        </w:rPr>
        <w:t>、信用评价等级</w:t>
      </w:r>
      <w:r>
        <w:rPr>
          <w:rFonts w:ascii="仿宋_GB2312" w:eastAsia="仿宋_GB2312" w:hAnsi="仿宋_GB2312" w:cs="仿宋_GB2312"/>
          <w:sz w:val="32"/>
          <w:szCs w:val="32"/>
        </w:rPr>
        <w:t>B</w:t>
      </w:r>
      <w:proofErr w:type="gramStart"/>
      <w:r>
        <w:rPr>
          <w:rFonts w:ascii="仿宋_GB2312" w:eastAsia="仿宋_GB2312" w:hAnsi="仿宋_GB2312" w:cs="仿宋_GB2312" w:hint="eastAsia"/>
          <w:sz w:val="32"/>
          <w:szCs w:val="32"/>
        </w:rPr>
        <w:t>级且法定</w:t>
      </w:r>
      <w:proofErr w:type="gramEnd"/>
      <w:r>
        <w:rPr>
          <w:rFonts w:ascii="仿宋_GB2312" w:eastAsia="仿宋_GB2312" w:hAnsi="仿宋_GB2312" w:cs="仿宋_GB2312" w:hint="eastAsia"/>
          <w:sz w:val="32"/>
          <w:szCs w:val="32"/>
        </w:rPr>
        <w:t>代表人（或</w:t>
      </w:r>
      <w:r>
        <w:rPr>
          <w:rFonts w:ascii="仿宋_GB2312" w:eastAsia="仿宋_GB2312" w:hAnsi="仿宋_GB2312" w:cs="仿宋_GB2312" w:hint="eastAsia"/>
          <w:sz w:val="32"/>
          <w:szCs w:val="32"/>
        </w:rPr>
        <w:t>委托代理人</w:t>
      </w:r>
      <w:r>
        <w:rPr>
          <w:rFonts w:ascii="仿宋_GB2312" w:eastAsia="仿宋_GB2312" w:hAnsi="仿宋_GB2312" w:cs="仿宋_GB2312" w:hint="eastAsia"/>
          <w:sz w:val="32"/>
          <w:szCs w:val="32"/>
        </w:rPr>
        <w:t>）出席摇</w:t>
      </w:r>
      <w:proofErr w:type="gramStart"/>
      <w:r>
        <w:rPr>
          <w:rFonts w:ascii="仿宋_GB2312" w:eastAsia="仿宋_GB2312" w:hAnsi="仿宋_GB2312" w:cs="仿宋_GB2312" w:hint="eastAsia"/>
          <w:sz w:val="32"/>
          <w:szCs w:val="32"/>
        </w:rPr>
        <w:t>珠会议</w:t>
      </w:r>
      <w:proofErr w:type="gramEnd"/>
      <w:r>
        <w:rPr>
          <w:rFonts w:ascii="仿宋_GB2312" w:eastAsia="仿宋_GB2312" w:hAnsi="仿宋_GB2312" w:cs="仿宋_GB2312" w:hint="eastAsia"/>
          <w:sz w:val="32"/>
          <w:szCs w:val="32"/>
        </w:rPr>
        <w:t>的招标代理机构中随机抽取</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家；</w:t>
      </w:r>
    </w:p>
    <w:p w:rsidR="0037016E" w:rsidRDefault="000501BD">
      <w:pPr>
        <w:autoSpaceDE w:val="0"/>
        <w:autoSpaceDN w:val="0"/>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步骤</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：从进入“步骤</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”但未被选中的招标代理机构、信用评价等级</w:t>
      </w:r>
      <w:r>
        <w:rPr>
          <w:rFonts w:ascii="仿宋_GB2312" w:eastAsia="仿宋_GB2312" w:hAnsi="仿宋_GB2312" w:cs="仿宋_GB2312"/>
          <w:sz w:val="32"/>
          <w:szCs w:val="32"/>
        </w:rPr>
        <w:t>C</w:t>
      </w:r>
      <w:proofErr w:type="gramStart"/>
      <w:r>
        <w:rPr>
          <w:rFonts w:ascii="仿宋_GB2312" w:eastAsia="仿宋_GB2312" w:hAnsi="仿宋_GB2312" w:cs="仿宋_GB2312" w:hint="eastAsia"/>
          <w:sz w:val="32"/>
          <w:szCs w:val="32"/>
        </w:rPr>
        <w:t>级且法定</w:t>
      </w:r>
      <w:proofErr w:type="gramEnd"/>
      <w:r>
        <w:rPr>
          <w:rFonts w:ascii="仿宋_GB2312" w:eastAsia="仿宋_GB2312" w:hAnsi="仿宋_GB2312" w:cs="仿宋_GB2312" w:hint="eastAsia"/>
          <w:sz w:val="32"/>
          <w:szCs w:val="32"/>
        </w:rPr>
        <w:t>代表人（或</w:t>
      </w:r>
      <w:r>
        <w:rPr>
          <w:rFonts w:ascii="仿宋_GB2312" w:eastAsia="仿宋_GB2312" w:hAnsi="仿宋_GB2312" w:cs="仿宋_GB2312" w:hint="eastAsia"/>
          <w:sz w:val="32"/>
          <w:szCs w:val="32"/>
        </w:rPr>
        <w:t>委托代理人</w:t>
      </w:r>
      <w:r>
        <w:rPr>
          <w:rFonts w:ascii="仿宋_GB2312" w:eastAsia="仿宋_GB2312" w:hAnsi="仿宋_GB2312" w:cs="仿宋_GB2312" w:hint="eastAsia"/>
          <w:sz w:val="32"/>
          <w:szCs w:val="32"/>
        </w:rPr>
        <w:t>）出席摇</w:t>
      </w:r>
      <w:proofErr w:type="gramStart"/>
      <w:r>
        <w:rPr>
          <w:rFonts w:ascii="仿宋_GB2312" w:eastAsia="仿宋_GB2312" w:hAnsi="仿宋_GB2312" w:cs="仿宋_GB2312" w:hint="eastAsia"/>
          <w:sz w:val="32"/>
          <w:szCs w:val="32"/>
        </w:rPr>
        <w:t>珠会议</w:t>
      </w:r>
      <w:proofErr w:type="gramEnd"/>
      <w:r>
        <w:rPr>
          <w:rFonts w:ascii="仿宋_GB2312" w:eastAsia="仿宋_GB2312" w:hAnsi="仿宋_GB2312" w:cs="仿宋_GB2312" w:hint="eastAsia"/>
          <w:sz w:val="32"/>
          <w:szCs w:val="32"/>
        </w:rPr>
        <w:t>的招标代理机构中随机抽取</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家。</w:t>
      </w:r>
    </w:p>
    <w:p w:rsidR="0037016E" w:rsidRDefault="000501BD">
      <w:pPr>
        <w:autoSpaceDE w:val="0"/>
        <w:autoSpaceDN w:val="0"/>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注：如参与以上每一步骤的招标代理机构数量少于或等</w:t>
      </w:r>
      <w:r>
        <w:rPr>
          <w:rFonts w:ascii="仿宋_GB2312" w:eastAsia="仿宋_GB2312" w:hAnsi="仿宋_GB2312" w:cs="仿宋_GB2312" w:hint="eastAsia"/>
          <w:sz w:val="32"/>
          <w:szCs w:val="32"/>
        </w:rPr>
        <w:lastRenderedPageBreak/>
        <w:t>于随机抽取的数量，则进入该步骤的招标代理机构自动成为入围候选单位，剩余的名额在</w:t>
      </w:r>
      <w:proofErr w:type="gramStart"/>
      <w:r>
        <w:rPr>
          <w:rFonts w:ascii="仿宋_GB2312" w:eastAsia="仿宋_GB2312" w:hAnsi="仿宋_GB2312" w:cs="仿宋_GB2312" w:hint="eastAsia"/>
          <w:sz w:val="32"/>
          <w:szCs w:val="32"/>
        </w:rPr>
        <w:t>下一步骤中选取</w:t>
      </w:r>
      <w:proofErr w:type="gramEnd"/>
      <w:r>
        <w:rPr>
          <w:rFonts w:ascii="仿宋_GB2312" w:eastAsia="仿宋_GB2312" w:hAnsi="仿宋_GB2312" w:cs="仿宋_GB2312" w:hint="eastAsia"/>
          <w:sz w:val="32"/>
          <w:szCs w:val="32"/>
        </w:rPr>
        <w:t>。</w:t>
      </w:r>
    </w:p>
    <w:p w:rsidR="0037016E" w:rsidRDefault="000501BD">
      <w:pPr>
        <w:autoSpaceDE w:val="0"/>
        <w:autoSpaceDN w:val="0"/>
        <w:ind w:firstLineChars="200"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在入围的候选单位中随机抽取中选单位，同时抽取第二候选单位和第三候选单位。第一中选单位放弃代理的或者按照相关规定被取消资格的，</w:t>
      </w:r>
      <w:r>
        <w:rPr>
          <w:rFonts w:ascii="仿宋_GB2312" w:eastAsia="仿宋_GB2312" w:hAnsi="仿宋_GB2312" w:cs="仿宋_GB2312" w:hint="eastAsia"/>
          <w:sz w:val="32"/>
          <w:szCs w:val="32"/>
        </w:rPr>
        <w:t>由招标人按照中标候选人名单排序依次确定其他中标候选人为中标人</w:t>
      </w:r>
      <w:r>
        <w:rPr>
          <w:rFonts w:ascii="仿宋_GB2312" w:eastAsia="仿宋_GB2312" w:hAnsi="仿宋_GB2312" w:cs="仿宋_GB2312" w:hint="eastAsia"/>
          <w:sz w:val="32"/>
          <w:szCs w:val="32"/>
        </w:rPr>
        <w:t>。</w:t>
      </w:r>
    </w:p>
    <w:p w:rsidR="0037016E" w:rsidRDefault="000501BD">
      <w:pPr>
        <w:autoSpaceDE w:val="0"/>
        <w:autoSpaceDN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Pr>
          <w:rFonts w:eastAsia="仿宋_GB2312" w:hint="eastAsia"/>
          <w:sz w:val="32"/>
        </w:rPr>
        <w:t>招标人依据抽签后审查结果确定中标人后，项目招标人及被选定的代理机构在确认单上签字确认并由招标人存档，同时在江门市公共资源交易网</w:t>
      </w:r>
      <w:r>
        <w:rPr>
          <w:rFonts w:eastAsia="仿宋_GB2312" w:hint="eastAsia"/>
          <w:sz w:val="32"/>
        </w:rPr>
        <w:t>站上公布。</w:t>
      </w:r>
    </w:p>
    <w:p w:rsidR="0037016E" w:rsidRDefault="000501BD">
      <w:pPr>
        <w:ind w:firstLineChars="200" w:firstLine="643"/>
        <w:rPr>
          <w:rFonts w:eastAsia="仿宋_GB2312"/>
          <w:sz w:val="32"/>
        </w:rPr>
      </w:pPr>
      <w:r>
        <w:rPr>
          <w:rFonts w:eastAsia="仿宋_GB2312"/>
          <w:b/>
          <w:sz w:val="32"/>
        </w:rPr>
        <w:t>第</w:t>
      </w:r>
      <w:r>
        <w:rPr>
          <w:rFonts w:eastAsia="仿宋_GB2312" w:hint="eastAsia"/>
          <w:b/>
          <w:sz w:val="32"/>
        </w:rPr>
        <w:t>十一</w:t>
      </w:r>
      <w:r>
        <w:rPr>
          <w:rFonts w:eastAsia="仿宋_GB2312"/>
          <w:b/>
          <w:sz w:val="32"/>
        </w:rPr>
        <w:t>条</w:t>
      </w:r>
      <w:r>
        <w:rPr>
          <w:rFonts w:eastAsia="仿宋_GB2312"/>
          <w:color w:val="000000"/>
          <w:kern w:val="0"/>
          <w:sz w:val="32"/>
        </w:rPr>
        <w:t xml:space="preserve">  </w:t>
      </w:r>
      <w:r>
        <w:rPr>
          <w:rFonts w:eastAsia="仿宋_GB2312" w:hint="eastAsia"/>
          <w:color w:val="000000"/>
          <w:kern w:val="0"/>
          <w:sz w:val="32"/>
        </w:rPr>
        <w:t>被选定的招标代理机构应持确认单，在</w:t>
      </w:r>
      <w:r>
        <w:rPr>
          <w:rFonts w:eastAsia="仿宋_GB2312" w:hint="eastAsia"/>
          <w:color w:val="000000"/>
          <w:kern w:val="0"/>
          <w:sz w:val="32"/>
        </w:rPr>
        <w:t>5</w:t>
      </w:r>
      <w:r>
        <w:rPr>
          <w:rFonts w:eastAsia="仿宋_GB2312" w:hint="eastAsia"/>
          <w:color w:val="000000"/>
          <w:kern w:val="0"/>
          <w:sz w:val="32"/>
        </w:rPr>
        <w:t>个工作日内与项目单位</w:t>
      </w:r>
      <w:proofErr w:type="gramStart"/>
      <w:r>
        <w:rPr>
          <w:rFonts w:eastAsia="仿宋_GB2312" w:hint="eastAsia"/>
          <w:color w:val="000000"/>
          <w:kern w:val="0"/>
          <w:sz w:val="32"/>
        </w:rPr>
        <w:t>签定</w:t>
      </w:r>
      <w:proofErr w:type="gramEnd"/>
      <w:r>
        <w:rPr>
          <w:rFonts w:eastAsia="仿宋_GB2312" w:hint="eastAsia"/>
          <w:color w:val="000000"/>
          <w:kern w:val="0"/>
          <w:sz w:val="32"/>
        </w:rPr>
        <w:t>委托代理合同，并依法开展发布招标公告、编制招标文件等招标活动。</w:t>
      </w:r>
    </w:p>
    <w:p w:rsidR="0037016E" w:rsidRDefault="000501BD">
      <w:pPr>
        <w:autoSpaceDE w:val="0"/>
        <w:autoSpaceDN w:val="0"/>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十二</w:t>
      </w:r>
      <w:r>
        <w:rPr>
          <w:rFonts w:ascii="仿宋_GB2312" w:eastAsia="仿宋_GB2312" w:hAnsi="仿宋_GB2312" w:cs="仿宋_GB2312" w:hint="eastAsia"/>
          <w:b/>
          <w:bCs/>
          <w:sz w:val="32"/>
          <w:szCs w:val="32"/>
        </w:rPr>
        <w:t>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中选单位无正当理由不得放弃中选招标代理任务、</w:t>
      </w:r>
      <w:r>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拒绝与招标人签订招标代理合同。因特殊情况</w:t>
      </w:r>
      <w:proofErr w:type="gramStart"/>
      <w:r>
        <w:rPr>
          <w:rFonts w:ascii="仿宋_GB2312" w:eastAsia="仿宋_GB2312" w:hAnsi="仿宋_GB2312" w:cs="仿宋_GB2312" w:hint="eastAsia"/>
          <w:sz w:val="32"/>
          <w:szCs w:val="32"/>
        </w:rPr>
        <w:t>需放弃</w:t>
      </w:r>
      <w:proofErr w:type="gramEnd"/>
      <w:r>
        <w:rPr>
          <w:rFonts w:ascii="仿宋_GB2312" w:eastAsia="仿宋_GB2312" w:hAnsi="仿宋_GB2312" w:cs="仿宋_GB2312" w:hint="eastAsia"/>
          <w:sz w:val="32"/>
          <w:szCs w:val="32"/>
        </w:rPr>
        <w:t>中选招标代理</w:t>
      </w:r>
      <w:r>
        <w:rPr>
          <w:rFonts w:ascii="仿宋_GB2312" w:eastAsia="仿宋_GB2312" w:hAnsi="仿宋_GB2312" w:cs="仿宋_GB2312" w:hint="eastAsia"/>
          <w:sz w:val="32"/>
          <w:szCs w:val="32"/>
        </w:rPr>
        <w:t>业</w:t>
      </w:r>
      <w:r>
        <w:rPr>
          <w:rFonts w:ascii="仿宋_GB2312" w:eastAsia="仿宋_GB2312" w:hAnsi="仿宋_GB2312" w:cs="仿宋_GB2312" w:hint="eastAsia"/>
          <w:sz w:val="32"/>
          <w:szCs w:val="32"/>
        </w:rPr>
        <w:t>务的，须在接到中选通知书</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个工作日内书面向</w:t>
      </w:r>
      <w:r>
        <w:rPr>
          <w:rFonts w:ascii="仿宋_GB2312" w:eastAsia="仿宋_GB2312" w:hAnsi="仿宋_GB2312" w:cs="仿宋_GB2312" w:hint="eastAsia"/>
          <w:sz w:val="32"/>
          <w:szCs w:val="32"/>
        </w:rPr>
        <w:t>招标人</w:t>
      </w:r>
      <w:r>
        <w:rPr>
          <w:rFonts w:ascii="仿宋_GB2312" w:eastAsia="仿宋_GB2312" w:hAnsi="仿宋_GB2312" w:cs="仿宋_GB2312" w:hint="eastAsia"/>
          <w:sz w:val="32"/>
          <w:szCs w:val="32"/>
        </w:rPr>
        <w:t>提出放弃申请，经批准后方可放弃。</w:t>
      </w:r>
    </w:p>
    <w:p w:rsidR="0037016E" w:rsidRDefault="000501BD">
      <w:pPr>
        <w:autoSpaceDE w:val="0"/>
        <w:autoSpaceDN w:val="0"/>
        <w:jc w:val="center"/>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监督管理</w:t>
      </w:r>
    </w:p>
    <w:p w:rsidR="0037016E" w:rsidRDefault="000501BD">
      <w:pPr>
        <w:autoSpaceDE w:val="0"/>
        <w:autoSpaceDN w:val="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十三</w:t>
      </w:r>
      <w:r>
        <w:rPr>
          <w:rFonts w:ascii="仿宋_GB2312" w:eastAsia="仿宋_GB2312" w:hAnsi="仿宋_GB2312" w:cs="仿宋_GB2312" w:hint="eastAsia"/>
          <w:b/>
          <w:bCs/>
          <w:sz w:val="32"/>
          <w:szCs w:val="32"/>
        </w:rPr>
        <w:t>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招标项目为监理项目，</w:t>
      </w:r>
      <w:r>
        <w:rPr>
          <w:rFonts w:ascii="仿宋_GB2312" w:eastAsia="仿宋_GB2312" w:hAnsi="仿宋_GB2312" w:cs="仿宋_GB2312" w:hint="eastAsia"/>
          <w:sz w:val="32"/>
          <w:szCs w:val="32"/>
        </w:rPr>
        <w:t>招标人</w:t>
      </w:r>
      <w:r>
        <w:rPr>
          <w:rFonts w:ascii="仿宋_GB2312" w:eastAsia="仿宋_GB2312" w:hAnsi="仿宋_GB2312" w:cs="仿宋_GB2312" w:hint="eastAsia"/>
          <w:sz w:val="32"/>
          <w:szCs w:val="32"/>
        </w:rPr>
        <w:t>应在发布公告时一并说明。</w:t>
      </w:r>
      <w:r>
        <w:rPr>
          <w:rFonts w:ascii="仿宋_GB2312" w:eastAsia="仿宋_GB2312" w:hAnsi="仿宋_GB2312" w:cs="仿宋_GB2312" w:hint="eastAsia"/>
          <w:sz w:val="32"/>
          <w:szCs w:val="32"/>
        </w:rPr>
        <w:t>加入预选</w:t>
      </w:r>
      <w:proofErr w:type="gramStart"/>
      <w:r>
        <w:rPr>
          <w:rFonts w:ascii="仿宋_GB2312" w:eastAsia="仿宋_GB2312" w:hAnsi="仿宋_GB2312" w:cs="仿宋_GB2312" w:hint="eastAsia"/>
          <w:sz w:val="32"/>
          <w:szCs w:val="32"/>
        </w:rPr>
        <w:t>库单位</w:t>
      </w:r>
      <w:proofErr w:type="gramEnd"/>
      <w:r>
        <w:rPr>
          <w:rFonts w:ascii="仿宋_GB2312" w:eastAsia="仿宋_GB2312" w:hAnsi="仿宋_GB2312" w:cs="仿宋_GB2312" w:hint="eastAsia"/>
          <w:sz w:val="32"/>
          <w:szCs w:val="32"/>
        </w:rPr>
        <w:t>计划</w:t>
      </w:r>
      <w:r>
        <w:rPr>
          <w:rFonts w:ascii="仿宋_GB2312" w:eastAsia="仿宋_GB2312" w:hAnsi="仿宋_GB2312" w:cs="仿宋_GB2312" w:hint="eastAsia"/>
          <w:sz w:val="32"/>
          <w:szCs w:val="32"/>
        </w:rPr>
        <w:t>参加该监理招标项目的投标，不得向招标人提出代理招标的申请。</w:t>
      </w:r>
    </w:p>
    <w:p w:rsidR="0037016E" w:rsidRDefault="0037016E">
      <w:pPr>
        <w:autoSpaceDE w:val="0"/>
        <w:autoSpaceDN w:val="0"/>
        <w:rPr>
          <w:rFonts w:ascii="仿宋_GB2312" w:eastAsia="仿宋_GB2312" w:hAnsi="仿宋_GB2312" w:cs="仿宋_GB2312"/>
          <w:sz w:val="32"/>
          <w:szCs w:val="32"/>
        </w:rPr>
      </w:pPr>
    </w:p>
    <w:p w:rsidR="0037016E" w:rsidRDefault="000501BD">
      <w:pPr>
        <w:autoSpaceDE w:val="0"/>
        <w:autoSpaceDN w:val="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w:t>
      </w:r>
      <w:bookmarkStart w:id="0" w:name="_GoBack"/>
      <w:bookmarkEnd w:id="0"/>
      <w:r>
        <w:rPr>
          <w:rFonts w:ascii="仿宋_GB2312" w:eastAsia="仿宋_GB2312" w:hAnsi="仿宋_GB2312" w:cs="仿宋_GB2312" w:hint="eastAsia"/>
          <w:sz w:val="32"/>
          <w:szCs w:val="32"/>
        </w:rPr>
        <w:t>有关单位工作人员在建设工程项目招标代</w:t>
      </w:r>
      <w:r>
        <w:rPr>
          <w:rFonts w:ascii="仿宋_GB2312" w:eastAsia="仿宋_GB2312" w:hAnsi="仿宋_GB2312" w:cs="仿宋_GB2312" w:hint="eastAsia"/>
          <w:sz w:val="32"/>
          <w:szCs w:val="32"/>
        </w:rPr>
        <w:lastRenderedPageBreak/>
        <w:t>理机构选取活动中滥用职权、玩忽职守、徇私舞弊，或者违反本办法规定造成损失的，应当依法追究相关人员责任。</w:t>
      </w:r>
    </w:p>
    <w:p w:rsidR="0037016E" w:rsidRDefault="000501BD">
      <w:pPr>
        <w:autoSpaceDE w:val="0"/>
        <w:autoSpaceDN w:val="0"/>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五</w:t>
      </w:r>
      <w:r>
        <w:rPr>
          <w:rFonts w:ascii="仿宋_GB2312" w:eastAsia="仿宋_GB2312" w:hAnsi="仿宋_GB2312" w:cs="仿宋_GB2312" w:hint="eastAsia"/>
          <w:b/>
          <w:bCs/>
          <w:sz w:val="32"/>
          <w:szCs w:val="32"/>
        </w:rPr>
        <w:t>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招标代理机构有下列情形的，由招标人报送有关情况材料至预选库管理部门，</w:t>
      </w:r>
      <w:proofErr w:type="gramStart"/>
      <w:r>
        <w:rPr>
          <w:rFonts w:ascii="仿宋_GB2312" w:eastAsia="仿宋_GB2312" w:hAnsi="仿宋_GB2312" w:cs="仿宋_GB2312" w:hint="eastAsia"/>
          <w:sz w:val="32"/>
          <w:szCs w:val="32"/>
        </w:rPr>
        <w:t>依办法</w:t>
      </w:r>
      <w:proofErr w:type="gramEnd"/>
      <w:r>
        <w:rPr>
          <w:rFonts w:ascii="仿宋_GB2312" w:eastAsia="仿宋_GB2312" w:hAnsi="仿宋_GB2312" w:cs="仿宋_GB2312" w:hint="eastAsia"/>
          <w:sz w:val="32"/>
          <w:szCs w:val="32"/>
        </w:rPr>
        <w:t>取消其预选库资格，如发现有违法违规行为上报各建设行业主管部门：</w:t>
      </w:r>
    </w:p>
    <w:p w:rsidR="0037016E" w:rsidRDefault="000501BD">
      <w:pPr>
        <w:autoSpaceDE w:val="0"/>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．泄露应当保密的与招投标活动有关的情况和资料的，或者与招标人、投标人串通损害国家利益、社会公共利益或者他人合法利益情节严重的，或者发生其他违法违规行为；</w:t>
      </w:r>
    </w:p>
    <w:p w:rsidR="0037016E" w:rsidRDefault="000501BD">
      <w:pPr>
        <w:autoSpaceDE w:val="0"/>
        <w:autoSpaceDN w:val="0"/>
        <w:ind w:firstLineChars="200" w:firstLine="64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．招标代理过程出现重大失误，情形特别严重的；</w:t>
      </w:r>
    </w:p>
    <w:p w:rsidR="0037016E" w:rsidRDefault="000501BD">
      <w:pPr>
        <w:autoSpaceDE w:val="0"/>
        <w:autoSpaceDN w:val="0"/>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．以接受挂靠等方式将</w:t>
      </w:r>
      <w:r>
        <w:rPr>
          <w:rFonts w:ascii="仿宋_GB2312" w:eastAsia="仿宋_GB2312" w:hAnsi="仿宋_GB2312" w:cs="仿宋_GB2312" w:hint="eastAsia"/>
          <w:sz w:val="32"/>
          <w:szCs w:val="32"/>
        </w:rPr>
        <w:t>加入预选</w:t>
      </w:r>
      <w:proofErr w:type="gramStart"/>
      <w:r>
        <w:rPr>
          <w:rFonts w:ascii="仿宋_GB2312" w:eastAsia="仿宋_GB2312" w:hAnsi="仿宋_GB2312" w:cs="仿宋_GB2312" w:hint="eastAsia"/>
          <w:sz w:val="32"/>
          <w:szCs w:val="32"/>
        </w:rPr>
        <w:t>库</w:t>
      </w:r>
      <w:r>
        <w:rPr>
          <w:rFonts w:ascii="仿宋_GB2312" w:eastAsia="仿宋_GB2312" w:hAnsi="仿宋_GB2312" w:cs="仿宋_GB2312" w:hint="eastAsia"/>
          <w:sz w:val="32"/>
          <w:szCs w:val="32"/>
        </w:rPr>
        <w:t>资格</w:t>
      </w:r>
      <w:proofErr w:type="gramEnd"/>
      <w:r>
        <w:rPr>
          <w:rFonts w:ascii="仿宋_GB2312" w:eastAsia="仿宋_GB2312" w:hAnsi="仿宋_GB2312" w:cs="仿宋_GB2312" w:hint="eastAsia"/>
          <w:sz w:val="32"/>
          <w:szCs w:val="32"/>
        </w:rPr>
        <w:t>转让给他人的。</w:t>
      </w:r>
    </w:p>
    <w:p w:rsidR="0037016E" w:rsidRDefault="000501BD">
      <w:pPr>
        <w:autoSpaceDE w:val="0"/>
        <w:autoSpaceDN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 </w:t>
      </w:r>
      <w:r>
        <w:rPr>
          <w:rFonts w:ascii="仿宋_GB2312" w:eastAsia="仿宋_GB2312" w:hAnsi="仿宋_GB2312" w:cs="仿宋_GB2312" w:hint="eastAsia"/>
          <w:sz w:val="32"/>
          <w:szCs w:val="32"/>
        </w:rPr>
        <w:t>中选单位无正当理由放弃中选资格的；</w:t>
      </w:r>
    </w:p>
    <w:p w:rsidR="0037016E" w:rsidRDefault="000501BD">
      <w:pPr>
        <w:autoSpaceDE w:val="0"/>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 </w:t>
      </w:r>
      <w:r>
        <w:rPr>
          <w:rFonts w:ascii="仿宋_GB2312" w:eastAsia="仿宋_GB2312" w:hAnsi="仿宋_GB2312" w:cs="仿宋_GB2312" w:hint="eastAsia"/>
          <w:sz w:val="32"/>
          <w:szCs w:val="32"/>
        </w:rPr>
        <w:t>累计出现两次成功报名后，不参加</w:t>
      </w:r>
      <w:proofErr w:type="gramStart"/>
      <w:r>
        <w:rPr>
          <w:rFonts w:ascii="仿宋_GB2312" w:eastAsia="仿宋_GB2312" w:hAnsi="仿宋_GB2312" w:cs="仿宋_GB2312" w:hint="eastAsia"/>
          <w:sz w:val="32"/>
          <w:szCs w:val="32"/>
        </w:rPr>
        <w:t>摇珠且不</w:t>
      </w:r>
      <w:proofErr w:type="gramEnd"/>
      <w:r>
        <w:rPr>
          <w:rFonts w:ascii="仿宋_GB2312" w:eastAsia="仿宋_GB2312" w:hAnsi="仿宋_GB2312" w:cs="仿宋_GB2312" w:hint="eastAsia"/>
          <w:sz w:val="32"/>
          <w:szCs w:val="32"/>
        </w:rPr>
        <w:t>撤销报名的招标代理机构。</w:t>
      </w:r>
    </w:p>
    <w:p w:rsidR="0037016E" w:rsidRDefault="000501BD">
      <w:pPr>
        <w:autoSpaceDE w:val="0"/>
        <w:autoSpaceDN w:val="0"/>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六</w:t>
      </w:r>
      <w:r>
        <w:rPr>
          <w:rFonts w:ascii="仿宋_GB2312" w:eastAsia="仿宋_GB2312" w:hAnsi="仿宋_GB2312" w:cs="仿宋_GB2312" w:hint="eastAsia"/>
          <w:b/>
          <w:bCs/>
          <w:sz w:val="32"/>
          <w:szCs w:val="32"/>
        </w:rPr>
        <w:t>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被取消</w:t>
      </w:r>
      <w:r>
        <w:rPr>
          <w:rFonts w:ascii="仿宋_GB2312" w:eastAsia="仿宋_GB2312" w:hAnsi="仿宋_GB2312" w:cs="仿宋_GB2312" w:hint="eastAsia"/>
          <w:sz w:val="32"/>
          <w:szCs w:val="32"/>
        </w:rPr>
        <w:t>预选</w:t>
      </w:r>
      <w:proofErr w:type="gramStart"/>
      <w:r>
        <w:rPr>
          <w:rFonts w:ascii="仿宋_GB2312" w:eastAsia="仿宋_GB2312" w:hAnsi="仿宋_GB2312" w:cs="仿宋_GB2312" w:hint="eastAsia"/>
          <w:sz w:val="32"/>
          <w:szCs w:val="32"/>
        </w:rPr>
        <w:t>库</w:t>
      </w:r>
      <w:r>
        <w:rPr>
          <w:rFonts w:ascii="仿宋_GB2312" w:eastAsia="仿宋_GB2312" w:hAnsi="仿宋_GB2312" w:cs="仿宋_GB2312" w:hint="eastAsia"/>
          <w:sz w:val="32"/>
          <w:szCs w:val="32"/>
        </w:rPr>
        <w:t>资格</w:t>
      </w:r>
      <w:proofErr w:type="gramEnd"/>
      <w:r>
        <w:rPr>
          <w:rFonts w:ascii="仿宋_GB2312" w:eastAsia="仿宋_GB2312" w:hAnsi="仿宋_GB2312" w:cs="仿宋_GB2312" w:hint="eastAsia"/>
          <w:sz w:val="32"/>
          <w:szCs w:val="32"/>
        </w:rPr>
        <w:t>的招标代理机构，自被取消资格之日起两年内不再具备</w:t>
      </w:r>
      <w:r>
        <w:rPr>
          <w:rFonts w:ascii="仿宋_GB2312" w:eastAsia="仿宋_GB2312" w:hAnsi="仿宋_GB2312" w:cs="仿宋_GB2312" w:hint="eastAsia"/>
          <w:sz w:val="32"/>
          <w:szCs w:val="32"/>
        </w:rPr>
        <w:t>加入预选库</w:t>
      </w:r>
      <w:r>
        <w:rPr>
          <w:rFonts w:ascii="仿宋_GB2312" w:eastAsia="仿宋_GB2312" w:hAnsi="仿宋_GB2312" w:cs="仿宋_GB2312" w:hint="eastAsia"/>
          <w:sz w:val="32"/>
          <w:szCs w:val="32"/>
        </w:rPr>
        <w:t>的资格。</w:t>
      </w:r>
    </w:p>
    <w:p w:rsidR="0037016E" w:rsidRDefault="000501BD">
      <w:pPr>
        <w:autoSpaceDE w:val="0"/>
        <w:autoSpaceDN w:val="0"/>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七</w:t>
      </w:r>
      <w:r>
        <w:rPr>
          <w:rFonts w:ascii="仿宋_GB2312" w:eastAsia="仿宋_GB2312" w:hAnsi="仿宋_GB2312" w:cs="仿宋_GB2312" w:hint="eastAsia"/>
          <w:b/>
          <w:bCs/>
          <w:sz w:val="32"/>
          <w:szCs w:val="32"/>
        </w:rPr>
        <w:t>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本办法由</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负责解释。</w:t>
      </w:r>
    </w:p>
    <w:p w:rsidR="0037016E" w:rsidRDefault="000501B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十八</w:t>
      </w:r>
      <w:r>
        <w:rPr>
          <w:rFonts w:ascii="仿宋_GB2312" w:eastAsia="仿宋_GB2312" w:hAnsi="仿宋_GB2312" w:cs="仿宋_GB2312" w:hint="eastAsia"/>
          <w:b/>
          <w:bCs/>
          <w:sz w:val="32"/>
          <w:szCs w:val="32"/>
        </w:rPr>
        <w:t>条</w:t>
      </w:r>
      <w:r>
        <w:rPr>
          <w:rFonts w:ascii="仿宋_GB2312" w:eastAsia="仿宋_GB2312" w:hAnsi="仿宋_GB2312" w:cs="仿宋_GB2312"/>
          <w:sz w:val="32"/>
          <w:szCs w:val="32"/>
        </w:rPr>
        <w:t xml:space="preserve">  </w:t>
      </w:r>
      <w:r>
        <w:rPr>
          <w:rFonts w:eastAsia="仿宋_GB2312"/>
          <w:sz w:val="32"/>
        </w:rPr>
        <w:t>本办法自</w:t>
      </w:r>
      <w:r>
        <w:rPr>
          <w:rFonts w:eastAsia="仿宋_GB2312" w:hint="eastAsia"/>
          <w:sz w:val="32"/>
        </w:rPr>
        <w:t>颁布</w:t>
      </w:r>
      <w:r>
        <w:rPr>
          <w:rFonts w:eastAsia="仿宋_GB2312" w:hint="eastAsia"/>
          <w:sz w:val="32"/>
        </w:rPr>
        <w:t>之日</w:t>
      </w:r>
      <w:r>
        <w:rPr>
          <w:rFonts w:eastAsia="仿宋_GB2312"/>
          <w:sz w:val="32"/>
        </w:rPr>
        <w:t>起</w:t>
      </w:r>
      <w:r>
        <w:rPr>
          <w:rFonts w:eastAsia="仿宋_GB2312" w:hint="eastAsia"/>
          <w:sz w:val="32"/>
        </w:rPr>
        <w:t>执</w:t>
      </w:r>
      <w:r>
        <w:rPr>
          <w:rFonts w:eastAsia="仿宋_GB2312"/>
          <w:sz w:val="32"/>
        </w:rPr>
        <w:t>行</w:t>
      </w:r>
      <w:r>
        <w:rPr>
          <w:rFonts w:ascii="仿宋_GB2312" w:eastAsia="仿宋_GB2312" w:hAnsi="仿宋_GB2312" w:cs="仿宋_GB2312" w:hint="eastAsia"/>
          <w:sz w:val="32"/>
          <w:szCs w:val="32"/>
        </w:rPr>
        <w:t>。</w:t>
      </w:r>
    </w:p>
    <w:sectPr w:rsidR="0037016E" w:rsidSect="003701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1BD" w:rsidRDefault="000501BD" w:rsidP="00E96B52">
      <w:r>
        <w:separator/>
      </w:r>
    </w:p>
  </w:endnote>
  <w:endnote w:type="continuationSeparator" w:id="0">
    <w:p w:rsidR="000501BD" w:rsidRDefault="000501BD" w:rsidP="00E96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1BD" w:rsidRDefault="000501BD" w:rsidP="00E96B52">
      <w:r>
        <w:separator/>
      </w:r>
    </w:p>
  </w:footnote>
  <w:footnote w:type="continuationSeparator" w:id="0">
    <w:p w:rsidR="000501BD" w:rsidRDefault="000501BD" w:rsidP="00E96B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DFF1E19"/>
    <w:rsid w:val="000501BD"/>
    <w:rsid w:val="0037016E"/>
    <w:rsid w:val="00E96B52"/>
    <w:rsid w:val="05B772CF"/>
    <w:rsid w:val="06BE7A97"/>
    <w:rsid w:val="09F223DF"/>
    <w:rsid w:val="13A40F87"/>
    <w:rsid w:val="1C5669E4"/>
    <w:rsid w:val="1C98773E"/>
    <w:rsid w:val="1D46001F"/>
    <w:rsid w:val="1EAA435A"/>
    <w:rsid w:val="1F3C23ED"/>
    <w:rsid w:val="200E2A8C"/>
    <w:rsid w:val="26881BD9"/>
    <w:rsid w:val="29E20E56"/>
    <w:rsid w:val="2EBF19C2"/>
    <w:rsid w:val="30372D26"/>
    <w:rsid w:val="31A324FF"/>
    <w:rsid w:val="337A4605"/>
    <w:rsid w:val="33E13D3E"/>
    <w:rsid w:val="3992153B"/>
    <w:rsid w:val="3CF278F7"/>
    <w:rsid w:val="3DAE683C"/>
    <w:rsid w:val="43707647"/>
    <w:rsid w:val="47E12C2E"/>
    <w:rsid w:val="4A2D477E"/>
    <w:rsid w:val="4A4E5361"/>
    <w:rsid w:val="4EA56573"/>
    <w:rsid w:val="4EF034C9"/>
    <w:rsid w:val="53B1603E"/>
    <w:rsid w:val="557F07C9"/>
    <w:rsid w:val="5AB10006"/>
    <w:rsid w:val="5CC01106"/>
    <w:rsid w:val="5DFF1E19"/>
    <w:rsid w:val="620D344A"/>
    <w:rsid w:val="64D830E4"/>
    <w:rsid w:val="65F63057"/>
    <w:rsid w:val="6D1575CE"/>
    <w:rsid w:val="6E061E7A"/>
    <w:rsid w:val="716D2338"/>
    <w:rsid w:val="721179CE"/>
    <w:rsid w:val="72B870A5"/>
    <w:rsid w:val="751B7EEC"/>
    <w:rsid w:val="75D23026"/>
    <w:rsid w:val="770F664A"/>
    <w:rsid w:val="785A0996"/>
    <w:rsid w:val="790331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7016E"/>
    <w:pPr>
      <w:widowControl w:val="0"/>
      <w:jc w:val="both"/>
    </w:pPr>
    <w:rPr>
      <w:rFonts w:ascii="Calibri" w:hAnsi="Calibri" w:cs="Calibri"/>
      <w:kern w:val="2"/>
      <w:sz w:val="21"/>
      <w:szCs w:val="21"/>
    </w:rPr>
  </w:style>
  <w:style w:type="paragraph" w:styleId="1">
    <w:name w:val="heading 1"/>
    <w:basedOn w:val="a"/>
    <w:next w:val="a"/>
    <w:qFormat/>
    <w:rsid w:val="0037016E"/>
    <w:pPr>
      <w:keepNext/>
      <w:keepLines/>
      <w:spacing w:line="576" w:lineRule="auto"/>
      <w:outlineLvl w:val="0"/>
    </w:pPr>
    <w:rPr>
      <w:rFonts w:ascii="Times New Roman" w:hAnsi="Times New Roman" w:cs="Times New Roman"/>
      <w:b/>
      <w:bCs/>
      <w:kern w:val="44"/>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7016E"/>
    <w:pPr>
      <w:spacing w:beforeAutospacing="1" w:afterAutospacing="1"/>
      <w:jc w:val="left"/>
    </w:pPr>
    <w:rPr>
      <w:rFonts w:cs="Times New Roman"/>
      <w:kern w:val="0"/>
      <w:sz w:val="24"/>
    </w:rPr>
  </w:style>
  <w:style w:type="character" w:styleId="a4">
    <w:name w:val="FollowedHyperlink"/>
    <w:basedOn w:val="a0"/>
    <w:qFormat/>
    <w:rsid w:val="0037016E"/>
    <w:rPr>
      <w:color w:val="666666"/>
      <w:u w:val="none"/>
    </w:rPr>
  </w:style>
  <w:style w:type="character" w:styleId="a5">
    <w:name w:val="Hyperlink"/>
    <w:basedOn w:val="a0"/>
    <w:qFormat/>
    <w:rsid w:val="0037016E"/>
    <w:rPr>
      <w:color w:val="666666"/>
      <w:u w:val="none"/>
    </w:rPr>
  </w:style>
  <w:style w:type="character" w:customStyle="1" w:styleId="wgkspan">
    <w:name w:val="wgk_span"/>
    <w:basedOn w:val="a0"/>
    <w:qFormat/>
    <w:rsid w:val="0037016E"/>
    <w:rPr>
      <w:color w:val="2286C8"/>
      <w:sz w:val="24"/>
      <w:szCs w:val="24"/>
    </w:rPr>
  </w:style>
  <w:style w:type="character" w:customStyle="1" w:styleId="hover">
    <w:name w:val="hover"/>
    <w:basedOn w:val="a0"/>
    <w:qFormat/>
    <w:rsid w:val="0037016E"/>
    <w:rPr>
      <w:color w:val="FFFFFF"/>
      <w:shd w:val="clear" w:color="auto" w:fill="028BC9"/>
    </w:rPr>
  </w:style>
  <w:style w:type="character" w:customStyle="1" w:styleId="hover1">
    <w:name w:val="hover1"/>
    <w:basedOn w:val="a0"/>
    <w:qFormat/>
    <w:rsid w:val="0037016E"/>
    <w:rPr>
      <w:color w:val="FFFFFF"/>
    </w:rPr>
  </w:style>
  <w:style w:type="paragraph" w:styleId="a6">
    <w:name w:val="header"/>
    <w:basedOn w:val="a"/>
    <w:link w:val="Char"/>
    <w:rsid w:val="00E96B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96B52"/>
    <w:rPr>
      <w:rFonts w:ascii="Calibri" w:hAnsi="Calibri" w:cs="Calibri"/>
      <w:kern w:val="2"/>
      <w:sz w:val="18"/>
      <w:szCs w:val="18"/>
    </w:rPr>
  </w:style>
  <w:style w:type="paragraph" w:styleId="a7">
    <w:name w:val="footer"/>
    <w:basedOn w:val="a"/>
    <w:link w:val="Char0"/>
    <w:rsid w:val="00E96B52"/>
    <w:pPr>
      <w:tabs>
        <w:tab w:val="center" w:pos="4153"/>
        <w:tab w:val="right" w:pos="8306"/>
      </w:tabs>
      <w:snapToGrid w:val="0"/>
      <w:jc w:val="left"/>
    </w:pPr>
    <w:rPr>
      <w:sz w:val="18"/>
      <w:szCs w:val="18"/>
    </w:rPr>
  </w:style>
  <w:style w:type="character" w:customStyle="1" w:styleId="Char0">
    <w:name w:val="页脚 Char"/>
    <w:basedOn w:val="a0"/>
    <w:link w:val="a7"/>
    <w:rsid w:val="00E96B52"/>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403</Words>
  <Characters>2303</Characters>
  <Application>Microsoft Office Word</Application>
  <DocSecurity>0</DocSecurity>
  <Lines>19</Lines>
  <Paragraphs>5</Paragraphs>
  <ScaleCrop>false</ScaleCrop>
  <Company>MS</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何敬敬</cp:lastModifiedBy>
  <cp:revision>2</cp:revision>
  <cp:lastPrinted>2019-04-02T07:30:00Z</cp:lastPrinted>
  <dcterms:created xsi:type="dcterms:W3CDTF">2019-03-17T02:35:00Z</dcterms:created>
  <dcterms:modified xsi:type="dcterms:W3CDTF">2019-04-25T09:23:00Z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