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E4" w:rsidRPr="00F63D9B" w:rsidRDefault="002E1FE4">
      <w:pPr>
        <w:rPr>
          <w:rFonts w:ascii="黑体" w:eastAsia="黑体" w:hAnsi="黑体"/>
          <w:sz w:val="32"/>
          <w:szCs w:val="32"/>
        </w:rPr>
      </w:pPr>
      <w:r w:rsidRPr="00F63D9B">
        <w:rPr>
          <w:rFonts w:ascii="黑体" w:eastAsia="黑体" w:hAnsi="黑体" w:hint="eastAsia"/>
          <w:sz w:val="32"/>
          <w:szCs w:val="32"/>
        </w:rPr>
        <w:t>附件</w:t>
      </w:r>
    </w:p>
    <w:p w:rsidR="002E1FE4" w:rsidRDefault="002E1FE4">
      <w:pPr>
        <w:rPr>
          <w:rFonts w:ascii="仿宋_GB2312" w:eastAsia="仿宋_GB2312"/>
          <w:sz w:val="32"/>
          <w:szCs w:val="32"/>
        </w:rPr>
      </w:pPr>
    </w:p>
    <w:p w:rsidR="002E1FE4" w:rsidRPr="00996AAF" w:rsidRDefault="002E1FE4" w:rsidP="00F338A2">
      <w:pPr>
        <w:jc w:val="center"/>
        <w:rPr>
          <w:rFonts w:ascii="宋体"/>
          <w:b/>
          <w:sz w:val="44"/>
          <w:szCs w:val="44"/>
        </w:rPr>
      </w:pPr>
      <w:r>
        <w:rPr>
          <w:rFonts w:ascii="宋体" w:hAnsi="宋体" w:hint="eastAsia"/>
          <w:b/>
          <w:sz w:val="44"/>
          <w:szCs w:val="44"/>
        </w:rPr>
        <w:t>台山市住房和城乡建设局</w:t>
      </w:r>
      <w:r w:rsidRPr="00996AAF">
        <w:rPr>
          <w:rFonts w:ascii="宋体" w:hAnsi="宋体"/>
          <w:b/>
          <w:sz w:val="44"/>
          <w:szCs w:val="44"/>
        </w:rPr>
        <w:t>201</w:t>
      </w:r>
      <w:r>
        <w:rPr>
          <w:rFonts w:ascii="宋体" w:hAnsi="宋体"/>
          <w:b/>
          <w:sz w:val="44"/>
          <w:szCs w:val="44"/>
        </w:rPr>
        <w:t>7</w:t>
      </w:r>
      <w:r>
        <w:rPr>
          <w:rFonts w:ascii="宋体" w:hAnsi="宋体" w:hint="eastAsia"/>
          <w:b/>
          <w:sz w:val="44"/>
          <w:szCs w:val="44"/>
        </w:rPr>
        <w:t>年度</w:t>
      </w:r>
      <w:r w:rsidRPr="00996AAF">
        <w:rPr>
          <w:rFonts w:ascii="宋体" w:hAnsi="宋体" w:hint="eastAsia"/>
          <w:b/>
          <w:sz w:val="44"/>
          <w:szCs w:val="44"/>
        </w:rPr>
        <w:t>行政许可实施和</w:t>
      </w:r>
      <w:bookmarkStart w:id="0" w:name="_GoBack"/>
      <w:bookmarkEnd w:id="0"/>
      <w:r w:rsidRPr="00996AAF">
        <w:rPr>
          <w:rFonts w:ascii="宋体" w:hAnsi="宋体" w:hint="eastAsia"/>
          <w:b/>
          <w:sz w:val="44"/>
          <w:szCs w:val="44"/>
        </w:rPr>
        <w:t>监督管理情况报告</w:t>
      </w:r>
    </w:p>
    <w:p w:rsidR="002E1FE4" w:rsidRDefault="002E1FE4">
      <w:pPr>
        <w:rPr>
          <w:rFonts w:ascii="仿宋_GB2312" w:eastAsia="仿宋_GB2312"/>
          <w:sz w:val="24"/>
        </w:rPr>
      </w:pPr>
    </w:p>
    <w:p w:rsidR="002E1FE4" w:rsidRDefault="002E1FE4">
      <w:pPr>
        <w:rPr>
          <w:rFonts w:ascii="仿宋_GB2312" w:eastAsia="仿宋_GB2312"/>
          <w:sz w:val="24"/>
        </w:rPr>
      </w:pPr>
    </w:p>
    <w:p w:rsidR="002E1FE4" w:rsidRPr="00996AAF" w:rsidRDefault="002E1FE4" w:rsidP="0092720B">
      <w:pPr>
        <w:ind w:firstLineChars="200" w:firstLine="31680"/>
        <w:rPr>
          <w:rFonts w:ascii="仿宋_GB2312" w:eastAsia="仿宋_GB2312"/>
          <w:sz w:val="32"/>
          <w:szCs w:val="32"/>
        </w:rPr>
      </w:pPr>
      <w:r w:rsidRPr="00996AAF">
        <w:rPr>
          <w:rFonts w:ascii="仿宋_GB2312" w:eastAsia="仿宋_GB2312" w:hint="eastAsia"/>
          <w:sz w:val="32"/>
          <w:szCs w:val="32"/>
        </w:rPr>
        <w:t>根据</w:t>
      </w:r>
      <w:r w:rsidRPr="00833C42">
        <w:rPr>
          <w:rFonts w:ascii="仿宋_GB2312" w:eastAsia="仿宋_GB2312" w:hint="eastAsia"/>
          <w:sz w:val="32"/>
          <w:szCs w:val="32"/>
        </w:rPr>
        <w:t>《广东省行政许可监督管理条例》</w:t>
      </w:r>
      <w:r w:rsidRPr="00996AAF">
        <w:rPr>
          <w:rFonts w:ascii="仿宋_GB2312" w:eastAsia="仿宋_GB2312" w:hint="eastAsia"/>
          <w:sz w:val="32"/>
          <w:szCs w:val="32"/>
        </w:rPr>
        <w:t>要求，现将我单位</w:t>
      </w:r>
      <w:r w:rsidRPr="00996AAF">
        <w:rPr>
          <w:rFonts w:ascii="仿宋_GB2312" w:eastAsia="仿宋_GB2312"/>
          <w:sz w:val="32"/>
          <w:szCs w:val="32"/>
        </w:rPr>
        <w:t>201</w:t>
      </w:r>
      <w:r>
        <w:rPr>
          <w:rFonts w:ascii="仿宋_GB2312" w:eastAsia="仿宋_GB2312"/>
          <w:sz w:val="32"/>
          <w:szCs w:val="32"/>
        </w:rPr>
        <w:t>7</w:t>
      </w:r>
      <w:r>
        <w:rPr>
          <w:rFonts w:ascii="仿宋_GB2312" w:eastAsia="仿宋_GB2312" w:hint="eastAsia"/>
          <w:sz w:val="32"/>
          <w:szCs w:val="32"/>
        </w:rPr>
        <w:t>年度</w:t>
      </w:r>
      <w:r w:rsidRPr="00996AAF">
        <w:rPr>
          <w:rFonts w:ascii="仿宋_GB2312" w:eastAsia="仿宋_GB2312" w:hint="eastAsia"/>
          <w:sz w:val="32"/>
          <w:szCs w:val="32"/>
        </w:rPr>
        <w:t>行政许可实施和监督管理情况报告如下：</w:t>
      </w:r>
    </w:p>
    <w:p w:rsidR="002E1FE4" w:rsidRDefault="002E1FE4" w:rsidP="0092720B">
      <w:pPr>
        <w:spacing w:line="360" w:lineRule="auto"/>
        <w:ind w:firstLineChars="200" w:firstLine="31680"/>
        <w:rPr>
          <w:rFonts w:ascii="黑体" w:eastAsia="黑体" w:hAnsi="黑体"/>
          <w:sz w:val="32"/>
          <w:szCs w:val="32"/>
        </w:rPr>
      </w:pPr>
      <w:r>
        <w:rPr>
          <w:rFonts w:ascii="黑体" w:eastAsia="黑体" w:hAnsi="黑体" w:hint="eastAsia"/>
          <w:sz w:val="32"/>
          <w:szCs w:val="32"/>
        </w:rPr>
        <w:t>一、基本情况</w:t>
      </w:r>
    </w:p>
    <w:p w:rsidR="002E1FE4" w:rsidRDefault="002E1FE4" w:rsidP="0092720B">
      <w:pPr>
        <w:spacing w:line="360" w:lineRule="auto"/>
        <w:ind w:firstLineChars="200" w:firstLine="31680"/>
        <w:rPr>
          <w:rFonts w:ascii="楷体_GB2312" w:eastAsia="楷体_GB2312"/>
          <w:b/>
          <w:sz w:val="32"/>
          <w:szCs w:val="32"/>
        </w:rPr>
      </w:pPr>
      <w:r>
        <w:rPr>
          <w:rFonts w:ascii="楷体_GB2312" w:eastAsia="楷体_GB2312" w:hint="eastAsia"/>
          <w:b/>
          <w:sz w:val="32"/>
          <w:szCs w:val="32"/>
        </w:rPr>
        <w:t>（一）现有事项及办理情况</w:t>
      </w:r>
    </w:p>
    <w:p w:rsidR="002E1FE4" w:rsidRPr="00FE35B7" w:rsidRDefault="002E1FE4" w:rsidP="0092720B">
      <w:pPr>
        <w:ind w:firstLineChars="200" w:firstLine="31680"/>
        <w:rPr>
          <w:rFonts w:ascii="仿宋_GB2312" w:eastAsia="仿宋_GB2312"/>
          <w:sz w:val="32"/>
          <w:szCs w:val="32"/>
        </w:rPr>
      </w:pPr>
      <w:r w:rsidRPr="00FE35B7">
        <w:rPr>
          <w:rFonts w:ascii="仿宋_GB2312" w:eastAsia="仿宋_GB2312" w:hint="eastAsia"/>
          <w:sz w:val="32"/>
          <w:szCs w:val="32"/>
        </w:rPr>
        <w:t>本单位现有行政许可事项</w:t>
      </w:r>
      <w:r w:rsidRPr="00FE35B7">
        <w:rPr>
          <w:rFonts w:ascii="仿宋_GB2312" w:eastAsia="仿宋_GB2312"/>
          <w:sz w:val="32"/>
          <w:szCs w:val="32"/>
        </w:rPr>
        <w:t>8</w:t>
      </w:r>
      <w:r w:rsidRPr="00FE35B7">
        <w:rPr>
          <w:rFonts w:ascii="仿宋_GB2312" w:eastAsia="仿宋_GB2312" w:hint="eastAsia"/>
          <w:sz w:val="32"/>
          <w:szCs w:val="32"/>
        </w:rPr>
        <w:t>项，全部纳入台山市行政许可标准化目录并进驻省网上办事大厅。据统计，全年行政许可的申请数为</w:t>
      </w:r>
      <w:r w:rsidRPr="00FE35B7">
        <w:rPr>
          <w:rFonts w:ascii="仿宋_GB2312" w:eastAsia="仿宋_GB2312"/>
          <w:sz w:val="32"/>
          <w:szCs w:val="32"/>
        </w:rPr>
        <w:t>462</w:t>
      </w:r>
      <w:r w:rsidRPr="00FE35B7">
        <w:rPr>
          <w:rFonts w:ascii="仿宋_GB2312" w:eastAsia="仿宋_GB2312" w:hint="eastAsia"/>
          <w:sz w:val="32"/>
          <w:szCs w:val="32"/>
        </w:rPr>
        <w:t>件，受理数为</w:t>
      </w:r>
      <w:r w:rsidRPr="00FE35B7">
        <w:rPr>
          <w:rFonts w:ascii="仿宋_GB2312" w:eastAsia="仿宋_GB2312"/>
          <w:sz w:val="32"/>
          <w:szCs w:val="32"/>
        </w:rPr>
        <w:t>462</w:t>
      </w:r>
      <w:r w:rsidRPr="00FE35B7">
        <w:rPr>
          <w:rFonts w:ascii="仿宋_GB2312" w:eastAsia="仿宋_GB2312" w:hint="eastAsia"/>
          <w:sz w:val="32"/>
          <w:szCs w:val="32"/>
        </w:rPr>
        <w:t>件，全部按时办结。</w:t>
      </w:r>
    </w:p>
    <w:p w:rsidR="002E1FE4" w:rsidRDefault="002E1FE4" w:rsidP="0092720B">
      <w:pPr>
        <w:spacing w:line="360" w:lineRule="auto"/>
        <w:ind w:firstLineChars="200" w:firstLine="31680"/>
        <w:rPr>
          <w:rFonts w:ascii="楷体_GB2312" w:eastAsia="楷体_GB2312"/>
          <w:b/>
          <w:sz w:val="32"/>
          <w:szCs w:val="32"/>
        </w:rPr>
      </w:pPr>
      <w:r>
        <w:rPr>
          <w:rFonts w:ascii="楷体_GB2312" w:eastAsia="楷体_GB2312" w:hint="eastAsia"/>
          <w:b/>
          <w:sz w:val="32"/>
          <w:szCs w:val="32"/>
        </w:rPr>
        <w:t>（二）依法实施情况</w:t>
      </w:r>
    </w:p>
    <w:p w:rsidR="002E1FE4" w:rsidRPr="00FE35B7" w:rsidRDefault="002E1FE4" w:rsidP="0092720B">
      <w:pPr>
        <w:ind w:firstLineChars="200" w:firstLine="31680"/>
        <w:rPr>
          <w:rFonts w:ascii="仿宋_GB2312" w:eastAsia="仿宋_GB2312"/>
          <w:sz w:val="32"/>
          <w:szCs w:val="32"/>
        </w:rPr>
      </w:pPr>
      <w:r w:rsidRPr="00FE35B7">
        <w:rPr>
          <w:rFonts w:ascii="仿宋_GB2312" w:eastAsia="仿宋_GB2312" w:hint="eastAsia"/>
          <w:sz w:val="32"/>
          <w:szCs w:val="32"/>
        </w:rPr>
        <w:t>我局所实施的行政许可均按《中华人民共和国建筑法》《城市房地产管理办法》《城市商品房预售管理办法》等法律法规设立。在实施行政许可时，严格按照《行政许可法》《广东省行政许可监督管理条例》的规定执行，并严格按规定的审批程序和时限进行。</w:t>
      </w:r>
    </w:p>
    <w:p w:rsidR="002E1FE4" w:rsidRPr="00FE35B7" w:rsidRDefault="002E1FE4" w:rsidP="0092720B">
      <w:pPr>
        <w:ind w:firstLineChars="200" w:firstLine="31680"/>
        <w:rPr>
          <w:rFonts w:ascii="仿宋_GB2312" w:eastAsia="仿宋_GB2312"/>
          <w:sz w:val="32"/>
          <w:szCs w:val="32"/>
        </w:rPr>
      </w:pPr>
      <w:r w:rsidRPr="00FE35B7">
        <w:rPr>
          <w:rFonts w:ascii="仿宋_GB2312" w:eastAsia="仿宋_GB2312"/>
          <w:sz w:val="32"/>
          <w:szCs w:val="32"/>
        </w:rPr>
        <w:t>1</w:t>
      </w:r>
      <w:r w:rsidRPr="00FE35B7">
        <w:rPr>
          <w:rFonts w:ascii="仿宋_GB2312" w:eastAsia="仿宋_GB2312" w:hint="eastAsia"/>
          <w:sz w:val="32"/>
          <w:szCs w:val="32"/>
        </w:rPr>
        <w:t>、始终坚持以相关的法律法规为依据，认真审查资料，严格把关，对需提交资料的合法性、真实性、有效性和完整性进行审核。严格执行各受理事项的办理流程，认真落实首问责任制、一次性告知制、服务承诺制、限时办结制和违法责任追究制，确保行政审批服务工作责任落实到位。同时还按照服务对象的需求，提供延时服务，实行急事急办、特事特办，特别是市政府招商引资等重大项目，加强“主动辅导、主动联系、主动沟通”，提供预约上门辅导服务。</w:t>
      </w:r>
    </w:p>
    <w:p w:rsidR="002E1FE4" w:rsidRPr="00FA2FBE" w:rsidRDefault="002E1FE4" w:rsidP="0092720B">
      <w:pPr>
        <w:ind w:firstLineChars="200" w:firstLine="31680"/>
        <w:rPr>
          <w:rFonts w:ascii="仿宋_GB2312" w:eastAsia="仿宋_GB2312"/>
          <w:sz w:val="32"/>
          <w:szCs w:val="32"/>
        </w:rPr>
      </w:pPr>
      <w:r w:rsidRPr="00FE35B7">
        <w:rPr>
          <w:rFonts w:ascii="仿宋_GB2312" w:eastAsia="仿宋_GB2312"/>
          <w:sz w:val="32"/>
          <w:szCs w:val="32"/>
        </w:rPr>
        <w:t>2</w:t>
      </w:r>
      <w:r w:rsidRPr="00FE35B7">
        <w:rPr>
          <w:rFonts w:ascii="仿宋_GB2312" w:eastAsia="仿宋_GB2312" w:hint="eastAsia"/>
          <w:sz w:val="32"/>
          <w:szCs w:val="32"/>
        </w:rPr>
        <w:t>、</w:t>
      </w:r>
      <w:r>
        <w:rPr>
          <w:rFonts w:ascii="仿宋_GB2312" w:eastAsia="仿宋_GB2312" w:hint="eastAsia"/>
          <w:sz w:val="32"/>
          <w:szCs w:val="32"/>
        </w:rPr>
        <w:t>在优化审批流程和创新审批方式方面，</w:t>
      </w:r>
      <w:r>
        <w:rPr>
          <w:rFonts w:ascii="仿宋_GB2312" w:eastAsia="仿宋_GB2312"/>
          <w:sz w:val="32"/>
          <w:szCs w:val="32"/>
        </w:rPr>
        <w:t xml:space="preserve"> </w:t>
      </w:r>
      <w:r>
        <w:rPr>
          <w:rFonts w:ascii="仿宋_GB2312" w:eastAsia="仿宋_GB2312" w:hint="eastAsia"/>
          <w:sz w:val="32"/>
          <w:szCs w:val="32"/>
        </w:rPr>
        <w:t>一是</w:t>
      </w:r>
      <w:r w:rsidRPr="00FA2FBE">
        <w:rPr>
          <w:rFonts w:ascii="仿宋_GB2312" w:eastAsia="仿宋_GB2312" w:hint="eastAsia"/>
          <w:sz w:val="32"/>
          <w:szCs w:val="32"/>
        </w:rPr>
        <w:t>按照</w:t>
      </w:r>
      <w:r>
        <w:rPr>
          <w:rFonts w:ascii="仿宋_GB2312" w:eastAsia="仿宋_GB2312" w:hint="eastAsia"/>
          <w:sz w:val="32"/>
          <w:szCs w:val="32"/>
        </w:rPr>
        <w:t>上级有关</w:t>
      </w:r>
      <w:r w:rsidRPr="00FA2FBE">
        <w:rPr>
          <w:rFonts w:ascii="仿宋_GB2312" w:eastAsia="仿宋_GB2312" w:hint="eastAsia"/>
          <w:sz w:val="32"/>
          <w:szCs w:val="32"/>
        </w:rPr>
        <w:t>要求，对房地产开发企业</w:t>
      </w:r>
      <w:r>
        <w:rPr>
          <w:rFonts w:ascii="仿宋_GB2312" w:eastAsia="仿宋_GB2312" w:hint="eastAsia"/>
          <w:sz w:val="32"/>
          <w:szCs w:val="32"/>
        </w:rPr>
        <w:t>暂定</w:t>
      </w:r>
      <w:r w:rsidRPr="00FA2FBE">
        <w:rPr>
          <w:rFonts w:ascii="仿宋_GB2312" w:eastAsia="仿宋_GB2312" w:hint="eastAsia"/>
          <w:sz w:val="32"/>
          <w:szCs w:val="32"/>
        </w:rPr>
        <w:t>资质核准实行“告知承诺制”改革，该事项实行告知承诺制后，办理时间由原来</w:t>
      </w:r>
      <w:r w:rsidRPr="00FA2FBE">
        <w:rPr>
          <w:rFonts w:ascii="仿宋_GB2312" w:eastAsia="仿宋_GB2312"/>
          <w:sz w:val="32"/>
          <w:szCs w:val="32"/>
        </w:rPr>
        <w:t>10</w:t>
      </w:r>
      <w:r w:rsidRPr="00FA2FBE">
        <w:rPr>
          <w:rFonts w:ascii="仿宋_GB2312" w:eastAsia="仿宋_GB2312" w:hint="eastAsia"/>
          <w:sz w:val="32"/>
          <w:szCs w:val="32"/>
        </w:rPr>
        <w:t>天缩短为</w:t>
      </w:r>
      <w:r w:rsidRPr="00FA2FBE">
        <w:rPr>
          <w:rFonts w:ascii="仿宋_GB2312" w:eastAsia="仿宋_GB2312"/>
          <w:sz w:val="32"/>
          <w:szCs w:val="32"/>
        </w:rPr>
        <w:t>3</w:t>
      </w:r>
      <w:r w:rsidRPr="00FA2FBE">
        <w:rPr>
          <w:rFonts w:ascii="仿宋_GB2312" w:eastAsia="仿宋_GB2312" w:hint="eastAsia"/>
          <w:sz w:val="32"/>
          <w:szCs w:val="32"/>
        </w:rPr>
        <w:t>天，申请材料由</w:t>
      </w:r>
      <w:r w:rsidRPr="00FA2FBE">
        <w:rPr>
          <w:rFonts w:ascii="仿宋_GB2312" w:eastAsia="仿宋_GB2312"/>
          <w:sz w:val="32"/>
          <w:szCs w:val="32"/>
        </w:rPr>
        <w:t>11</w:t>
      </w:r>
      <w:r w:rsidRPr="00FA2FBE">
        <w:rPr>
          <w:rFonts w:ascii="仿宋_GB2312" w:eastAsia="仿宋_GB2312" w:hint="eastAsia"/>
          <w:sz w:val="32"/>
          <w:szCs w:val="32"/>
        </w:rPr>
        <w:t>份压缩为</w:t>
      </w:r>
      <w:r w:rsidRPr="00FA2FBE">
        <w:rPr>
          <w:rFonts w:ascii="仿宋_GB2312" w:eastAsia="仿宋_GB2312"/>
          <w:sz w:val="32"/>
          <w:szCs w:val="32"/>
        </w:rPr>
        <w:t>8</w:t>
      </w:r>
      <w:r w:rsidRPr="00FA2FBE">
        <w:rPr>
          <w:rFonts w:ascii="仿宋_GB2312" w:eastAsia="仿宋_GB2312" w:hint="eastAsia"/>
          <w:sz w:val="32"/>
          <w:szCs w:val="32"/>
        </w:rPr>
        <w:t>份。</w:t>
      </w:r>
      <w:r>
        <w:rPr>
          <w:rFonts w:ascii="仿宋_GB2312" w:eastAsia="仿宋_GB2312" w:hint="eastAsia"/>
          <w:sz w:val="32"/>
          <w:szCs w:val="32"/>
        </w:rPr>
        <w:t>二是</w:t>
      </w:r>
      <w:r w:rsidRPr="00FA2FBE">
        <w:rPr>
          <w:rFonts w:ascii="仿宋_GB2312" w:eastAsia="仿宋_GB2312" w:hint="eastAsia"/>
          <w:sz w:val="32"/>
          <w:szCs w:val="32"/>
        </w:rPr>
        <w:t>大中型建设工程初步设计审查实行“承诺制”审批改革</w:t>
      </w:r>
      <w:r>
        <w:rPr>
          <w:rFonts w:ascii="仿宋_GB2312" w:eastAsia="仿宋_GB2312" w:hint="eastAsia"/>
          <w:sz w:val="32"/>
          <w:szCs w:val="32"/>
        </w:rPr>
        <w:t>，即在</w:t>
      </w:r>
      <w:r w:rsidRPr="00FA2FBE">
        <w:rPr>
          <w:rFonts w:ascii="仿宋_GB2312" w:eastAsia="仿宋_GB2312" w:hint="eastAsia"/>
          <w:sz w:val="32"/>
          <w:szCs w:val="32"/>
        </w:rPr>
        <w:t>审查过程中，经组织专家论证，初步设计文件不尽合理，存在</w:t>
      </w:r>
      <w:r>
        <w:rPr>
          <w:rFonts w:ascii="仿宋_GB2312" w:eastAsia="仿宋_GB2312" w:hint="eastAsia"/>
          <w:sz w:val="32"/>
          <w:szCs w:val="32"/>
        </w:rPr>
        <w:t>未尽完善的</w:t>
      </w:r>
      <w:r w:rsidRPr="00FA2FBE">
        <w:rPr>
          <w:rFonts w:ascii="仿宋_GB2312" w:eastAsia="仿宋_GB2312" w:hint="eastAsia"/>
          <w:sz w:val="32"/>
          <w:szCs w:val="32"/>
        </w:rPr>
        <w:t>技术问题，审查结论为“修改”的，申请人提出申请后，给予办理审批手续。申请人需在施工图设计时落实整改承诺，并由施工图审查单位实施把关。</w:t>
      </w:r>
      <w:r>
        <w:rPr>
          <w:rFonts w:ascii="仿宋_GB2312" w:eastAsia="仿宋_GB2312" w:hint="eastAsia"/>
          <w:sz w:val="32"/>
          <w:szCs w:val="32"/>
        </w:rPr>
        <w:t>以上改革大大缩短了办理时限，提高了办事效率，方便了办事企业。</w:t>
      </w:r>
    </w:p>
    <w:p w:rsidR="002E1FE4" w:rsidRDefault="002E1FE4" w:rsidP="0092720B">
      <w:pPr>
        <w:spacing w:line="360" w:lineRule="auto"/>
        <w:ind w:firstLineChars="200" w:firstLine="31680"/>
        <w:rPr>
          <w:rFonts w:ascii="楷体_GB2312" w:eastAsia="楷体_GB2312"/>
          <w:b/>
          <w:sz w:val="32"/>
          <w:szCs w:val="32"/>
        </w:rPr>
      </w:pPr>
      <w:r>
        <w:rPr>
          <w:rFonts w:ascii="楷体_GB2312" w:eastAsia="楷体_GB2312" w:hint="eastAsia"/>
          <w:b/>
          <w:sz w:val="32"/>
          <w:szCs w:val="32"/>
        </w:rPr>
        <w:t>（三）公开公示情况</w:t>
      </w:r>
    </w:p>
    <w:p w:rsidR="002E1FE4" w:rsidRPr="00FE35B7" w:rsidRDefault="002E1FE4" w:rsidP="0092720B">
      <w:pPr>
        <w:spacing w:line="560" w:lineRule="exact"/>
        <w:ind w:firstLineChars="200" w:firstLine="31680"/>
        <w:rPr>
          <w:rFonts w:ascii="仿宋_GB2312" w:eastAsia="仿宋_GB2312"/>
          <w:sz w:val="32"/>
          <w:szCs w:val="32"/>
        </w:rPr>
      </w:pPr>
      <w:r w:rsidRPr="00FE35B7">
        <w:rPr>
          <w:rFonts w:ascii="仿宋_GB2312" w:eastAsia="仿宋_GB2312" w:hint="eastAsia"/>
          <w:sz w:val="32"/>
          <w:szCs w:val="32"/>
        </w:rPr>
        <w:t>我局对每一个行政许可事项均制定了办事指南</w:t>
      </w:r>
      <w:r>
        <w:rPr>
          <w:rFonts w:ascii="仿宋_GB2312" w:eastAsia="仿宋_GB2312" w:hint="eastAsia"/>
          <w:sz w:val="32"/>
          <w:szCs w:val="32"/>
        </w:rPr>
        <w:t>和业务手册</w:t>
      </w:r>
      <w:r w:rsidRPr="00FE35B7">
        <w:rPr>
          <w:rFonts w:ascii="仿宋_GB2312" w:eastAsia="仿宋_GB2312" w:hint="eastAsia"/>
          <w:sz w:val="32"/>
          <w:szCs w:val="32"/>
        </w:rPr>
        <w:t>，明确了许可的办理依据、申请条件、办理期限、办理流程和申请材料、收费标准等内容。在局门户网站和广东省网上办事大厅江门市台山分厅可查询到每个许可事项的办事指南并可下载相关的格式文本；在办事窗口也可以索取纸质的办事指南，方便服务对象办理业务。在受理申请事项后，向申请人提供咨询电话，方便申请人查询办理进度。</w:t>
      </w:r>
    </w:p>
    <w:p w:rsidR="002E1FE4" w:rsidRDefault="002E1FE4" w:rsidP="0092720B">
      <w:pPr>
        <w:spacing w:line="360" w:lineRule="auto"/>
        <w:ind w:firstLineChars="200" w:firstLine="31680"/>
        <w:rPr>
          <w:rFonts w:ascii="楷体_GB2312" w:eastAsia="楷体_GB2312"/>
          <w:b/>
          <w:sz w:val="32"/>
          <w:szCs w:val="32"/>
        </w:rPr>
      </w:pPr>
      <w:r>
        <w:rPr>
          <w:rFonts w:ascii="楷体_GB2312" w:eastAsia="楷体_GB2312" w:hint="eastAsia"/>
          <w:b/>
          <w:sz w:val="32"/>
          <w:szCs w:val="32"/>
        </w:rPr>
        <w:t>（四）监督管理情况</w:t>
      </w:r>
    </w:p>
    <w:p w:rsidR="002E1FE4" w:rsidRPr="00FE35B7" w:rsidRDefault="002E1FE4" w:rsidP="0092720B">
      <w:pPr>
        <w:spacing w:line="560" w:lineRule="exact"/>
        <w:ind w:firstLineChars="200" w:firstLine="31680"/>
        <w:rPr>
          <w:rFonts w:ascii="仿宋_GB2312" w:eastAsia="仿宋_GB2312"/>
          <w:sz w:val="32"/>
          <w:szCs w:val="32"/>
        </w:rPr>
      </w:pPr>
      <w:r w:rsidRPr="00FE35B7">
        <w:rPr>
          <w:rFonts w:ascii="仿宋_GB2312" w:eastAsia="仿宋_GB2312"/>
          <w:sz w:val="32"/>
          <w:szCs w:val="32"/>
        </w:rPr>
        <w:t>1</w:t>
      </w:r>
      <w:r w:rsidRPr="00FE35B7">
        <w:rPr>
          <w:rFonts w:ascii="仿宋_GB2312" w:eastAsia="仿宋_GB2312" w:hint="eastAsia"/>
          <w:sz w:val="32"/>
          <w:szCs w:val="32"/>
        </w:rPr>
        <w:t>、建立和完善监督约束机制。制定并印发《一次性告知制度》《服务承诺制度》《限时办结制度》《行政执法责任制度》《行政执法监督检查制度》等一系列规章制度，坚持用制度管人管事，用制度优化服务，用制度提升效能。</w:t>
      </w:r>
    </w:p>
    <w:p w:rsidR="002E1FE4" w:rsidRDefault="002E1FE4" w:rsidP="0092720B">
      <w:pPr>
        <w:spacing w:line="560" w:lineRule="exact"/>
        <w:ind w:firstLineChars="200" w:firstLine="31680"/>
        <w:rPr>
          <w:rFonts w:ascii="仿宋_GB2312" w:eastAsia="仿宋_GB2312"/>
          <w:sz w:val="32"/>
          <w:szCs w:val="32"/>
        </w:rPr>
      </w:pPr>
      <w:r w:rsidRPr="00FE35B7">
        <w:rPr>
          <w:rFonts w:ascii="仿宋_GB2312" w:eastAsia="仿宋_GB2312"/>
          <w:sz w:val="32"/>
          <w:szCs w:val="32"/>
        </w:rPr>
        <w:t>2</w:t>
      </w:r>
      <w:r w:rsidRPr="00FE35B7">
        <w:rPr>
          <w:rFonts w:ascii="仿宋_GB2312" w:eastAsia="仿宋_GB2312" w:hint="eastAsia"/>
          <w:sz w:val="32"/>
          <w:szCs w:val="32"/>
        </w:rPr>
        <w:t>、</w:t>
      </w:r>
      <w:r>
        <w:rPr>
          <w:rFonts w:ascii="仿宋_GB2312" w:eastAsia="仿宋_GB2312" w:hint="eastAsia"/>
          <w:sz w:val="32"/>
          <w:szCs w:val="32"/>
        </w:rPr>
        <w:t>按照行政许可监督办法和实施方案对被许可人从事行政许可事项活动开展定期或不定期督促检查，加大“双随机一公开”检查力度，规范行政许可事项活动实施。</w:t>
      </w:r>
    </w:p>
    <w:p w:rsidR="002E1FE4" w:rsidRPr="00FE35B7" w:rsidRDefault="002E1FE4" w:rsidP="0092720B">
      <w:pPr>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FE35B7">
        <w:rPr>
          <w:rFonts w:ascii="仿宋_GB2312" w:eastAsia="仿宋_GB2312" w:hint="eastAsia"/>
          <w:sz w:val="32"/>
          <w:szCs w:val="32"/>
        </w:rPr>
        <w:t>加大行政审批内部监督，定期或不定期对各部门的行政许可情况进行检查，及时纠正行政许可实施中的不规范行为。</w:t>
      </w:r>
    </w:p>
    <w:p w:rsidR="002E1FE4" w:rsidRPr="00FE35B7" w:rsidRDefault="002E1FE4" w:rsidP="0092720B">
      <w:pPr>
        <w:spacing w:line="560" w:lineRule="exact"/>
        <w:ind w:firstLineChars="200" w:firstLine="31680"/>
        <w:rPr>
          <w:rFonts w:ascii="仿宋_GB2312" w:eastAsia="仿宋_GB2312"/>
          <w:sz w:val="32"/>
          <w:szCs w:val="32"/>
        </w:rPr>
      </w:pPr>
      <w:r>
        <w:rPr>
          <w:rFonts w:ascii="仿宋_GB2312" w:eastAsia="仿宋_GB2312"/>
          <w:sz w:val="32"/>
          <w:szCs w:val="32"/>
        </w:rPr>
        <w:t>4</w:t>
      </w:r>
      <w:r w:rsidRPr="00FE35B7">
        <w:rPr>
          <w:rFonts w:ascii="仿宋_GB2312" w:eastAsia="仿宋_GB2312" w:hint="eastAsia"/>
          <w:sz w:val="32"/>
          <w:szCs w:val="32"/>
        </w:rPr>
        <w:t>、实现监管主体多元化。自觉接受市政府政务中心、市纪检部门和人大、政协的监督。进驻行政中心的许可事项通过网上办事大厅与监察系统对接，预防许可事项超期办理。办事群众、企业还可以通过</w:t>
      </w:r>
      <w:r w:rsidRPr="00FE35B7">
        <w:rPr>
          <w:rFonts w:ascii="仿宋_GB2312" w:eastAsia="仿宋_GB2312"/>
          <w:sz w:val="32"/>
          <w:szCs w:val="32"/>
        </w:rPr>
        <w:t>12345</w:t>
      </w:r>
      <w:r w:rsidRPr="00FE35B7">
        <w:rPr>
          <w:rFonts w:ascii="仿宋_GB2312" w:eastAsia="仿宋_GB2312" w:hint="eastAsia"/>
          <w:sz w:val="32"/>
          <w:szCs w:val="32"/>
        </w:rPr>
        <w:t>政府服务热线、我局门户网站的“网络问政”等方式对我局的行政许可工作进行投诉或建言。</w:t>
      </w:r>
    </w:p>
    <w:p w:rsidR="002E1FE4" w:rsidRPr="00D40DD3" w:rsidRDefault="002E1FE4" w:rsidP="0092720B">
      <w:pPr>
        <w:spacing w:line="560" w:lineRule="exact"/>
        <w:ind w:firstLineChars="200" w:firstLine="31680"/>
        <w:rPr>
          <w:rFonts w:ascii="仿宋_GB2312" w:eastAsia="仿宋_GB2312"/>
          <w:sz w:val="34"/>
          <w:szCs w:val="32"/>
        </w:rPr>
      </w:pPr>
      <w:r w:rsidRPr="00FE35B7">
        <w:rPr>
          <w:rFonts w:ascii="仿宋_GB2312" w:eastAsia="仿宋_GB2312"/>
          <w:sz w:val="32"/>
          <w:szCs w:val="32"/>
        </w:rPr>
        <w:t>201</w:t>
      </w:r>
      <w:r>
        <w:rPr>
          <w:rFonts w:ascii="仿宋_GB2312" w:eastAsia="仿宋_GB2312"/>
          <w:sz w:val="32"/>
          <w:szCs w:val="32"/>
        </w:rPr>
        <w:t>7</w:t>
      </w:r>
      <w:r w:rsidRPr="00FE35B7">
        <w:rPr>
          <w:rFonts w:ascii="仿宋_GB2312" w:eastAsia="仿宋_GB2312" w:hint="eastAsia"/>
          <w:sz w:val="32"/>
          <w:szCs w:val="32"/>
        </w:rPr>
        <w:t>年，我局实施的行政许可均按时依法依规办结，未收到相关举报和投诉。</w:t>
      </w:r>
    </w:p>
    <w:p w:rsidR="002E1FE4" w:rsidRDefault="002E1FE4" w:rsidP="0092720B">
      <w:pPr>
        <w:spacing w:line="360" w:lineRule="auto"/>
        <w:ind w:firstLineChars="200" w:firstLine="31680"/>
        <w:rPr>
          <w:rFonts w:ascii="楷体_GB2312" w:eastAsia="楷体_GB2312"/>
          <w:b/>
          <w:sz w:val="32"/>
          <w:szCs w:val="32"/>
        </w:rPr>
      </w:pPr>
      <w:r>
        <w:rPr>
          <w:rFonts w:ascii="楷体_GB2312" w:eastAsia="楷体_GB2312" w:hint="eastAsia"/>
          <w:b/>
          <w:sz w:val="32"/>
          <w:szCs w:val="32"/>
        </w:rPr>
        <w:t>（五）实施效果情况。</w:t>
      </w:r>
    </w:p>
    <w:p w:rsidR="002E1FE4" w:rsidRDefault="002E1FE4" w:rsidP="0092720B">
      <w:pPr>
        <w:spacing w:line="360" w:lineRule="auto"/>
        <w:ind w:firstLineChars="200" w:firstLine="31680"/>
        <w:rPr>
          <w:rFonts w:eastAsia="仿宋_GB2312"/>
          <w:sz w:val="32"/>
          <w:szCs w:val="32"/>
        </w:rPr>
      </w:pPr>
      <w:r w:rsidRPr="00FE35B7">
        <w:rPr>
          <w:rFonts w:ascii="仿宋_GB2312" w:eastAsia="仿宋_GB2312" w:hint="eastAsia"/>
          <w:sz w:val="32"/>
          <w:szCs w:val="32"/>
        </w:rPr>
        <w:t>从我局目前实施行政审批的情况来看，基本能达到设立行政许可时预期的效果。通过对建设工程施工的监管管理，维护建筑市场秩序，保证建筑工程的质量和安全。通过对房地产开发经营活动的监督管理，促进和保障房地产业的健康发展。通过优化和规范审批流程，</w:t>
      </w:r>
      <w:r w:rsidRPr="00FE35B7">
        <w:rPr>
          <w:rFonts w:eastAsia="仿宋_GB2312" w:hint="eastAsia"/>
          <w:sz w:val="32"/>
          <w:szCs w:val="32"/>
        </w:rPr>
        <w:t>提高工作效率，</w:t>
      </w:r>
      <w:r w:rsidRPr="00FE35B7">
        <w:rPr>
          <w:rFonts w:ascii="仿宋_GB2312" w:eastAsia="仿宋_GB2312" w:hint="eastAsia"/>
          <w:sz w:val="32"/>
          <w:szCs w:val="32"/>
        </w:rPr>
        <w:t>在资料齐全的情况下，绝大多数</w:t>
      </w:r>
      <w:r w:rsidRPr="00FE35B7">
        <w:rPr>
          <w:rFonts w:ascii="仿宋_GB2312" w:eastAsia="仿宋_GB2312"/>
          <w:sz w:val="32"/>
          <w:szCs w:val="32"/>
        </w:rPr>
        <w:t>5</w:t>
      </w:r>
      <w:r w:rsidRPr="00FE35B7">
        <w:rPr>
          <w:rFonts w:ascii="仿宋_GB2312" w:eastAsia="仿宋_GB2312" w:hint="eastAsia"/>
          <w:sz w:val="32"/>
          <w:szCs w:val="32"/>
        </w:rPr>
        <w:t>个工作日内就办结，远远低于法定办结时限，</w:t>
      </w:r>
      <w:r w:rsidRPr="00FE35B7">
        <w:rPr>
          <w:rFonts w:eastAsia="仿宋_GB2312" w:hint="eastAsia"/>
          <w:sz w:val="32"/>
          <w:szCs w:val="32"/>
        </w:rPr>
        <w:t>不断提高服务企业、服务群众的服务水平，受到了服务对象和办事群众的充分肯定。</w:t>
      </w:r>
    </w:p>
    <w:p w:rsidR="002E1FE4" w:rsidRDefault="002E1FE4" w:rsidP="0092720B">
      <w:pPr>
        <w:spacing w:line="360" w:lineRule="auto"/>
        <w:ind w:firstLineChars="200" w:firstLine="31680"/>
        <w:rPr>
          <w:rFonts w:ascii="黑体" w:eastAsia="黑体" w:hAnsi="黑体"/>
          <w:sz w:val="32"/>
          <w:szCs w:val="32"/>
        </w:rPr>
      </w:pPr>
      <w:r>
        <w:rPr>
          <w:rFonts w:ascii="黑体" w:eastAsia="黑体" w:hAnsi="黑体" w:hint="eastAsia"/>
          <w:sz w:val="32"/>
          <w:szCs w:val="32"/>
        </w:rPr>
        <w:t>二、存在问题和困难</w:t>
      </w:r>
    </w:p>
    <w:p w:rsidR="002E1FE4" w:rsidRDefault="002E1FE4" w:rsidP="0092720B">
      <w:pPr>
        <w:spacing w:line="360" w:lineRule="auto"/>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、同一审批事项存在重复录入不同系统情况。例如施工许可证核发需要同时录入网上办事大厅和省建筑市场监管公共服务平台，商品房预售许可需同时录入网上办事大厅和房产管理系统。</w:t>
      </w:r>
    </w:p>
    <w:p w:rsidR="002E1FE4" w:rsidRPr="00FE35B7" w:rsidRDefault="002E1FE4" w:rsidP="0092720B">
      <w:pPr>
        <w:spacing w:line="360" w:lineRule="auto"/>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9B3BA7">
        <w:rPr>
          <w:rFonts w:ascii="仿宋_GB2312" w:eastAsia="仿宋_GB2312" w:hint="eastAsia"/>
          <w:sz w:val="32"/>
          <w:szCs w:val="32"/>
        </w:rPr>
        <w:t>行政许可公示力度需进一步加强。</w:t>
      </w:r>
    </w:p>
    <w:p w:rsidR="002E1FE4" w:rsidRDefault="002E1FE4" w:rsidP="0092720B">
      <w:pPr>
        <w:spacing w:line="360" w:lineRule="auto"/>
        <w:ind w:firstLineChars="200" w:firstLine="31680"/>
        <w:rPr>
          <w:rFonts w:ascii="黑体" w:eastAsia="黑体" w:hAnsi="黑体"/>
          <w:sz w:val="32"/>
          <w:szCs w:val="32"/>
        </w:rPr>
      </w:pPr>
      <w:r>
        <w:rPr>
          <w:rFonts w:ascii="黑体" w:eastAsia="黑体" w:hAnsi="黑体" w:hint="eastAsia"/>
          <w:sz w:val="32"/>
          <w:szCs w:val="32"/>
        </w:rPr>
        <w:t>三、下一步工作措施及有关建议</w:t>
      </w:r>
    </w:p>
    <w:p w:rsidR="002E1FE4" w:rsidRPr="00FE35B7" w:rsidRDefault="002E1FE4" w:rsidP="00FE35B7">
      <w:pPr>
        <w:spacing w:line="540" w:lineRule="exact"/>
        <w:ind w:firstLine="640"/>
        <w:textAlignment w:val="baseline"/>
        <w:rPr>
          <w:rFonts w:ascii="仿宋_GB2312" w:eastAsia="仿宋_GB2312"/>
          <w:sz w:val="32"/>
          <w:szCs w:val="32"/>
        </w:rPr>
      </w:pPr>
      <w:r w:rsidRPr="00FE35B7">
        <w:rPr>
          <w:rFonts w:ascii="仿宋_GB2312" w:eastAsia="仿宋_GB2312"/>
          <w:sz w:val="32"/>
          <w:szCs w:val="32"/>
        </w:rPr>
        <w:t>1</w:t>
      </w:r>
      <w:r w:rsidRPr="00FE35B7">
        <w:rPr>
          <w:rFonts w:ascii="仿宋_GB2312" w:eastAsia="仿宋_GB2312" w:hint="eastAsia"/>
          <w:sz w:val="32"/>
          <w:szCs w:val="32"/>
        </w:rPr>
        <w:t>、继续加强与上级部门的沟通，建立行政许可事项动态清理调整机制，进一步完善网上办事大厅进驻事项，方便群众办事。</w:t>
      </w:r>
    </w:p>
    <w:p w:rsidR="002E1FE4" w:rsidRPr="00FE35B7" w:rsidRDefault="002E1FE4" w:rsidP="00FE35B7">
      <w:pPr>
        <w:spacing w:line="540" w:lineRule="exact"/>
        <w:ind w:firstLine="640"/>
        <w:textAlignment w:val="baseline"/>
        <w:rPr>
          <w:rFonts w:ascii="仿宋_GB2312" w:eastAsia="仿宋_GB2312"/>
          <w:sz w:val="32"/>
          <w:szCs w:val="32"/>
        </w:rPr>
      </w:pPr>
      <w:r w:rsidRPr="00FE35B7">
        <w:rPr>
          <w:rFonts w:ascii="仿宋_GB2312" w:eastAsia="仿宋_GB2312"/>
          <w:sz w:val="32"/>
          <w:szCs w:val="32"/>
        </w:rPr>
        <w:t>2</w:t>
      </w:r>
      <w:r w:rsidRPr="00FE35B7">
        <w:rPr>
          <w:rFonts w:ascii="仿宋_GB2312" w:eastAsia="仿宋_GB2312" w:hint="eastAsia"/>
          <w:sz w:val="32"/>
          <w:szCs w:val="32"/>
        </w:rPr>
        <w:t>、继续深化行政审批制度改革，完善行政审批等各项管理制度，简化行政审批流程环节，提高审批效率，真正做到为民、便民、利民。</w:t>
      </w:r>
    </w:p>
    <w:p w:rsidR="002E1FE4" w:rsidRPr="00FE35B7" w:rsidRDefault="002E1FE4" w:rsidP="00FE35B7">
      <w:pPr>
        <w:spacing w:line="540" w:lineRule="exact"/>
        <w:ind w:firstLine="640"/>
        <w:textAlignment w:val="baseline"/>
        <w:rPr>
          <w:rFonts w:ascii="仿宋_GB2312" w:eastAsia="仿宋_GB2312"/>
          <w:sz w:val="32"/>
          <w:szCs w:val="32"/>
        </w:rPr>
      </w:pPr>
      <w:r w:rsidRPr="00FE35B7">
        <w:rPr>
          <w:rFonts w:ascii="仿宋_GB2312" w:eastAsia="仿宋_GB2312"/>
          <w:sz w:val="32"/>
          <w:szCs w:val="32"/>
        </w:rPr>
        <w:t>3</w:t>
      </w:r>
      <w:r w:rsidRPr="00FE35B7">
        <w:rPr>
          <w:rFonts w:ascii="仿宋_GB2312" w:eastAsia="仿宋_GB2312" w:hint="eastAsia"/>
          <w:sz w:val="32"/>
          <w:szCs w:val="32"/>
        </w:rPr>
        <w:t>、加强对办事窗口人员的业务培训力度，提高其对法律、法规和规章的学习理解能力，提高服务意识和大局意识，进一步强化为企业、为群众服务的思想。</w:t>
      </w:r>
    </w:p>
    <w:p w:rsidR="002E1FE4" w:rsidRPr="009E0B5B" w:rsidRDefault="002E1FE4" w:rsidP="009E0B5B">
      <w:pPr>
        <w:spacing w:line="540" w:lineRule="exact"/>
        <w:ind w:firstLine="640"/>
        <w:textAlignment w:val="baseline"/>
        <w:rPr>
          <w:rFonts w:ascii="仿宋_GB2312" w:eastAsia="仿宋_GB2312"/>
          <w:sz w:val="32"/>
          <w:szCs w:val="32"/>
        </w:rPr>
      </w:pPr>
      <w:r w:rsidRPr="00FE35B7">
        <w:rPr>
          <w:rFonts w:ascii="仿宋_GB2312" w:eastAsia="仿宋_GB2312"/>
          <w:sz w:val="32"/>
          <w:szCs w:val="32"/>
        </w:rPr>
        <w:t>4</w:t>
      </w:r>
      <w:r w:rsidRPr="00FE35B7">
        <w:rPr>
          <w:rFonts w:ascii="仿宋_GB2312" w:eastAsia="仿宋_GB2312" w:hint="eastAsia"/>
          <w:sz w:val="32"/>
          <w:szCs w:val="32"/>
        </w:rPr>
        <w:t>、进一步推行政务公开工作。按照上级要求，以“公开为原则，不公开为例外”，大力推动行政许可和行政处罚等信息的公开，畅通公开渠道，方便群众查看，自觉接受社会监督。</w:t>
      </w:r>
    </w:p>
    <w:sectPr w:rsidR="002E1FE4" w:rsidRPr="009E0B5B" w:rsidSect="00ED66F3">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FE4" w:rsidRDefault="002E1FE4" w:rsidP="00C714BE">
      <w:r>
        <w:separator/>
      </w:r>
    </w:p>
  </w:endnote>
  <w:endnote w:type="continuationSeparator" w:id="0">
    <w:p w:rsidR="002E1FE4" w:rsidRDefault="002E1FE4" w:rsidP="00C714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E4" w:rsidRDefault="002E1FE4" w:rsidP="005412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1FE4" w:rsidRDefault="002E1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E4" w:rsidRDefault="002E1FE4" w:rsidP="005412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1FE4" w:rsidRDefault="002E1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FE4" w:rsidRDefault="002E1FE4" w:rsidP="00C714BE">
      <w:r>
        <w:separator/>
      </w:r>
    </w:p>
  </w:footnote>
  <w:footnote w:type="continuationSeparator" w:id="0">
    <w:p w:rsidR="002E1FE4" w:rsidRDefault="002E1FE4" w:rsidP="00C714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69461E7"/>
    <w:rsid w:val="00154905"/>
    <w:rsid w:val="001663DE"/>
    <w:rsid w:val="001A0C62"/>
    <w:rsid w:val="00200082"/>
    <w:rsid w:val="002E1FE4"/>
    <w:rsid w:val="003B4666"/>
    <w:rsid w:val="00452A24"/>
    <w:rsid w:val="005412F0"/>
    <w:rsid w:val="005633A0"/>
    <w:rsid w:val="00574FC2"/>
    <w:rsid w:val="005D0277"/>
    <w:rsid w:val="00615E95"/>
    <w:rsid w:val="006800F7"/>
    <w:rsid w:val="00691D77"/>
    <w:rsid w:val="006A0370"/>
    <w:rsid w:val="006C5A2C"/>
    <w:rsid w:val="00810870"/>
    <w:rsid w:val="00833C42"/>
    <w:rsid w:val="008A1E74"/>
    <w:rsid w:val="008F2FB2"/>
    <w:rsid w:val="0092720B"/>
    <w:rsid w:val="00996AAF"/>
    <w:rsid w:val="009B3BA7"/>
    <w:rsid w:val="009C50D7"/>
    <w:rsid w:val="009E0B5B"/>
    <w:rsid w:val="00A03C85"/>
    <w:rsid w:val="00AB4DC3"/>
    <w:rsid w:val="00AF2DC3"/>
    <w:rsid w:val="00C01F30"/>
    <w:rsid w:val="00C264C1"/>
    <w:rsid w:val="00C30A85"/>
    <w:rsid w:val="00C714BE"/>
    <w:rsid w:val="00CE3C90"/>
    <w:rsid w:val="00D40DD3"/>
    <w:rsid w:val="00DE799D"/>
    <w:rsid w:val="00ED66F3"/>
    <w:rsid w:val="00F338A2"/>
    <w:rsid w:val="00F63D9B"/>
    <w:rsid w:val="00FA2FBE"/>
    <w:rsid w:val="00FD4E4F"/>
    <w:rsid w:val="00FE35B7"/>
    <w:rsid w:val="01BD3D65"/>
    <w:rsid w:val="02FD5187"/>
    <w:rsid w:val="056D08B8"/>
    <w:rsid w:val="05895DC1"/>
    <w:rsid w:val="089A50B9"/>
    <w:rsid w:val="09431B3E"/>
    <w:rsid w:val="0A030F84"/>
    <w:rsid w:val="0ACD1FC2"/>
    <w:rsid w:val="0D3E71CC"/>
    <w:rsid w:val="0D807B85"/>
    <w:rsid w:val="0E23507C"/>
    <w:rsid w:val="0F670FF5"/>
    <w:rsid w:val="0FEA1C39"/>
    <w:rsid w:val="100A0479"/>
    <w:rsid w:val="16201687"/>
    <w:rsid w:val="1A9979DC"/>
    <w:rsid w:val="1B1B7374"/>
    <w:rsid w:val="1B6C7DCB"/>
    <w:rsid w:val="1CB65C23"/>
    <w:rsid w:val="1D2C58DB"/>
    <w:rsid w:val="1DAF17EA"/>
    <w:rsid w:val="1E6F39FF"/>
    <w:rsid w:val="1E9E5790"/>
    <w:rsid w:val="1EA5293D"/>
    <w:rsid w:val="1F23556E"/>
    <w:rsid w:val="2070393D"/>
    <w:rsid w:val="239E0D9B"/>
    <w:rsid w:val="25B535DF"/>
    <w:rsid w:val="28B026D4"/>
    <w:rsid w:val="293E3A1D"/>
    <w:rsid w:val="2A500DAC"/>
    <w:rsid w:val="2B345717"/>
    <w:rsid w:val="2BAD63EF"/>
    <w:rsid w:val="2BFC04E0"/>
    <w:rsid w:val="2D976751"/>
    <w:rsid w:val="2E0A4468"/>
    <w:rsid w:val="2F956B30"/>
    <w:rsid w:val="2FFF715B"/>
    <w:rsid w:val="307822DD"/>
    <w:rsid w:val="326F6471"/>
    <w:rsid w:val="32902D4C"/>
    <w:rsid w:val="33850209"/>
    <w:rsid w:val="338D78B4"/>
    <w:rsid w:val="344A1AD3"/>
    <w:rsid w:val="345A154E"/>
    <w:rsid w:val="34921CA2"/>
    <w:rsid w:val="370432AA"/>
    <w:rsid w:val="372967EE"/>
    <w:rsid w:val="38C32C9A"/>
    <w:rsid w:val="39466632"/>
    <w:rsid w:val="3B384940"/>
    <w:rsid w:val="3B633179"/>
    <w:rsid w:val="3BB748BB"/>
    <w:rsid w:val="3BD50B21"/>
    <w:rsid w:val="3F013028"/>
    <w:rsid w:val="40A45355"/>
    <w:rsid w:val="41255A4D"/>
    <w:rsid w:val="419D22E8"/>
    <w:rsid w:val="41DE6286"/>
    <w:rsid w:val="429F3511"/>
    <w:rsid w:val="42D533ED"/>
    <w:rsid w:val="44DE4625"/>
    <w:rsid w:val="458E5C1D"/>
    <w:rsid w:val="458F62F2"/>
    <w:rsid w:val="45EC7FA3"/>
    <w:rsid w:val="46410161"/>
    <w:rsid w:val="46694DE8"/>
    <w:rsid w:val="487D2024"/>
    <w:rsid w:val="48876083"/>
    <w:rsid w:val="49A74F74"/>
    <w:rsid w:val="49E904B4"/>
    <w:rsid w:val="4B6324DD"/>
    <w:rsid w:val="4B911F15"/>
    <w:rsid w:val="4B9C5252"/>
    <w:rsid w:val="4CD3657B"/>
    <w:rsid w:val="52D1736C"/>
    <w:rsid w:val="52D34840"/>
    <w:rsid w:val="53B76949"/>
    <w:rsid w:val="54A85D1D"/>
    <w:rsid w:val="560A49AC"/>
    <w:rsid w:val="57674F91"/>
    <w:rsid w:val="58372F91"/>
    <w:rsid w:val="58503A9C"/>
    <w:rsid w:val="5A63250F"/>
    <w:rsid w:val="5BD53647"/>
    <w:rsid w:val="5D613BEA"/>
    <w:rsid w:val="5F69100A"/>
    <w:rsid w:val="61093A83"/>
    <w:rsid w:val="61936AA6"/>
    <w:rsid w:val="624A2475"/>
    <w:rsid w:val="64911EAE"/>
    <w:rsid w:val="658423E8"/>
    <w:rsid w:val="66C82568"/>
    <w:rsid w:val="6777300F"/>
    <w:rsid w:val="68561244"/>
    <w:rsid w:val="69AA4DB4"/>
    <w:rsid w:val="6A7A3A14"/>
    <w:rsid w:val="6BA77473"/>
    <w:rsid w:val="6BC94FC6"/>
    <w:rsid w:val="6CA43759"/>
    <w:rsid w:val="6F103BE2"/>
    <w:rsid w:val="71FC3901"/>
    <w:rsid w:val="727067E3"/>
    <w:rsid w:val="731F7C93"/>
    <w:rsid w:val="733B3307"/>
    <w:rsid w:val="747908BB"/>
    <w:rsid w:val="74F46763"/>
    <w:rsid w:val="756121B5"/>
    <w:rsid w:val="769461E7"/>
    <w:rsid w:val="76DC0C33"/>
    <w:rsid w:val="78144C07"/>
    <w:rsid w:val="79D56F4C"/>
    <w:rsid w:val="7A3D25FA"/>
    <w:rsid w:val="7BD21821"/>
    <w:rsid w:val="7CE67099"/>
    <w:rsid w:val="7DE066E2"/>
    <w:rsid w:val="7EB35A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F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4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714BE"/>
    <w:rPr>
      <w:rFonts w:cs="Times New Roman"/>
      <w:kern w:val="2"/>
      <w:sz w:val="18"/>
      <w:szCs w:val="18"/>
    </w:rPr>
  </w:style>
  <w:style w:type="paragraph" w:styleId="Footer">
    <w:name w:val="footer"/>
    <w:basedOn w:val="Normal"/>
    <w:link w:val="FooterChar"/>
    <w:uiPriority w:val="99"/>
    <w:rsid w:val="00C714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714BE"/>
    <w:rPr>
      <w:rFonts w:cs="Times New Roman"/>
      <w:kern w:val="2"/>
      <w:sz w:val="18"/>
      <w:szCs w:val="18"/>
    </w:rPr>
  </w:style>
  <w:style w:type="character" w:styleId="PageNumber">
    <w:name w:val="page number"/>
    <w:basedOn w:val="DefaultParagraphFont"/>
    <w:uiPriority w:val="99"/>
    <w:locked/>
    <w:rsid w:val="0092720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4</Pages>
  <Words>295</Words>
  <Characters>1682</Characters>
  <Application>Microsoft Office Outlook</Application>
  <DocSecurity>0</DocSecurity>
  <Lines>0</Lines>
  <Paragraphs>0</Paragraphs>
  <ScaleCrop>false</ScaleCrop>
  <Company>Chinese 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chrishlee</dc:creator>
  <cp:keywords/>
  <dc:description/>
  <cp:lastModifiedBy>陈君丽</cp:lastModifiedBy>
  <cp:revision>11</cp:revision>
  <dcterms:created xsi:type="dcterms:W3CDTF">2017-12-19T07:52:00Z</dcterms:created>
  <dcterms:modified xsi:type="dcterms:W3CDTF">2018-03-28T06:45:00Z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