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r>
        <w:rPr>
          <w:rFonts w:hint="eastAsia" w:ascii="黑体" w:hAnsi="黑体" w:eastAsia="黑体" w:cs="黑体"/>
          <w:sz w:val="32"/>
          <w:szCs w:val="32"/>
        </w:rPr>
        <w:t>：</w:t>
      </w:r>
    </w:p>
    <w:p>
      <w:pPr>
        <w:rPr>
          <w:rFonts w:ascii="仿宋_GB2312" w:eastAsia="仿宋_GB2312"/>
          <w:sz w:val="32"/>
          <w:szCs w:val="32"/>
        </w:rPr>
      </w:pPr>
    </w:p>
    <w:p>
      <w:pPr>
        <w:spacing w:line="360" w:lineRule="exact"/>
        <w:ind w:firstLine="3780" w:firstLineChars="1800"/>
        <w:jc w:val="right"/>
        <w:rPr>
          <w:rFonts w:ascii="宋体" w:hAnsi="宋体" w:cs="宋体"/>
          <w:szCs w:val="21"/>
        </w:rPr>
      </w:pPr>
      <w:r>
        <w:rPr>
          <w:rFonts w:hint="eastAsia" w:ascii="宋体" w:hAnsi="宋体" w:cs="宋体"/>
          <w:szCs w:val="21"/>
        </w:rPr>
        <w:t>缴款通知书4407</w:t>
      </w:r>
      <w:r>
        <w:rPr>
          <w:rFonts w:ascii="宋体" w:hAnsi="宋体" w:cs="宋体"/>
          <w:szCs w:val="21"/>
        </w:rPr>
        <w:t>81</w:t>
      </w:r>
      <w:r>
        <w:rPr>
          <w:rFonts w:hint="eastAsia" w:ascii="宋体" w:hAnsi="宋体" w:cs="宋体"/>
          <w:sz w:val="18"/>
          <w:szCs w:val="18"/>
        </w:rPr>
        <w:t>XXXX</w:t>
      </w:r>
      <w:r>
        <w:rPr>
          <w:rFonts w:hint="eastAsia" w:ascii="宋体" w:hAnsi="宋体" w:cs="宋体"/>
          <w:szCs w:val="21"/>
        </w:rPr>
        <w:t>XXXXXXXXX</w:t>
      </w:r>
    </w:p>
    <w:p>
      <w:pPr>
        <w:spacing w:line="360" w:lineRule="exact"/>
        <w:jc w:val="right"/>
        <w:rPr>
          <w:rFonts w:ascii="宋体" w:hAnsi="宋体" w:cs="宋体"/>
          <w:szCs w:val="21"/>
        </w:rPr>
      </w:pPr>
    </w:p>
    <w:p>
      <w:pPr>
        <w:spacing w:line="360" w:lineRule="exact"/>
        <w:ind w:left="420" w:hanging="420"/>
        <w:jc w:val="center"/>
        <w:rPr>
          <w:rFonts w:ascii="宋体" w:hAnsi="宋体" w:cs="宋体"/>
          <w:sz w:val="28"/>
          <w:szCs w:val="28"/>
          <w:u w:val="single"/>
        </w:rPr>
      </w:pPr>
      <w:r>
        <w:rPr>
          <w:rFonts w:hint="eastAsia" w:ascii="宋体" w:hAnsi="宋体" w:cs="宋体"/>
          <w:b/>
          <w:bCs/>
          <w:sz w:val="28"/>
          <w:szCs w:val="28"/>
          <w:u w:val="none"/>
        </w:rPr>
        <w:t>台山市非税收入缴款通知书</w:t>
      </w:r>
    </w:p>
    <w:p>
      <w:pPr>
        <w:spacing w:line="360" w:lineRule="exact"/>
        <w:jc w:val="center"/>
        <w:rPr>
          <w:rFonts w:ascii="宋体" w:hAnsi="宋体" w:cs="宋体"/>
          <w:szCs w:val="21"/>
          <w:u w:val="single"/>
        </w:rPr>
      </w:pPr>
    </w:p>
    <w:p>
      <w:pPr>
        <w:spacing w:line="360" w:lineRule="exact"/>
        <w:jc w:val="right"/>
        <w:rPr>
          <w:rFonts w:ascii="宋体" w:hAnsi="宋体" w:cs="宋体"/>
          <w:szCs w:val="21"/>
          <w:u w:val="single"/>
        </w:rPr>
      </w:pPr>
      <w:r>
        <w:rPr>
          <w:rFonts w:hint="eastAsia" w:ascii="宋体" w:hAnsi="宋体" w:cs="宋体"/>
          <w:sz w:val="18"/>
          <w:szCs w:val="18"/>
          <w:u w:val="none"/>
        </w:rPr>
        <w:t xml:space="preserve">缴款识别码: </w:t>
      </w:r>
      <w:r>
        <w:rPr>
          <w:rFonts w:hint="eastAsia" w:ascii="宋体" w:hAnsi="宋体" w:cs="宋体"/>
          <w:sz w:val="18"/>
          <w:szCs w:val="18"/>
        </w:rPr>
        <w:t>4407</w:t>
      </w:r>
      <w:r>
        <w:rPr>
          <w:rFonts w:ascii="宋体" w:hAnsi="宋体" w:cs="宋体"/>
          <w:sz w:val="18"/>
          <w:szCs w:val="18"/>
        </w:rPr>
        <w:t>81</w:t>
      </w:r>
      <w:r>
        <w:rPr>
          <w:rFonts w:hint="eastAsia" w:ascii="宋体" w:hAnsi="宋体" w:cs="宋体"/>
          <w:sz w:val="18"/>
          <w:szCs w:val="18"/>
        </w:rPr>
        <w:t>XXXXXXXXXXXXX</w:t>
      </w:r>
    </w:p>
    <w:p>
      <w:pPr>
        <w:spacing w:line="360" w:lineRule="exact"/>
        <w:rPr>
          <w:rFonts w:ascii="宋体" w:hAnsi="宋体" w:cs="宋体"/>
          <w:szCs w:val="21"/>
        </w:rPr>
      </w:pPr>
    </w:p>
    <w:tbl>
      <w:tblPr>
        <w:tblStyle w:val="7"/>
        <w:tblW w:w="10605" w:type="dxa"/>
        <w:tblInd w:w="-1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852"/>
        <w:gridCol w:w="741"/>
        <w:gridCol w:w="398"/>
        <w:gridCol w:w="1590"/>
        <w:gridCol w:w="725"/>
        <w:gridCol w:w="1155"/>
        <w:gridCol w:w="649"/>
        <w:gridCol w:w="1458"/>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缴款单位/个人</w:t>
            </w:r>
          </w:p>
        </w:tc>
        <w:tc>
          <w:tcPr>
            <w:tcW w:w="3454" w:type="dxa"/>
            <w:gridSpan w:val="4"/>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804" w:type="dxa"/>
            <w:gridSpan w:val="2"/>
            <w:vMerge w:val="restart"/>
            <w:tcBorders>
              <w:top w:val="single" w:color="auto" w:sz="4" w:space="0"/>
              <w:left w:val="single" w:color="auto" w:sz="4" w:space="0"/>
              <w:bottom w:val="single" w:color="auto" w:sz="4" w:space="0"/>
              <w:right w:val="single" w:color="auto" w:sz="4" w:space="0"/>
            </w:tcBorders>
          </w:tcPr>
          <w:p>
            <w:pPr>
              <w:spacing w:line="360" w:lineRule="exact"/>
              <w:jc w:val="center"/>
              <w:rPr>
                <w:rFonts w:ascii="宋体" w:hAnsi="宋体" w:eastAsia="宋体" w:cs="宋体"/>
                <w:szCs w:val="21"/>
              </w:rPr>
            </w:pPr>
            <w:r>
              <w:rPr>
                <w:rFonts w:hint="eastAsia" w:ascii="宋体" w:hAnsi="宋体" w:eastAsia="宋体" w:cs="宋体"/>
                <w:szCs w:val="21"/>
              </w:rPr>
              <w:t>微信/支付宝</w:t>
            </w:r>
          </w:p>
          <w:p>
            <w:pPr>
              <w:spacing w:line="360" w:lineRule="exact"/>
              <w:jc w:val="center"/>
              <w:rPr>
                <w:rFonts w:ascii="宋体" w:hAnsi="宋体" w:eastAsia="宋体" w:cs="宋体"/>
                <w:szCs w:val="21"/>
              </w:rPr>
            </w:pPr>
            <w:r>
              <w:rPr>
                <w:rFonts w:hint="eastAsia" w:ascii="宋体" w:hAnsi="宋体" w:eastAsia="宋体" w:cs="宋体"/>
                <w:szCs w:val="21"/>
              </w:rPr>
              <w:t>“扫一扫”</w:t>
            </w:r>
          </w:p>
          <w:p>
            <w:pPr>
              <w:spacing w:line="360" w:lineRule="exact"/>
              <w:jc w:val="center"/>
              <w:rPr>
                <w:rFonts w:ascii="宋体" w:hAnsi="宋体" w:eastAsia="宋体" w:cs="宋体"/>
                <w:szCs w:val="21"/>
              </w:rPr>
            </w:pPr>
            <w:r>
              <w:rPr>
                <w:rFonts w:hint="eastAsia" w:ascii="宋体" w:hAnsi="宋体" w:eastAsia="宋体" w:cs="宋体"/>
                <w:szCs w:val="21"/>
              </w:rPr>
              <w:t>缴款</w:t>
            </w:r>
          </w:p>
          <w:p>
            <w:pPr>
              <w:spacing w:line="360" w:lineRule="exact"/>
              <w:jc w:val="center"/>
              <w:rPr>
                <w:rFonts w:ascii="宋体" w:hAnsi="宋体" w:eastAsia="宋体" w:cs="宋体"/>
                <w:szCs w:val="21"/>
              </w:rPr>
            </w:pPr>
            <w:r>
              <w:rPr>
                <w:rFonts w:hint="eastAsia" w:ascii="宋体" w:hAnsi="宋体" w:eastAsia="宋体" w:cs="宋体"/>
                <w:szCs w:val="21"/>
              </w:rPr>
              <w:t>→</w:t>
            </w:r>
          </w:p>
        </w:tc>
        <w:tc>
          <w:tcPr>
            <w:tcW w:w="3434" w:type="dxa"/>
            <w:gridSpan w:val="2"/>
            <w:vMerge w:val="restart"/>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执收单位名称</w:t>
            </w:r>
          </w:p>
        </w:tc>
        <w:tc>
          <w:tcPr>
            <w:tcW w:w="3454" w:type="dxa"/>
            <w:gridSpan w:val="4"/>
            <w:tcBorders>
              <w:top w:val="single" w:color="auto" w:sz="4" w:space="0"/>
              <w:left w:val="single" w:color="auto" w:sz="4" w:space="0"/>
              <w:bottom w:val="single" w:color="auto" w:sz="4" w:space="0"/>
              <w:right w:val="single" w:color="auto" w:sz="4" w:space="0"/>
            </w:tcBorders>
          </w:tcPr>
          <w:p>
            <w:pPr>
              <w:spacing w:line="360" w:lineRule="exact"/>
              <w:rPr>
                <w:rFonts w:hint="eastAsia" w:ascii="宋体" w:hAnsi="宋体" w:eastAsia="宋体" w:cs="宋体"/>
                <w:szCs w:val="21"/>
                <w:lang w:eastAsia="zh-CN"/>
              </w:rPr>
            </w:pPr>
            <w:r>
              <w:rPr>
                <w:rFonts w:hint="eastAsia" w:ascii="宋体" w:hAnsi="宋体" w:cs="宋体"/>
                <w:szCs w:val="21"/>
                <w:lang w:eastAsia="zh-CN"/>
              </w:rPr>
              <w:t>台山市公有资产管理委员会办公室</w:t>
            </w:r>
          </w:p>
        </w:tc>
        <w:tc>
          <w:tcPr>
            <w:tcW w:w="18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343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执收单位编码</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9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行政区划编码</w:t>
            </w:r>
          </w:p>
        </w:tc>
        <w:tc>
          <w:tcPr>
            <w:tcW w:w="72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8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343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号码校验码</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9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全书校验码</w:t>
            </w:r>
          </w:p>
        </w:tc>
        <w:tc>
          <w:tcPr>
            <w:tcW w:w="72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8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343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开单日期</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59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限缴日期</w:t>
            </w:r>
          </w:p>
        </w:tc>
        <w:tc>
          <w:tcPr>
            <w:tcW w:w="72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80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c>
          <w:tcPr>
            <w:tcW w:w="343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序号</w:t>
            </w:r>
          </w:p>
        </w:tc>
        <w:tc>
          <w:tcPr>
            <w:tcW w:w="15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收费项目编码</w:t>
            </w:r>
          </w:p>
        </w:tc>
        <w:tc>
          <w:tcPr>
            <w:tcW w:w="2713" w:type="dxa"/>
            <w:gridSpan w:val="3"/>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缴款项目名称</w:t>
            </w:r>
          </w:p>
        </w:tc>
        <w:tc>
          <w:tcPr>
            <w:tcW w:w="115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收费标准</w:t>
            </w:r>
          </w:p>
        </w:tc>
        <w:tc>
          <w:tcPr>
            <w:tcW w:w="64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数量</w:t>
            </w:r>
          </w:p>
        </w:tc>
        <w:tc>
          <w:tcPr>
            <w:tcW w:w="145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减免金额</w:t>
            </w:r>
          </w:p>
        </w:tc>
        <w:tc>
          <w:tcPr>
            <w:tcW w:w="1976" w:type="dxa"/>
            <w:tcBorders>
              <w:top w:val="single" w:color="auto" w:sz="4" w:space="0"/>
              <w:left w:val="single" w:color="auto" w:sz="4" w:space="0"/>
              <w:bottom w:val="single" w:color="auto" w:sz="4" w:space="0"/>
              <w:right w:val="single" w:color="auto" w:sz="4" w:space="0"/>
            </w:tcBorders>
          </w:tcPr>
          <w:p>
            <w:pPr>
              <w:spacing w:line="360" w:lineRule="exact"/>
              <w:ind w:right="-1943" w:rightChars="-925"/>
              <w:jc w:val="left"/>
              <w:rPr>
                <w:rFonts w:ascii="宋体" w:hAnsi="宋体" w:eastAsia="宋体" w:cs="宋体"/>
                <w:szCs w:val="21"/>
              </w:rPr>
            </w:pPr>
            <w:r>
              <w:rPr>
                <w:rFonts w:hint="eastAsia" w:ascii="宋体" w:hAnsi="宋体" w:eastAsia="宋体" w:cs="宋体"/>
                <w:szCs w:val="21"/>
              </w:rPr>
              <w:t xml:space="preserve">金额小计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1</w:t>
            </w:r>
          </w:p>
        </w:tc>
        <w:tc>
          <w:tcPr>
            <w:tcW w:w="159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bookmarkStart w:id="0" w:name="_GoBack"/>
            <w:bookmarkEnd w:id="0"/>
          </w:p>
        </w:tc>
        <w:tc>
          <w:tcPr>
            <w:tcW w:w="2713" w:type="dxa"/>
            <w:gridSpan w:val="3"/>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155"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64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45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976"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应收金额</w:t>
            </w:r>
          </w:p>
        </w:tc>
        <w:tc>
          <w:tcPr>
            <w:tcW w:w="8692" w:type="dxa"/>
            <w:gridSpan w:val="8"/>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3"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滞纳金计算</w:t>
            </w:r>
          </w:p>
        </w:tc>
        <w:tc>
          <w:tcPr>
            <w:tcW w:w="1139"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起计天数</w:t>
            </w:r>
          </w:p>
        </w:tc>
        <w:tc>
          <w:tcPr>
            <w:tcW w:w="1590"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c>
          <w:tcPr>
            <w:tcW w:w="1880"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滞纳金率</w:t>
            </w:r>
          </w:p>
        </w:tc>
        <w:tc>
          <w:tcPr>
            <w:tcW w:w="649"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0.00%</w:t>
            </w:r>
          </w:p>
        </w:tc>
        <w:tc>
          <w:tcPr>
            <w:tcW w:w="1458"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滞纳金上限</w:t>
            </w:r>
          </w:p>
        </w:tc>
        <w:tc>
          <w:tcPr>
            <w:tcW w:w="1976"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本金0.00%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dxa"/>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r>
              <w:rPr>
                <w:rFonts w:hint="eastAsia" w:ascii="宋体" w:hAnsi="宋体" w:eastAsia="宋体" w:cs="宋体"/>
                <w:szCs w:val="21"/>
              </w:rPr>
              <w:t>减免原因</w:t>
            </w:r>
          </w:p>
        </w:tc>
        <w:tc>
          <w:tcPr>
            <w:tcW w:w="9544" w:type="dxa"/>
            <w:gridSpan w:val="9"/>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1061" w:type="dxa"/>
            <w:tcBorders>
              <w:top w:val="single" w:color="auto" w:sz="4" w:space="0"/>
              <w:left w:val="single" w:color="auto" w:sz="4" w:space="0"/>
              <w:bottom w:val="single" w:color="auto" w:sz="4" w:space="0"/>
              <w:right w:val="single" w:color="auto" w:sz="4" w:space="0"/>
            </w:tcBorders>
          </w:tcPr>
          <w:p>
            <w:pPr>
              <w:spacing w:line="360" w:lineRule="exact"/>
              <w:jc w:val="center"/>
              <w:rPr>
                <w:rFonts w:ascii="宋体" w:hAnsi="宋体" w:eastAsia="宋体" w:cs="宋体"/>
                <w:szCs w:val="21"/>
              </w:rPr>
            </w:pPr>
            <w:r>
              <w:rPr>
                <w:rFonts w:hint="eastAsia" w:ascii="宋体" w:hAnsi="宋体" w:eastAsia="宋体" w:cs="宋体"/>
                <w:szCs w:val="21"/>
              </w:rPr>
              <w:t>备注信息</w:t>
            </w:r>
          </w:p>
        </w:tc>
        <w:tc>
          <w:tcPr>
            <w:tcW w:w="9544" w:type="dxa"/>
            <w:gridSpan w:val="9"/>
            <w:tcBorders>
              <w:top w:val="single" w:color="auto" w:sz="4" w:space="0"/>
              <w:left w:val="single" w:color="auto" w:sz="4" w:space="0"/>
              <w:bottom w:val="single" w:color="auto" w:sz="4" w:space="0"/>
              <w:right w:val="single" w:color="auto" w:sz="4" w:space="0"/>
            </w:tcBorders>
          </w:tcPr>
          <w:p>
            <w:pPr>
              <w:spacing w:line="360" w:lineRule="exact"/>
              <w:rPr>
                <w:rFonts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605" w:type="dxa"/>
            <w:gridSpan w:val="10"/>
            <w:tcBorders>
              <w:top w:val="single" w:color="auto" w:sz="4" w:space="0"/>
              <w:left w:val="single" w:color="auto" w:sz="4" w:space="0"/>
              <w:bottom w:val="single" w:color="auto" w:sz="4" w:space="0"/>
              <w:right w:val="single" w:color="auto" w:sz="4" w:space="0"/>
            </w:tcBorders>
          </w:tcPr>
          <w:p>
            <w:pPr>
              <w:autoSpaceDE w:val="0"/>
              <w:autoSpaceDN w:val="0"/>
              <w:adjustRightInd w:val="0"/>
              <w:jc w:val="left"/>
              <w:rPr>
                <w:rFonts w:ascii="宋体" w:hAnsi="宋体" w:eastAsia="宋体" w:cs="宋体"/>
                <w:szCs w:val="21"/>
              </w:rPr>
            </w:pPr>
            <w:r>
              <w:rPr>
                <w:rFonts w:ascii="宋体" w:eastAsia="Times New Roman" w:cs="宋体" w:hAnsiTheme="minorHAnsi"/>
                <w:kern w:val="0"/>
                <w:sz w:val="19"/>
                <w:szCs w:val="19"/>
              </w:rPr>
              <w:t>1</w:t>
            </w:r>
            <w:r>
              <w:rPr>
                <w:rFonts w:hint="eastAsia" w:ascii="宋体" w:eastAsia="Times New Roman" w:cs="宋体" w:hAnsiTheme="minorHAnsi"/>
                <w:kern w:val="0"/>
                <w:sz w:val="19"/>
                <w:szCs w:val="19"/>
              </w:rPr>
              <w:t>、代收银行咨询电话：广发银行</w:t>
            </w:r>
            <w:r>
              <w:rPr>
                <w:rFonts w:ascii="宋体" w:eastAsia="Times New Roman" w:cs="宋体" w:hAnsiTheme="minorHAnsi"/>
                <w:kern w:val="0"/>
                <w:sz w:val="19"/>
                <w:szCs w:val="19"/>
              </w:rPr>
              <w:t>0750-5538301</w:t>
            </w:r>
            <w:r>
              <w:rPr>
                <w:rFonts w:hint="eastAsia" w:ascii="宋体" w:eastAsia="Times New Roman" w:cs="宋体" w:hAnsiTheme="minorHAnsi"/>
                <w:kern w:val="0"/>
                <w:sz w:val="19"/>
                <w:szCs w:val="19"/>
              </w:rPr>
              <w:t>；台山农商银行</w:t>
            </w:r>
            <w:r>
              <w:rPr>
                <w:rFonts w:ascii="宋体" w:eastAsia="Times New Roman" w:cs="宋体" w:hAnsiTheme="minorHAnsi"/>
                <w:kern w:val="0"/>
                <w:sz w:val="19"/>
                <w:szCs w:val="19"/>
              </w:rPr>
              <w:t>0750-5568700</w:t>
            </w:r>
            <w:r>
              <w:rPr>
                <w:rFonts w:hint="eastAsia" w:ascii="宋体" w:eastAsia="Times New Roman" w:cs="宋体" w:hAnsiTheme="minorHAnsi"/>
                <w:kern w:val="0"/>
                <w:sz w:val="19"/>
                <w:szCs w:val="19"/>
              </w:rPr>
              <w:t>；中国邮政储蓄银行股份有限公司台山市支行</w:t>
            </w:r>
            <w:r>
              <w:rPr>
                <w:rFonts w:ascii="宋体" w:eastAsia="Times New Roman" w:cs="宋体" w:hAnsiTheme="minorHAnsi"/>
                <w:kern w:val="0"/>
                <w:sz w:val="19"/>
                <w:szCs w:val="19"/>
              </w:rPr>
              <w:t xml:space="preserve"> 0750-5505971</w:t>
            </w:r>
            <w:r>
              <w:rPr>
                <w:rFonts w:hint="eastAsia" w:ascii="宋体" w:eastAsia="Times New Roman" w:cs="宋体" w:hAnsiTheme="minorHAnsi"/>
                <w:kern w:val="0"/>
                <w:sz w:val="19"/>
                <w:szCs w:val="19"/>
              </w:rPr>
              <w:t>；建设银行</w:t>
            </w:r>
            <w:r>
              <w:rPr>
                <w:rFonts w:ascii="宋体" w:eastAsia="Times New Roman" w:cs="宋体" w:hAnsiTheme="minorHAnsi"/>
                <w:kern w:val="0"/>
                <w:sz w:val="19"/>
                <w:szCs w:val="19"/>
              </w:rPr>
              <w:t>0750-5525424</w:t>
            </w:r>
            <w:r>
              <w:rPr>
                <w:rFonts w:hint="eastAsia" w:ascii="宋体" w:cs="宋体" w:hAnsiTheme="minorHAnsi"/>
                <w:kern w:val="0"/>
                <w:sz w:val="19"/>
                <w:szCs w:val="19"/>
                <w:lang w:eastAsia="zh-CN"/>
              </w:rPr>
              <w:t>；中国农业银行股份有限公司台山市支行</w:t>
            </w:r>
            <w:r>
              <w:rPr>
                <w:rFonts w:hint="eastAsia" w:ascii="宋体" w:cs="宋体" w:hAnsiTheme="minorHAnsi"/>
                <w:kern w:val="0"/>
                <w:sz w:val="19"/>
                <w:szCs w:val="19"/>
                <w:lang w:val="en-US" w:eastAsia="zh-CN"/>
              </w:rPr>
              <w:t>0750-5522012.</w:t>
            </w:r>
            <w:r>
              <w:rPr>
                <w:rFonts w:hint="eastAsia" w:ascii="宋体" w:eastAsia="Times New Roman" w:cs="宋体" w:hAnsiTheme="minorHAnsi"/>
                <w:kern w:val="0"/>
                <w:sz w:val="19"/>
                <w:szCs w:val="19"/>
              </w:rPr>
              <w:t>如遇银行拒收，缴款人可直接拨打上述电话投诉或请银行柜台人员拨打上述电话进行咨询。</w:t>
            </w:r>
            <w:r>
              <w:rPr>
                <w:rFonts w:ascii="宋体" w:eastAsia="Times New Roman" w:cs="宋体" w:hAnsiTheme="minorHAnsi"/>
                <w:kern w:val="0"/>
                <w:sz w:val="19"/>
                <w:szCs w:val="19"/>
              </w:rPr>
              <w:t>2</w:t>
            </w:r>
            <w:r>
              <w:rPr>
                <w:rFonts w:hint="eastAsia" w:ascii="宋体" w:eastAsia="Times New Roman" w:cs="宋体" w:hAnsiTheme="minorHAnsi"/>
                <w:kern w:val="0"/>
                <w:sz w:val="19"/>
                <w:szCs w:val="19"/>
              </w:rPr>
              <w:t>、需转账缴款时，本缴款通知书必须随转账凭证一并交换至收款银行。</w:t>
            </w:r>
            <w:r>
              <w:rPr>
                <w:rFonts w:ascii="宋体" w:eastAsia="Times New Roman" w:cs="宋体" w:hAnsiTheme="minorHAnsi"/>
                <w:kern w:val="0"/>
                <w:sz w:val="19"/>
                <w:szCs w:val="19"/>
              </w:rPr>
              <w:t>3</w:t>
            </w:r>
            <w:r>
              <w:rPr>
                <w:rFonts w:hint="eastAsia" w:ascii="宋体" w:eastAsia="Times New Roman" w:cs="宋体" w:hAnsiTheme="minorHAnsi"/>
                <w:kern w:val="0"/>
                <w:sz w:val="19"/>
                <w:szCs w:val="19"/>
              </w:rPr>
              <w:t>、采用转账方式缴款的，转账时需备注执收单位编码和通知书编</w:t>
            </w:r>
            <w:r>
              <w:rPr>
                <w:rFonts w:hint="eastAsia" w:ascii="宋体" w:hAnsi="宋体" w:eastAsia="宋体" w:cs="宋体"/>
                <w:kern w:val="0"/>
                <w:sz w:val="19"/>
                <w:szCs w:val="19"/>
              </w:rPr>
              <w:t>码；转账后请及时开具财政票据，未开具的视为未缴款</w:t>
            </w:r>
            <w:r>
              <w:rPr>
                <w:rFonts w:hint="eastAsia" w:ascii="宋体" w:eastAsia="Times New Roman" w:cs="宋体" w:hAnsiTheme="minorHAnsi"/>
                <w:kern w:val="0"/>
                <w:sz w:val="19"/>
                <w:szCs w:val="19"/>
              </w:rPr>
              <w:t>。</w:t>
            </w:r>
          </w:p>
        </w:tc>
      </w:tr>
    </w:tbl>
    <w:p>
      <w:pPr>
        <w:spacing w:line="360" w:lineRule="exact"/>
        <w:ind w:left="-1260" w:leftChars="-600" w:firstLine="218" w:firstLineChars="104"/>
        <w:rPr>
          <w:rFonts w:ascii="宋体" w:hAnsi="宋体" w:cs="宋体"/>
          <w:szCs w:val="21"/>
        </w:rPr>
      </w:pPr>
      <w:r>
        <w:rPr>
          <w:rFonts w:hint="eastAsia" w:ascii="宋体" w:hAnsi="宋体" w:cs="宋体"/>
          <w:szCs w:val="21"/>
        </w:rPr>
        <w:t>经办人：</w:t>
      </w:r>
    </w:p>
    <w:p>
      <w:pPr>
        <w:rPr>
          <w:rFonts w:ascii="仿宋_GB2312" w:eastAsia="仿宋_GB2312"/>
          <w:sz w:val="32"/>
          <w:szCs w:val="32"/>
        </w:rPr>
      </w:pPr>
    </w:p>
    <w:p>
      <w:pPr>
        <w:widowControl/>
        <w:jc w:val="left"/>
        <w:rPr>
          <w:rFonts w:ascii="仿宋_GB2312" w:eastAsia="仿宋_GB2312"/>
          <w:sz w:val="32"/>
          <w:szCs w:val="32"/>
        </w:rPr>
      </w:pPr>
    </w:p>
    <w:sectPr>
      <w:footerReference r:id="rId3" w:type="default"/>
      <w:footerReference r:id="rId4" w:type="even"/>
      <w:pgSz w:w="11906" w:h="16838"/>
      <w:pgMar w:top="993" w:right="1800" w:bottom="1276"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6474704"/>
      <w:docPartObj>
        <w:docPartGallery w:val="autotext"/>
      </w:docPartObj>
    </w:sdtPr>
    <w:sdtContent>
      <w:p>
        <w:pPr>
          <w:pStyle w:val="3"/>
          <w:ind w:firstLine="7920" w:firstLineChars="4400"/>
        </w:pPr>
        <w:r>
          <w:fldChar w:fldCharType="begin"/>
        </w:r>
        <w:r>
          <w:instrText xml:space="preserve">PAGE   \* MERGEFORMAT</w:instrText>
        </w:r>
        <w:r>
          <w:fldChar w:fldCharType="separate"/>
        </w:r>
        <w:r>
          <w:rPr>
            <w:lang w:val="zh-CN"/>
          </w:rPr>
          <w:t>-</w:t>
        </w:r>
        <w:r>
          <w:t xml:space="preserve"> 7 -</w:t>
        </w:r>
        <w:r>
          <w:fldChar w:fldCharType="end"/>
        </w:r>
      </w:p>
    </w:sdtContent>
  </w:sdt>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9"/>
      </w:rPr>
    </w:pPr>
    <w:r>
      <w:rPr>
        <w:rStyle w:val="9"/>
      </w:rPr>
      <w:fldChar w:fldCharType="begin"/>
    </w:r>
    <w:r>
      <w:rPr>
        <w:rStyle w:val="9"/>
      </w:rPr>
      <w:instrText xml:space="preserve">PAGE  </w:instrText>
    </w:r>
    <w:r>
      <w:rPr>
        <w:rStyle w:val="9"/>
      </w:rPr>
      <w:fldChar w:fldCharType="separate"/>
    </w:r>
    <w:r>
      <w:rPr>
        <w:rStyle w:val="9"/>
      </w:rPr>
      <w:t>- 2 -</w:t>
    </w:r>
    <w:r>
      <w:rPr>
        <w:rStyle w:val="9"/>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zYThlOWQ0ZDg1YzI0ZGZhOGQ2ZTAwNzc1MWU2NTAifQ=="/>
  </w:docVars>
  <w:rsids>
    <w:rsidRoot w:val="00957CDD"/>
    <w:rsid w:val="00076165"/>
    <w:rsid w:val="00130C92"/>
    <w:rsid w:val="0014498C"/>
    <w:rsid w:val="00200C80"/>
    <w:rsid w:val="00215994"/>
    <w:rsid w:val="002A4106"/>
    <w:rsid w:val="0038595A"/>
    <w:rsid w:val="003F3E44"/>
    <w:rsid w:val="004C10C5"/>
    <w:rsid w:val="00516829"/>
    <w:rsid w:val="0055132B"/>
    <w:rsid w:val="005B091A"/>
    <w:rsid w:val="005F463B"/>
    <w:rsid w:val="006E38A2"/>
    <w:rsid w:val="00893D60"/>
    <w:rsid w:val="00957CDD"/>
    <w:rsid w:val="00A31BD4"/>
    <w:rsid w:val="00A33693"/>
    <w:rsid w:val="00A3371F"/>
    <w:rsid w:val="00B14727"/>
    <w:rsid w:val="00BA2290"/>
    <w:rsid w:val="00BC1424"/>
    <w:rsid w:val="00BE67E7"/>
    <w:rsid w:val="00D27122"/>
    <w:rsid w:val="00F870F7"/>
    <w:rsid w:val="00FC33B4"/>
    <w:rsid w:val="0A1A4847"/>
    <w:rsid w:val="33147B7C"/>
    <w:rsid w:val="5AD00352"/>
    <w:rsid w:val="5FA23763"/>
    <w:rsid w:val="6EA114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pPr>
      <w:jc w:val="center"/>
    </w:pPr>
    <w:rPr>
      <w:szCs w:val="20"/>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2"/>
    <w:basedOn w:val="1"/>
    <w:link w:val="12"/>
    <w:qFormat/>
    <w:uiPriority w:val="0"/>
    <w:pPr>
      <w:spacing w:after="120" w:line="480" w:lineRule="auto"/>
    </w:pPr>
  </w:style>
  <w:style w:type="table" w:styleId="7">
    <w:name w:val="Table Grid"/>
    <w:basedOn w:val="6"/>
    <w:qFormat/>
    <w:uiPriority w:val="0"/>
    <w:pPr>
      <w:widowControl w:val="0"/>
      <w:jc w:val="both"/>
    </w:pPr>
    <w:rPr>
      <w:rFonts w:eastAsia="Times New Roman" w:asciiTheme="minorHAnsi" w:hAnsi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页眉 Char"/>
    <w:basedOn w:val="8"/>
    <w:link w:val="4"/>
    <w:qFormat/>
    <w:uiPriority w:val="0"/>
    <w:rPr>
      <w:kern w:val="2"/>
      <w:sz w:val="18"/>
      <w:szCs w:val="18"/>
    </w:rPr>
  </w:style>
  <w:style w:type="character" w:customStyle="1" w:styleId="11">
    <w:name w:val="页脚 Char"/>
    <w:basedOn w:val="8"/>
    <w:link w:val="3"/>
    <w:qFormat/>
    <w:uiPriority w:val="0"/>
    <w:rPr>
      <w:kern w:val="2"/>
      <w:sz w:val="18"/>
      <w:szCs w:val="18"/>
    </w:rPr>
  </w:style>
  <w:style w:type="character" w:customStyle="1" w:styleId="12">
    <w:name w:val="正文文本 2 Char"/>
    <w:basedOn w:val="8"/>
    <w:link w:val="5"/>
    <w:qFormat/>
    <w:uiPriority w:val="0"/>
    <w:rPr>
      <w:kern w:val="2"/>
      <w:sz w:val="21"/>
      <w:szCs w:val="24"/>
    </w:rPr>
  </w:style>
  <w:style w:type="character" w:customStyle="1" w:styleId="13">
    <w:name w:val="正文文本 Char"/>
    <w:basedOn w:val="8"/>
    <w:link w:val="2"/>
    <w:qFormat/>
    <w:uiPriority w:val="0"/>
    <w:rPr>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7</Pages>
  <Words>464</Words>
  <Characters>2648</Characters>
  <Lines>22</Lines>
  <Paragraphs>6</Paragraphs>
  <TotalTime>10</TotalTime>
  <ScaleCrop>false</ScaleCrop>
  <LinksUpToDate>false</LinksUpToDate>
  <CharactersWithSpaces>3106</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2021-01-04T09:22:00Z</dcterms:created>
  <dc:creator>小严</dc:creator>
  <cp:lastModifiedBy>Administrator</cp:lastModifiedBy>
  <dcterms:modified xsi:type="dcterms:W3CDTF">2023-07-20T09:07:33Z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F3A319E77EF84DB3A9AEC5AEBDBED02D_12</vt:lpwstr>
  </property>
</Properties>
</file>