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0D61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D2FD4F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台山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</w:rPr>
        <w:t>市应急管理局关于应急演练技术服务项目综合评分表</w:t>
      </w:r>
    </w:p>
    <w:tbl>
      <w:tblPr>
        <w:tblStyle w:val="5"/>
        <w:tblW w:w="1471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1643"/>
        <w:gridCol w:w="715"/>
        <w:gridCol w:w="9230"/>
        <w:gridCol w:w="1419"/>
      </w:tblGrid>
      <w:tr w14:paraId="56000F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tblHeader/>
        </w:trPr>
        <w:tc>
          <w:tcPr>
            <w:tcW w:w="335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A9D11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hint="default" w:ascii="微软雅黑" w:hAnsi="微软雅黑" w:eastAsia="微软雅黑" w:cs="微软雅黑"/>
              </w:rPr>
              <w:t>评审项目分值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EC4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hint="default" w:ascii="微软雅黑" w:hAnsi="微软雅黑" w:eastAsia="微软雅黑" w:cs="微软雅黑"/>
              </w:rPr>
              <w:t>分值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076DD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hint="default" w:ascii="微软雅黑" w:hAnsi="微软雅黑" w:eastAsia="微软雅黑" w:cs="微软雅黑"/>
              </w:rPr>
              <w:t>评审标准分值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8A181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hint="default" w:ascii="微软雅黑" w:hAnsi="微软雅黑" w:eastAsia="微软雅黑" w:cs="微软雅黑"/>
              </w:rPr>
              <w:t>得分</w:t>
            </w:r>
          </w:p>
        </w:tc>
      </w:tr>
      <w:tr w14:paraId="717A18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335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FD67C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highlight w:val="none"/>
              </w:rPr>
            </w:pPr>
            <w:r>
              <w:rPr>
                <w:rFonts w:hint="default" w:ascii="微软雅黑" w:hAnsi="微软雅黑" w:eastAsia="微软雅黑" w:cs="微软雅黑"/>
                <w:highlight w:val="none"/>
              </w:rPr>
              <w:t>报价部分（权重</w:t>
            </w:r>
            <w:r>
              <w:rPr>
                <w:rFonts w:hint="eastAsia" w:ascii="微软雅黑" w:hAnsi="微软雅黑" w:eastAsia="微软雅黑" w:cs="微软雅黑"/>
                <w:highlight w:val="none"/>
                <w:lang w:val="en-US" w:eastAsia="zh-CN"/>
              </w:rPr>
              <w:t>30</w:t>
            </w:r>
            <w:r>
              <w:rPr>
                <w:rFonts w:hint="default" w:ascii="微软雅黑" w:hAnsi="微软雅黑" w:eastAsia="微软雅黑" w:cs="微软雅黑"/>
                <w:highlight w:val="none"/>
              </w:rPr>
              <w:t>%）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8F625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highlight w:val="none"/>
                <w:lang w:val="en-US" w:eastAsia="zh-CN"/>
              </w:rPr>
              <w:t>3</w:t>
            </w:r>
            <w:r>
              <w:rPr>
                <w:rFonts w:hint="default" w:ascii="微软雅黑" w:hAnsi="微软雅黑" w:eastAsia="微软雅黑" w:cs="微软雅黑"/>
                <w:highlight w:val="none"/>
              </w:rPr>
              <w:t>0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D01E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left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严格控制预算，</w:t>
            </w:r>
            <w:r>
              <w:rPr>
                <w:rFonts w:hint="eastAsia" w:ascii="仿宋_GB2312" w:hAnsi="仿宋_GB2312" w:eastAsia="仿宋_GB2312" w:cs="仿宋_GB2312"/>
                <w:highlight w:val="none"/>
              </w:rPr>
              <w:t>供应商的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highlight w:val="none"/>
              </w:rPr>
              <w:t>分按下式计算：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报价区间在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25000元-29000元（含29000元）计10分；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报价区间在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23000元-25000元（含25000元）计20分；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报价区间在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23000元（含23000元）以下计30分。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971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  <w:tr w14:paraId="227601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EFC27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highlight w:val="none"/>
              </w:rPr>
            </w:pPr>
            <w:r>
              <w:rPr>
                <w:rFonts w:hint="default" w:ascii="微软雅黑" w:hAnsi="微软雅黑" w:eastAsia="微软雅黑" w:cs="微软雅黑"/>
                <w:highlight w:val="none"/>
              </w:rPr>
              <w:t>技术部分</w:t>
            </w:r>
          </w:p>
          <w:p w14:paraId="5DD468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highlight w:val="none"/>
              </w:rPr>
            </w:pPr>
            <w:r>
              <w:rPr>
                <w:rFonts w:hint="default" w:ascii="微软雅黑" w:hAnsi="微软雅黑" w:eastAsia="微软雅黑" w:cs="微软雅黑"/>
                <w:highlight w:val="none"/>
              </w:rPr>
              <w:t>（权重</w:t>
            </w:r>
            <w:r>
              <w:rPr>
                <w:rFonts w:hint="eastAsia" w:ascii="微软雅黑" w:hAnsi="微软雅黑" w:eastAsia="微软雅黑" w:cs="微软雅黑"/>
                <w:highlight w:val="none"/>
                <w:lang w:val="en-US" w:eastAsia="zh-CN"/>
              </w:rPr>
              <w:t>50</w:t>
            </w:r>
            <w:r>
              <w:rPr>
                <w:rFonts w:hint="default" w:ascii="微软雅黑" w:hAnsi="微软雅黑" w:eastAsia="微软雅黑" w:cs="微软雅黑"/>
                <w:highlight w:val="none"/>
              </w:rPr>
              <w:t>%）</w:t>
            </w: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61FDF2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highlight w:val="none"/>
                <w:lang w:eastAsia="zh-CN"/>
              </w:rPr>
              <w:t>演练前期策划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3615D4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highlight w:val="none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highlight w:val="none"/>
              </w:rPr>
              <w:t>0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1A298E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按照演练要求需编制演练总体实施方案、详细演练脚本，每项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15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。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93A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  <w:tr w14:paraId="182E6D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71C01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AC21BB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highlight w:val="none"/>
                <w:lang w:val="en-US" w:eastAsia="zh-CN" w:bidi="ar"/>
              </w:rPr>
              <w:t>演练现场技术保障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46B71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highlight w:val="none"/>
              </w:rPr>
              <w:t>20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55AE7C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1.演练现场场景布置、标识标牌、模拟演练器材保障；2.配备专业总导调、技术专家；3.演练全程摄影、摄像记录；4.演练结束电子归档资料。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每项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5分。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AEB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  <w:tr w14:paraId="35B6FB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E5B2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hint="default" w:ascii="微软雅黑" w:hAnsi="微软雅黑" w:eastAsia="微软雅黑" w:cs="微软雅黑"/>
              </w:rPr>
              <w:t>商务部分</w:t>
            </w:r>
          </w:p>
          <w:p w14:paraId="5ECBB01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hint="default" w:ascii="微软雅黑" w:hAnsi="微软雅黑" w:eastAsia="微软雅黑" w:cs="微软雅黑"/>
              </w:rPr>
              <w:t>（权重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20</w:t>
            </w:r>
            <w:r>
              <w:rPr>
                <w:rFonts w:hint="default" w:ascii="微软雅黑" w:hAnsi="微软雅黑" w:eastAsia="微软雅黑" w:cs="微软雅黑"/>
              </w:rPr>
              <w:t>%）</w:t>
            </w: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242BF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供应商</w:t>
            </w:r>
          </w:p>
          <w:p w14:paraId="50F3A44C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  <w:highlight w:val="yellow"/>
              </w:rPr>
            </w:pPr>
            <w:r>
              <w:rPr>
                <w:rFonts w:ascii="微软雅黑" w:hAnsi="微软雅黑" w:eastAsia="微软雅黑" w:cs="微软雅黑"/>
              </w:rPr>
              <w:t>综合实力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37F10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  <w:highlight w:val="yellow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82314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</w:rPr>
              <w:t>根据供应商的公司简介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</w:rPr>
              <w:t>财务报表</w:t>
            </w:r>
            <w:r>
              <w:rPr>
                <w:rFonts w:ascii="仿宋_GB2312" w:hAnsi="仿宋_GB2312" w:eastAsia="仿宋_GB2312" w:cs="仿宋_GB2312"/>
              </w:rPr>
              <w:t>、</w:t>
            </w:r>
            <w:r>
              <w:rPr>
                <w:rFonts w:hint="eastAsia" w:ascii="仿宋_GB2312" w:hAnsi="仿宋_GB2312" w:eastAsia="仿宋_GB2312" w:cs="仿宋_GB2312"/>
              </w:rPr>
              <w:t>荣誉证书</w:t>
            </w:r>
            <w:r>
              <w:rPr>
                <w:rFonts w:ascii="仿宋_GB2312" w:hAnsi="仿宋_GB2312" w:eastAsia="仿宋_GB2312" w:cs="仿宋_GB2312"/>
              </w:rPr>
              <w:t>、信用记录、在经营活动中没有重大违法记录、开展业务有关设备的资料</w:t>
            </w:r>
            <w:r>
              <w:rPr>
                <w:rFonts w:hint="eastAsia" w:ascii="仿宋_GB2312" w:hAnsi="仿宋_GB2312" w:eastAsia="仿宋_GB2312" w:cs="仿宋_GB2312"/>
              </w:rPr>
              <w:t>等综合比较，优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</w:rPr>
              <w:t>分，良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</w:rPr>
              <w:t>分，一般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</w:rPr>
              <w:t>分。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91C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  <w:tr w14:paraId="005E66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17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B768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269E8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同类业绩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A197DE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5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B9247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根据供应商近</w:t>
            </w:r>
            <w:r>
              <w:rPr>
                <w:rFonts w:ascii="仿宋_GB2312" w:hAnsi="仿宋_GB2312" w:eastAsia="仿宋_GB2312" w:cs="仿宋_GB2312"/>
              </w:rPr>
              <w:t>两</w:t>
            </w:r>
            <w:r>
              <w:rPr>
                <w:rFonts w:hint="eastAsia" w:ascii="仿宋_GB2312" w:hAnsi="仿宋_GB2312" w:eastAsia="仿宋_GB2312" w:cs="仿宋_GB2312"/>
              </w:rPr>
              <w:t>年内同类项目的业绩经验、合作成效进行综合比较打分。</w:t>
            </w:r>
            <w:r>
              <w:rPr>
                <w:rFonts w:ascii="仿宋_GB2312" w:hAnsi="仿宋_GB2312" w:eastAsia="仿宋_GB2312" w:cs="仿宋_GB2312"/>
              </w:rPr>
              <w:t>每一个同类业绩得1分</w:t>
            </w:r>
            <w:r>
              <w:rPr>
                <w:rFonts w:hint="eastAsia" w:ascii="仿宋_GB2312" w:hAnsi="仿宋_GB2312" w:eastAsia="仿宋_GB2312" w:cs="仿宋_GB2312"/>
              </w:rPr>
              <w:t>。</w:t>
            </w:r>
            <w:r>
              <w:rPr>
                <w:rFonts w:ascii="仿宋_GB2312" w:hAnsi="仿宋_GB2312" w:eastAsia="仿宋_GB2312" w:cs="仿宋_GB2312"/>
              </w:rPr>
              <w:t>最高分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5</w:t>
            </w:r>
            <w:r>
              <w:rPr>
                <w:rFonts w:ascii="仿宋_GB2312" w:hAnsi="仿宋_GB2312" w:eastAsia="仿宋_GB2312" w:cs="仿宋_GB2312"/>
              </w:rPr>
              <w:t>分。</w:t>
            </w:r>
            <w:r>
              <w:rPr>
                <w:rFonts w:hint="eastAsia" w:ascii="仿宋_GB2312" w:hAnsi="仿宋_GB2312" w:eastAsia="仿宋_GB2312" w:cs="仿宋_GB2312"/>
              </w:rPr>
              <w:t>须提供业绩列表及合同或中标通知书或成交通知书等复印件，不提供不得分。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F7F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</w:p>
        </w:tc>
      </w:tr>
      <w:tr w14:paraId="47F8BB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7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E417E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54D98F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服务承诺</w:t>
            </w:r>
          </w:p>
        </w:tc>
        <w:tc>
          <w:tcPr>
            <w:tcW w:w="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4D0CC3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5</w:t>
            </w:r>
          </w:p>
        </w:tc>
        <w:tc>
          <w:tcPr>
            <w:tcW w:w="9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BFD521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根据供应商对本项目的服务承诺、专家服务范畴等进行综合比较。优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</w:rPr>
              <w:t>分，良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</w:rPr>
              <w:t>分，一般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</w:rPr>
              <w:t>分。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7B5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</w:p>
        </w:tc>
      </w:tr>
      <w:tr w14:paraId="04863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9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3A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hint="default" w:ascii="微软雅黑" w:hAnsi="微软雅黑" w:eastAsia="微软雅黑" w:cs="微软雅黑"/>
                <w:color w:val="000000"/>
              </w:rPr>
              <w:t>合计</w:t>
            </w:r>
          </w:p>
        </w:tc>
        <w:tc>
          <w:tcPr>
            <w:tcW w:w="1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65B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646D70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210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color="auto" w:fill="FFFFFF"/>
        </w:rPr>
        <w:t>　　评审人员签名：                                                   日期：</w:t>
      </w:r>
    </w:p>
    <w:sectPr>
      <w:pgSz w:w="16838" w:h="11906" w:orient="landscape"/>
      <w:pgMar w:top="783" w:right="1440" w:bottom="65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NWE1ODNjMjg4N2MzNTU1ZjViYjlkM2Y2OWMyZjEifQ=="/>
  </w:docVars>
  <w:rsids>
    <w:rsidRoot w:val="417E6F2A"/>
    <w:rsid w:val="00FD00A1"/>
    <w:rsid w:val="024E0ADE"/>
    <w:rsid w:val="0B215B63"/>
    <w:rsid w:val="0BCD04B3"/>
    <w:rsid w:val="17CB663B"/>
    <w:rsid w:val="28EE2D15"/>
    <w:rsid w:val="29875021"/>
    <w:rsid w:val="2A473AAA"/>
    <w:rsid w:val="2D776A21"/>
    <w:rsid w:val="3FDA1FEC"/>
    <w:rsid w:val="417E6F2A"/>
    <w:rsid w:val="42C13FA2"/>
    <w:rsid w:val="436E3794"/>
    <w:rsid w:val="46997772"/>
    <w:rsid w:val="47CC3C64"/>
    <w:rsid w:val="4B660619"/>
    <w:rsid w:val="4D3C5DCF"/>
    <w:rsid w:val="54231E19"/>
    <w:rsid w:val="54FFE38A"/>
    <w:rsid w:val="55DEAEC6"/>
    <w:rsid w:val="55FD210E"/>
    <w:rsid w:val="5AA93A51"/>
    <w:rsid w:val="5ADD1A49"/>
    <w:rsid w:val="5C045833"/>
    <w:rsid w:val="5E3FFEC0"/>
    <w:rsid w:val="5E6E7449"/>
    <w:rsid w:val="5F9E6FD4"/>
    <w:rsid w:val="5FFD90F9"/>
    <w:rsid w:val="6587972C"/>
    <w:rsid w:val="67BB4BF8"/>
    <w:rsid w:val="6AE81EB7"/>
    <w:rsid w:val="6BFD044E"/>
    <w:rsid w:val="6CFE2798"/>
    <w:rsid w:val="6EE66CB2"/>
    <w:rsid w:val="6FAF8929"/>
    <w:rsid w:val="75DF19A7"/>
    <w:rsid w:val="777FBFFF"/>
    <w:rsid w:val="77FCEA5E"/>
    <w:rsid w:val="799A53DF"/>
    <w:rsid w:val="7FFBBC6D"/>
    <w:rsid w:val="9ED53970"/>
    <w:rsid w:val="A77FF08E"/>
    <w:rsid w:val="BBDA90C9"/>
    <w:rsid w:val="D7EFEEA7"/>
    <w:rsid w:val="DF4AD60E"/>
    <w:rsid w:val="E7EE81DC"/>
    <w:rsid w:val="EFBC7E66"/>
    <w:rsid w:val="F3BDAB7F"/>
    <w:rsid w:val="F7FE3327"/>
    <w:rsid w:val="F9AA2C37"/>
    <w:rsid w:val="FB7CDD88"/>
    <w:rsid w:val="FBA34685"/>
    <w:rsid w:val="FDDF77A4"/>
    <w:rsid w:val="FDEE9147"/>
    <w:rsid w:val="FEFDC4AC"/>
    <w:rsid w:val="FF3B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2023-11-19T01:32:00Z</dcterms:created>
  <dc:creator>greatwall</dc:creator>
  <cp:lastModifiedBy>钱金辉</cp:lastModifiedBy>
  <dcterms:modified xsi:type="dcterms:W3CDTF">2026-10-26T08:14:17Z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73C3CBF013444FC1B6B6CAC9D55070AC_13</vt:lpwstr>
  </property>
</Properties>
</file>