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69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b/>
          <w:bCs/>
          <w:i w:val="0"/>
          <w:iCs w:val="0"/>
          <w:caps w:val="0"/>
          <w:spacing w:val="8"/>
          <w:sz w:val="32"/>
          <w:szCs w:val="32"/>
          <w:highlight w:val="none"/>
        </w:rPr>
      </w:pPr>
      <w:bookmarkStart w:id="0" w:name="_GoBack"/>
      <w:bookmarkEnd w:id="0"/>
      <w:r>
        <w:rPr>
          <w:rFonts w:hint="eastAsia" w:ascii="宋体" w:hAnsi="宋体" w:eastAsia="宋体" w:cs="宋体"/>
          <w:b/>
          <w:bCs/>
          <w:i w:val="0"/>
          <w:iCs w:val="0"/>
          <w:caps w:val="0"/>
          <w:spacing w:val="15"/>
          <w:sz w:val="32"/>
          <w:szCs w:val="32"/>
          <w:highlight w:val="none"/>
          <w:shd w:val="clear" w:fill="FFFFFF"/>
        </w:rPr>
        <w:t>社会团体年度检查办法</w:t>
      </w:r>
    </w:p>
    <w:p w14:paraId="28D494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Microsoft YaHei UI" w:hAnsi="Microsoft YaHei UI" w:eastAsia="Microsoft YaHei UI" w:cs="Microsoft YaHei UI"/>
          <w:b w:val="0"/>
          <w:bCs w:val="0"/>
          <w:i w:val="0"/>
          <w:iCs w:val="0"/>
          <w:caps w:val="0"/>
          <w:spacing w:val="15"/>
          <w:sz w:val="24"/>
          <w:szCs w:val="24"/>
          <w:highlight w:val="none"/>
          <w:shd w:val="clear" w:fill="FFFFFF"/>
        </w:rPr>
      </w:pPr>
    </w:p>
    <w:p w14:paraId="68E2D5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（2025年6月22日中华人民共和国民政部令第78号公布，自2026年1月1日起施行）</w:t>
      </w:r>
    </w:p>
    <w:p w14:paraId="4AED7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b/>
          <w:bCs/>
          <w:i w:val="0"/>
          <w:iCs w:val="0"/>
          <w:caps w:val="0"/>
          <w:spacing w:val="15"/>
          <w:sz w:val="24"/>
          <w:szCs w:val="24"/>
          <w:highlight w:val="none"/>
          <w:shd w:val="clear" w:fill="FFFFFF"/>
        </w:rPr>
      </w:pPr>
    </w:p>
    <w:p w14:paraId="637051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第一条</w:t>
      </w:r>
      <w:r>
        <w:rPr>
          <w:rFonts w:hint="eastAsia" w:ascii="宋体" w:hAnsi="宋体" w:eastAsia="宋体" w:cs="宋体"/>
          <w:b w:val="0"/>
          <w:bCs w:val="0"/>
          <w:i w:val="0"/>
          <w:iCs w:val="0"/>
          <w:caps w:val="0"/>
          <w:spacing w:val="15"/>
          <w:sz w:val="24"/>
          <w:szCs w:val="24"/>
          <w:highlight w:val="none"/>
          <w:shd w:val="clear" w:fill="FFFFFF"/>
        </w:rPr>
        <w:t>  为了加强对社会团体的监督管理，规范社会团体年度检查工作，根据《社会团体登记管理条例》（以下简称条例）和国家有关规定，结合社会团体管理工作实际，制定本办法。</w:t>
      </w:r>
    </w:p>
    <w:p w14:paraId="086006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第二条 </w:t>
      </w:r>
      <w:r>
        <w:rPr>
          <w:rFonts w:hint="eastAsia" w:ascii="宋体" w:hAnsi="宋体" w:eastAsia="宋体" w:cs="宋体"/>
          <w:b w:val="0"/>
          <w:bCs w:val="0"/>
          <w:i w:val="0"/>
          <w:iCs w:val="0"/>
          <w:caps w:val="0"/>
          <w:spacing w:val="15"/>
          <w:sz w:val="24"/>
          <w:szCs w:val="24"/>
          <w:highlight w:val="none"/>
          <w:shd w:val="clear" w:fill="FFFFFF"/>
        </w:rPr>
        <w:t> 社会团体年度检查（以下简称年检），是指登记管理机关依法按年度对社会团体遵守法律法规和国家政策等情况进行检查，并作出相应结论的制度。</w:t>
      </w:r>
    </w:p>
    <w:p w14:paraId="3816D1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第三条</w:t>
      </w:r>
      <w:r>
        <w:rPr>
          <w:rFonts w:hint="eastAsia" w:ascii="宋体" w:hAnsi="宋体" w:eastAsia="宋体" w:cs="宋体"/>
          <w:b w:val="0"/>
          <w:bCs w:val="0"/>
          <w:i w:val="0"/>
          <w:iCs w:val="0"/>
          <w:caps w:val="0"/>
          <w:spacing w:val="15"/>
          <w:sz w:val="24"/>
          <w:szCs w:val="24"/>
          <w:highlight w:val="none"/>
          <w:shd w:val="clear" w:fill="FFFFFF"/>
        </w:rPr>
        <w:t>  社会团体年检工作坚持中国共产党的领导，贯彻党和国家路线方针政策和决策部署，促进社会团体规范化建设，同步推进党建工作，服务社会团体高质量发展。</w:t>
      </w:r>
    </w:p>
    <w:p w14:paraId="5CE740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第四条</w:t>
      </w:r>
      <w:r>
        <w:rPr>
          <w:rFonts w:hint="eastAsia" w:ascii="宋体" w:hAnsi="宋体" w:eastAsia="宋体" w:cs="宋体"/>
          <w:b w:val="0"/>
          <w:bCs w:val="0"/>
          <w:i w:val="0"/>
          <w:iCs w:val="0"/>
          <w:caps w:val="0"/>
          <w:spacing w:val="15"/>
          <w:sz w:val="24"/>
          <w:szCs w:val="24"/>
          <w:highlight w:val="none"/>
          <w:shd w:val="clear" w:fill="FFFFFF"/>
        </w:rPr>
        <w:t>  经登记管理机关依法登记成立的社会团体，应当按照本办法的规定接受年检。</w:t>
      </w:r>
    </w:p>
    <w:p w14:paraId="0F795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截至上年度12月31日依法登记成立不满6个月的社会团体，可以不参加当年的年检。</w:t>
      </w:r>
    </w:p>
    <w:p w14:paraId="49CA1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第五条</w:t>
      </w:r>
      <w:r>
        <w:rPr>
          <w:rFonts w:hint="eastAsia" w:ascii="宋体" w:hAnsi="宋体" w:eastAsia="宋体" w:cs="宋体"/>
          <w:b w:val="0"/>
          <w:bCs w:val="0"/>
          <w:i w:val="0"/>
          <w:iCs w:val="0"/>
          <w:caps w:val="0"/>
          <w:spacing w:val="15"/>
          <w:sz w:val="24"/>
          <w:szCs w:val="24"/>
          <w:highlight w:val="none"/>
          <w:shd w:val="clear" w:fill="FFFFFF"/>
        </w:rPr>
        <w:t>  社会团体年检内容包括：</w:t>
      </w:r>
    </w:p>
    <w:p w14:paraId="1B60F0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（一）遵守社会团体登记管理法律法规和国家政策情况；</w:t>
      </w:r>
    </w:p>
    <w:p w14:paraId="577432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（二）履行变更登记手续和章程核准情况；</w:t>
      </w:r>
    </w:p>
    <w:p w14:paraId="3E2B3D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（三）按照章程开展活动情况；</w:t>
      </w:r>
    </w:p>
    <w:p w14:paraId="4AD2A8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（四）负责人等人员变动情况；</w:t>
      </w:r>
    </w:p>
    <w:p w14:paraId="4FE169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（五）机构设置以及变动情况；</w:t>
      </w:r>
    </w:p>
    <w:p w14:paraId="567EC4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（六）财务状况、资金来源和使用情况；</w:t>
      </w:r>
    </w:p>
    <w:p w14:paraId="0933B3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（七）其他需要检查的情况。</w:t>
      </w:r>
    </w:p>
    <w:p w14:paraId="6CED20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第六条</w:t>
      </w:r>
      <w:r>
        <w:rPr>
          <w:rFonts w:hint="eastAsia" w:ascii="宋体" w:hAnsi="宋体" w:eastAsia="宋体" w:cs="宋体"/>
          <w:b w:val="0"/>
          <w:bCs w:val="0"/>
          <w:i w:val="0"/>
          <w:iCs w:val="0"/>
          <w:caps w:val="0"/>
          <w:spacing w:val="15"/>
          <w:sz w:val="24"/>
          <w:szCs w:val="24"/>
          <w:highlight w:val="none"/>
          <w:shd w:val="clear" w:fill="FFFFFF"/>
        </w:rPr>
        <w:t>  社会团体接受年检时，应当提交下列材料：</w:t>
      </w:r>
    </w:p>
    <w:p w14:paraId="2A4E74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（一）年度工作报告；</w:t>
      </w:r>
    </w:p>
    <w:p w14:paraId="6A686D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（二）登记管理机关要求提交的其他材料。</w:t>
      </w:r>
    </w:p>
    <w:p w14:paraId="5A8F3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社会团体提交年检材料时，同步提交党的组织和党的工作情况。</w:t>
      </w:r>
    </w:p>
    <w:p w14:paraId="587594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社会团体应当对所提交材料的真实性、准确性、完整性负责，年度工作报告应当经法定代表人签字并加盖社会团体公章。</w:t>
      </w:r>
    </w:p>
    <w:p w14:paraId="07B20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第七条</w:t>
      </w:r>
      <w:r>
        <w:rPr>
          <w:rFonts w:hint="eastAsia" w:ascii="宋体" w:hAnsi="宋体" w:eastAsia="宋体" w:cs="宋体"/>
          <w:b w:val="0"/>
          <w:bCs w:val="0"/>
          <w:i w:val="0"/>
          <w:iCs w:val="0"/>
          <w:caps w:val="0"/>
          <w:spacing w:val="15"/>
          <w:sz w:val="24"/>
          <w:szCs w:val="24"/>
          <w:highlight w:val="none"/>
          <w:shd w:val="clear" w:fill="FFFFFF"/>
        </w:rPr>
        <w:t>  社会团体年检应当按照以下程序开展：</w:t>
      </w:r>
    </w:p>
    <w:p w14:paraId="2EF15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（一）1月31日前，登记管理机关发布年检公告或者通知；</w:t>
      </w:r>
    </w:p>
    <w:p w14:paraId="77FEFC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（二）3月31日前，社会团体根据年检公告或者通知准备年度工作报告及其他有关材料，报送业务主管单位进行初审；</w:t>
      </w:r>
    </w:p>
    <w:p w14:paraId="4A745D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（三）5月31日前，社会团体将经业务主管单位初审同意的年检材料报送登记管理机关；</w:t>
      </w:r>
    </w:p>
    <w:p w14:paraId="784003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（四）登记管理机关结合相关单位意见进行审查，原则上于9月30日前作出年检结论，并向社会公布。</w:t>
      </w:r>
    </w:p>
    <w:p w14:paraId="0620E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脱钩和直接登记的社会团体，应当于5月31日前直接向登记管理机关报送年检材料。相关法律法规和国家政策对年检程序另有规定的，从其规定。</w:t>
      </w:r>
    </w:p>
    <w:p w14:paraId="3C5311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第八条</w:t>
      </w:r>
      <w:r>
        <w:rPr>
          <w:rFonts w:hint="eastAsia" w:ascii="宋体" w:hAnsi="宋体" w:eastAsia="宋体" w:cs="宋体"/>
          <w:b w:val="0"/>
          <w:bCs w:val="0"/>
          <w:i w:val="0"/>
          <w:iCs w:val="0"/>
          <w:caps w:val="0"/>
          <w:spacing w:val="15"/>
          <w:sz w:val="24"/>
          <w:szCs w:val="24"/>
          <w:highlight w:val="none"/>
          <w:shd w:val="clear" w:fill="FFFFFF"/>
        </w:rPr>
        <w:t>  登记管理机关对社会团体报送的材料进行审查，发现报送的材料不齐全或者有疑义的，应当要求社会团体予以补充或者作出说明。必要时，登记管理机关可以采取调查核实、征求相关单位意见、委托第三方进行审计等工作措施，也可以要求社会团体提交财务会计报告等相关佐证材料。</w:t>
      </w:r>
    </w:p>
    <w:p w14:paraId="49746A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第九条</w:t>
      </w:r>
      <w:r>
        <w:rPr>
          <w:rFonts w:hint="eastAsia" w:ascii="宋体" w:hAnsi="宋体" w:eastAsia="宋体" w:cs="宋体"/>
          <w:b w:val="0"/>
          <w:bCs w:val="0"/>
          <w:i w:val="0"/>
          <w:iCs w:val="0"/>
          <w:caps w:val="0"/>
          <w:spacing w:val="15"/>
          <w:sz w:val="24"/>
          <w:szCs w:val="24"/>
          <w:highlight w:val="none"/>
          <w:shd w:val="clear" w:fill="FFFFFF"/>
        </w:rPr>
        <w:t>  社会团体年检结论，分为“合格”、“基本合格”和“不合格”三种。</w:t>
      </w:r>
    </w:p>
    <w:p w14:paraId="1E5CD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第十条</w:t>
      </w:r>
      <w:r>
        <w:rPr>
          <w:rFonts w:hint="eastAsia" w:ascii="宋体" w:hAnsi="宋体" w:eastAsia="宋体" w:cs="宋体"/>
          <w:b w:val="0"/>
          <w:bCs w:val="0"/>
          <w:i w:val="0"/>
          <w:iCs w:val="0"/>
          <w:caps w:val="0"/>
          <w:spacing w:val="15"/>
          <w:sz w:val="24"/>
          <w:szCs w:val="24"/>
          <w:highlight w:val="none"/>
          <w:shd w:val="clear" w:fill="FFFFFF"/>
        </w:rPr>
        <w:t>  年检中未发现社会团体存在本办法第十一条、第十二条规定情形的，年检结论确定为“合格”。</w:t>
      </w:r>
    </w:p>
    <w:p w14:paraId="30B6D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社会团体存在本办法第十一条规定情形，但情节轻微且未造成不良社会影响的，或者在年检结论作出前及时改正的，年检结论可以确定为“合格”。</w:t>
      </w:r>
    </w:p>
    <w:p w14:paraId="4817C5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第十一条</w:t>
      </w:r>
      <w:r>
        <w:rPr>
          <w:rFonts w:hint="eastAsia" w:ascii="宋体" w:hAnsi="宋体" w:eastAsia="宋体" w:cs="宋体"/>
          <w:b w:val="0"/>
          <w:bCs w:val="0"/>
          <w:i w:val="0"/>
          <w:iCs w:val="0"/>
          <w:caps w:val="0"/>
          <w:spacing w:val="15"/>
          <w:sz w:val="24"/>
          <w:szCs w:val="24"/>
          <w:highlight w:val="none"/>
          <w:shd w:val="clear" w:fill="FFFFFF"/>
        </w:rPr>
        <w:t>  社会团体有下列情形之一的，登记管理机关视情节轻重，分别作出“基本合格”、“不合格”的年检结论：</w:t>
      </w:r>
    </w:p>
    <w:p w14:paraId="5B543A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（一）不符合条例规定的法人成立条件的；</w:t>
      </w:r>
    </w:p>
    <w:p w14:paraId="5AE26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（二）未按规定办理变更登记、章程核准的；</w:t>
      </w:r>
    </w:p>
    <w:p w14:paraId="668BDE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（三）超出章程规定的宗旨和业务范围开展活动的；</w:t>
      </w:r>
    </w:p>
    <w:p w14:paraId="51CF31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（四）未按章程规定换届的；</w:t>
      </w:r>
    </w:p>
    <w:p w14:paraId="6FAF55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（五）未按章程规定召开会员（代表）大会、理事会的；</w:t>
      </w:r>
    </w:p>
    <w:p w14:paraId="5BEB6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（六）负责人管理违反有关规定的；</w:t>
      </w:r>
    </w:p>
    <w:p w14:paraId="7283E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（七）设立或者管理分支机构、代表机构违反有关规定的；</w:t>
      </w:r>
    </w:p>
    <w:p w14:paraId="433ADE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（八）财务管理或者资金来源、资产使用违反有关规定的；</w:t>
      </w:r>
    </w:p>
    <w:p w14:paraId="275179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（九）因内部管理混乱以致不能正常开展活动，或者开展活动造成不良社会影响的；</w:t>
      </w:r>
    </w:p>
    <w:p w14:paraId="685753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（十）其他违反社会团体登记管理有关法律法规和国家政策规定的。</w:t>
      </w:r>
    </w:p>
    <w:p w14:paraId="1C6372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第十二条</w:t>
      </w:r>
      <w:r>
        <w:rPr>
          <w:rFonts w:hint="eastAsia" w:ascii="宋体" w:hAnsi="宋体" w:eastAsia="宋体" w:cs="宋体"/>
          <w:b w:val="0"/>
          <w:bCs w:val="0"/>
          <w:i w:val="0"/>
          <w:iCs w:val="0"/>
          <w:caps w:val="0"/>
          <w:spacing w:val="15"/>
          <w:sz w:val="24"/>
          <w:szCs w:val="24"/>
          <w:highlight w:val="none"/>
          <w:shd w:val="clear" w:fill="FFFFFF"/>
        </w:rPr>
        <w:t>  社会团体存在下列情形之一的，年检结论确定为“不合格”：</w:t>
      </w:r>
    </w:p>
    <w:p w14:paraId="70AB06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（一）年检材料隐瞒真实情况、弄虚作假的；</w:t>
      </w:r>
    </w:p>
    <w:p w14:paraId="5E933F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（二）上年度未开展任何业务活动的；</w:t>
      </w:r>
    </w:p>
    <w:p w14:paraId="174353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（三）违背非营利宗旨开展活动的；</w:t>
      </w:r>
    </w:p>
    <w:p w14:paraId="1DE05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（四）开展活动危害国家安全的。</w:t>
      </w:r>
    </w:p>
    <w:p w14:paraId="539DEA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第十三条 </w:t>
      </w:r>
      <w:r>
        <w:rPr>
          <w:rFonts w:hint="eastAsia" w:ascii="宋体" w:hAnsi="宋体" w:eastAsia="宋体" w:cs="宋体"/>
          <w:b w:val="0"/>
          <w:bCs w:val="0"/>
          <w:i w:val="0"/>
          <w:iCs w:val="0"/>
          <w:caps w:val="0"/>
          <w:spacing w:val="15"/>
          <w:sz w:val="24"/>
          <w:szCs w:val="24"/>
          <w:highlight w:val="none"/>
          <w:shd w:val="clear" w:fill="FFFFFF"/>
        </w:rPr>
        <w:t> 年检结论作出后，登记管理机关发现社会团体最近两个年检年度内存在本办法第十一条、第十二条规定情形且需要调整年检结论的，可以对相应年度年检结论进行调整并向社会公布。</w:t>
      </w:r>
    </w:p>
    <w:p w14:paraId="093B4A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第十四条</w:t>
      </w:r>
      <w:r>
        <w:rPr>
          <w:rFonts w:hint="eastAsia" w:ascii="宋体" w:hAnsi="宋体" w:eastAsia="宋体" w:cs="宋体"/>
          <w:b w:val="0"/>
          <w:bCs w:val="0"/>
          <w:i w:val="0"/>
          <w:iCs w:val="0"/>
          <w:caps w:val="0"/>
          <w:spacing w:val="15"/>
          <w:sz w:val="24"/>
          <w:szCs w:val="24"/>
          <w:highlight w:val="none"/>
          <w:shd w:val="clear" w:fill="FFFFFF"/>
        </w:rPr>
        <w:t>  登记管理机关在年检中发现社会团体存在问题需要整改的，应当要求社会团体进行整改。</w:t>
      </w:r>
    </w:p>
    <w:p w14:paraId="24D563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社会团体未按期完成整改的，由登记管理机关按照社会组织信用信息管理相关规定处理，并向社会公布。</w:t>
      </w:r>
    </w:p>
    <w:p w14:paraId="18533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第十五条</w:t>
      </w:r>
      <w:r>
        <w:rPr>
          <w:rFonts w:hint="eastAsia" w:ascii="宋体" w:hAnsi="宋体" w:eastAsia="宋体" w:cs="宋体"/>
          <w:b w:val="0"/>
          <w:bCs w:val="0"/>
          <w:i w:val="0"/>
          <w:iCs w:val="0"/>
          <w:caps w:val="0"/>
          <w:spacing w:val="15"/>
          <w:sz w:val="24"/>
          <w:szCs w:val="24"/>
          <w:highlight w:val="none"/>
          <w:shd w:val="clear" w:fill="FFFFFF"/>
        </w:rPr>
        <w:t>  登记管理机关可以结合工作实际将年检结论通报相关单位。</w:t>
      </w:r>
    </w:p>
    <w:p w14:paraId="184179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对不同年检结论的社会团体，登记管理机关可以采取分类监管措施。</w:t>
      </w:r>
    </w:p>
    <w:p w14:paraId="753C3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第十六条</w:t>
      </w:r>
      <w:r>
        <w:rPr>
          <w:rFonts w:hint="eastAsia" w:ascii="宋体" w:hAnsi="宋体" w:eastAsia="宋体" w:cs="宋体"/>
          <w:b w:val="0"/>
          <w:bCs w:val="0"/>
          <w:i w:val="0"/>
          <w:iCs w:val="0"/>
          <w:caps w:val="0"/>
          <w:spacing w:val="15"/>
          <w:sz w:val="24"/>
          <w:szCs w:val="24"/>
          <w:highlight w:val="none"/>
          <w:shd w:val="clear" w:fill="FFFFFF"/>
        </w:rPr>
        <w:t>  社会团体年检期间存在下列情形之一的，属于条例第三十条第一款第（三）项规定情形，应当给予行政处罚：</w:t>
      </w:r>
    </w:p>
    <w:p w14:paraId="323C1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（一）年检材料隐瞒真实情况、弄虚作假的；</w:t>
      </w:r>
    </w:p>
    <w:p w14:paraId="4E97F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（二）未按规定向登记管理机关报送年检材料的；</w:t>
      </w:r>
    </w:p>
    <w:p w14:paraId="3F6221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（三）其他拒不接受或者不按规定接受年检的。</w:t>
      </w:r>
    </w:p>
    <w:p w14:paraId="0CB4CB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登记管理机关在年检中发现社会团体存在其他违反条例规定情形、应当予以行政处罚的，依法给予行政处罚。</w:t>
      </w:r>
    </w:p>
    <w:p w14:paraId="206F54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0"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val="0"/>
          <w:bCs w:val="0"/>
          <w:i w:val="0"/>
          <w:iCs w:val="0"/>
          <w:caps w:val="0"/>
          <w:spacing w:val="15"/>
          <w:sz w:val="24"/>
          <w:szCs w:val="24"/>
          <w:highlight w:val="none"/>
          <w:shd w:val="clear" w:fill="FFFFFF"/>
        </w:rPr>
        <w:t>登记管理机关在年检中发现社会团体及其负责人存在涉嫌违反其他法律法规和国家政策情形的，依法将问题线索移交有关部门处理。</w:t>
      </w:r>
    </w:p>
    <w:p w14:paraId="286445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第十七条</w:t>
      </w:r>
      <w:r>
        <w:rPr>
          <w:rFonts w:hint="eastAsia" w:ascii="宋体" w:hAnsi="宋体" w:eastAsia="宋体" w:cs="宋体"/>
          <w:b w:val="0"/>
          <w:bCs w:val="0"/>
          <w:i w:val="0"/>
          <w:iCs w:val="0"/>
          <w:caps w:val="0"/>
          <w:spacing w:val="15"/>
          <w:sz w:val="24"/>
          <w:szCs w:val="24"/>
          <w:highlight w:val="none"/>
          <w:shd w:val="clear" w:fill="FFFFFF"/>
        </w:rPr>
        <w:t>  国家机关工作人员在年检工作中，不得滥用职权、徇私舞弊、玩忽职守。</w:t>
      </w:r>
    </w:p>
    <w:p w14:paraId="74A1F8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第十八条</w:t>
      </w:r>
      <w:r>
        <w:rPr>
          <w:rFonts w:hint="eastAsia" w:ascii="宋体" w:hAnsi="宋体" w:eastAsia="宋体" w:cs="宋体"/>
          <w:b w:val="0"/>
          <w:bCs w:val="0"/>
          <w:i w:val="0"/>
          <w:iCs w:val="0"/>
          <w:caps w:val="0"/>
          <w:spacing w:val="15"/>
          <w:sz w:val="24"/>
          <w:szCs w:val="24"/>
          <w:highlight w:val="none"/>
          <w:shd w:val="clear" w:fill="FFFFFF"/>
        </w:rPr>
        <w:t>  省、自治区、直辖市登记管理机关可以根据当地情况，制定本地区社会团体年检实施细则。</w:t>
      </w:r>
    </w:p>
    <w:p w14:paraId="45F5A0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第十九条</w:t>
      </w:r>
      <w:r>
        <w:rPr>
          <w:rFonts w:hint="eastAsia" w:ascii="宋体" w:hAnsi="宋体" w:eastAsia="宋体" w:cs="宋体"/>
          <w:b w:val="0"/>
          <w:bCs w:val="0"/>
          <w:i w:val="0"/>
          <w:iCs w:val="0"/>
          <w:caps w:val="0"/>
          <w:spacing w:val="15"/>
          <w:sz w:val="24"/>
          <w:szCs w:val="24"/>
          <w:highlight w:val="none"/>
          <w:shd w:val="clear" w:fill="FFFFFF"/>
        </w:rPr>
        <w:t>  国际性社会团体、外国商会年检工作参照本办法执行。</w:t>
      </w:r>
    </w:p>
    <w:p w14:paraId="777933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第二十条</w:t>
      </w:r>
      <w:r>
        <w:rPr>
          <w:rFonts w:hint="eastAsia" w:ascii="宋体" w:hAnsi="宋体" w:eastAsia="宋体" w:cs="宋体"/>
          <w:b w:val="0"/>
          <w:bCs w:val="0"/>
          <w:i w:val="0"/>
          <w:iCs w:val="0"/>
          <w:caps w:val="0"/>
          <w:spacing w:val="15"/>
          <w:sz w:val="24"/>
          <w:szCs w:val="24"/>
          <w:highlight w:val="none"/>
          <w:shd w:val="clear" w:fill="FFFFFF"/>
        </w:rPr>
        <w:t>  认定或者登记为慈善组织的社会团体，按照《中华人民共和国慈善法》等有关规定，报送年度工作报告，接受监督检查。</w:t>
      </w:r>
    </w:p>
    <w:p w14:paraId="09D011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42" w:firstLineChars="200"/>
        <w:jc w:val="both"/>
        <w:textAlignment w:val="auto"/>
        <w:rPr>
          <w:rFonts w:hint="eastAsia" w:ascii="宋体" w:hAnsi="宋体" w:eastAsia="宋体" w:cs="宋体"/>
          <w:i w:val="0"/>
          <w:iCs w:val="0"/>
          <w:caps w:val="0"/>
          <w:spacing w:val="8"/>
          <w:sz w:val="24"/>
          <w:szCs w:val="24"/>
          <w:highlight w:val="none"/>
        </w:rPr>
      </w:pPr>
      <w:r>
        <w:rPr>
          <w:rFonts w:hint="eastAsia" w:ascii="宋体" w:hAnsi="宋体" w:eastAsia="宋体" w:cs="宋体"/>
          <w:b/>
          <w:bCs/>
          <w:i w:val="0"/>
          <w:iCs w:val="0"/>
          <w:caps w:val="0"/>
          <w:spacing w:val="15"/>
          <w:sz w:val="24"/>
          <w:szCs w:val="24"/>
          <w:highlight w:val="none"/>
          <w:shd w:val="clear" w:fill="FFFFFF"/>
        </w:rPr>
        <w:t>第二十一条</w:t>
      </w:r>
      <w:r>
        <w:rPr>
          <w:rFonts w:hint="eastAsia" w:ascii="宋体" w:hAnsi="宋体" w:eastAsia="宋体" w:cs="宋体"/>
          <w:b w:val="0"/>
          <w:bCs w:val="0"/>
          <w:i w:val="0"/>
          <w:iCs w:val="0"/>
          <w:caps w:val="0"/>
          <w:spacing w:val="15"/>
          <w:sz w:val="24"/>
          <w:szCs w:val="24"/>
          <w:highlight w:val="none"/>
          <w:shd w:val="clear" w:fill="FFFFFF"/>
        </w:rPr>
        <w:t>  本办法自2026年1月1日起施行。</w:t>
      </w:r>
    </w:p>
    <w:p w14:paraId="4DC2A5F1">
      <w:pPr>
        <w:keepNext w:val="0"/>
        <w:keepLines w:val="0"/>
        <w:pageBreakBefore w:val="0"/>
        <w:kinsoku/>
        <w:wordWrap/>
        <w:overflowPunct/>
        <w:topLinePunct w:val="0"/>
        <w:autoSpaceDE/>
        <w:autoSpaceDN/>
        <w:bidi w:val="0"/>
        <w:adjustRightInd/>
        <w:snapToGrid/>
        <w:spacing w:line="500" w:lineRule="exact"/>
        <w:textAlignment w:val="auto"/>
        <w:rPr>
          <w:highlight w:val="none"/>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762D6"/>
    <w:rsid w:val="131762D6"/>
    <w:rsid w:val="398F3D25"/>
    <w:rsid w:val="44422546"/>
    <w:rsid w:val="48BA7A98"/>
    <w:rsid w:val="6D9A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2144</Words>
  <Characters>2162</Characters>
  <Lines>0</Lines>
  <Paragraphs>0</Paragraphs>
  <TotalTime>3</TotalTime>
  <ScaleCrop>false</ScaleCrop>
  <LinksUpToDate>false</LinksUpToDate>
  <CharactersWithSpaces>2204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2025-07-04T07:03:00Z</dcterms:created>
  <dc:creator>Administrator</dc:creator>
  <cp:lastModifiedBy>Krystal</cp:lastModifiedBy>
  <dcterms:modified xsi:type="dcterms:W3CDTF">2026-02-03T08:27:36Z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548DB37977D5428AA357F52E114D86FD_11</vt:lpwstr>
  </property>
  <property fmtid="{D5CDD505-2E9C-101B-9397-08002B2CF9AE}" pid="4" name="KSOTemplateDocerSaveRecord">
    <vt:lpwstr>eyJoZGlkIjoiY2YzNjY2YWZjZTdmMzljZTZhYTZkZTI4NmY3MmJhYjMiLCJ1c2VySWQiOiIzNzQzODQ0OTIifQ==</vt:lpwstr>
  </property>
</Properties>
</file>