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C8CC8">
      <w:pPr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：</w:t>
      </w:r>
      <w:bookmarkStart w:id="0" w:name="_GoBack"/>
      <w:bookmarkEnd w:id="0"/>
    </w:p>
    <w:p w14:paraId="1BC4787A">
      <w:pPr>
        <w:rPr>
          <w:sz w:val="24"/>
        </w:rPr>
      </w:pPr>
    </w:p>
    <w:p w14:paraId="543F3149">
      <w:pPr>
        <w:spacing w:after="156" w:afterLines="50" w:line="360" w:lineRule="exact"/>
        <w:jc w:val="center"/>
        <w:rPr>
          <w:rFonts w:hint="eastAsia" w:ascii="仿宋" w:hAnsi="仿宋" w:eastAsia="仿宋"/>
          <w:b/>
          <w:sz w:val="36"/>
          <w:szCs w:val="36"/>
          <w:lang w:val="hr-HR" w:eastAsia="zh-CN"/>
        </w:rPr>
      </w:pPr>
      <w:r>
        <w:rPr>
          <w:rFonts w:hint="eastAsia" w:ascii="仿宋" w:hAnsi="仿宋" w:eastAsia="仿宋"/>
          <w:b/>
          <w:sz w:val="36"/>
          <w:szCs w:val="36"/>
          <w:lang w:val="hr-HR" w:eastAsia="zh-CN"/>
        </w:rPr>
        <w:t>评分细则表</w:t>
      </w:r>
    </w:p>
    <w:p w14:paraId="2C803CBD">
      <w:pPr>
        <w:spacing w:after="156" w:afterLines="50" w:line="360" w:lineRule="exact"/>
        <w:jc w:val="center"/>
        <w:rPr>
          <w:rFonts w:hint="eastAsia" w:ascii="仿宋" w:hAnsi="仿宋" w:eastAsia="仿宋"/>
          <w:b/>
          <w:sz w:val="36"/>
          <w:szCs w:val="36"/>
          <w:lang w:val="hr-HR"/>
        </w:rPr>
      </w:pPr>
    </w:p>
    <w:tbl>
      <w:tblPr>
        <w:tblStyle w:val="3"/>
        <w:tblW w:w="95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682"/>
        <w:gridCol w:w="6592"/>
      </w:tblGrid>
      <w:tr w14:paraId="3A22E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379217"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hr-HR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hr-HR" w:eastAsia="zh-CN" w:bidi="ar-SA"/>
              </w:rPr>
              <w:t>权重</w:t>
            </w:r>
          </w:p>
        </w:tc>
        <w:tc>
          <w:tcPr>
            <w:tcW w:w="16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75E799"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hr-HR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hr-HR" w:eastAsia="zh-CN" w:bidi="ar-SA"/>
              </w:rPr>
              <w:t>评分项目</w:t>
            </w:r>
          </w:p>
        </w:tc>
        <w:tc>
          <w:tcPr>
            <w:tcW w:w="65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BDD62B"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hr-HR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hr-HR" w:eastAsia="zh-CN" w:bidi="ar-SA"/>
              </w:rPr>
              <w:t>评分要求</w:t>
            </w:r>
          </w:p>
        </w:tc>
      </w:tr>
      <w:tr w14:paraId="28BEA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12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BD266C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技术响应性评分</w:t>
            </w:r>
          </w:p>
          <w:p w14:paraId="115F11A1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（35分）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D1920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方案切合度</w:t>
            </w:r>
          </w:p>
          <w:p w14:paraId="6267B058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（10分）</w:t>
            </w:r>
          </w:p>
        </w:tc>
        <w:tc>
          <w:tcPr>
            <w:tcW w:w="6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087BA0">
            <w:pPr>
              <w:pStyle w:val="2"/>
              <w:widowControl/>
              <w:wordWrap w:val="0"/>
              <w:spacing w:beforeAutospacing="0" w:afterAutospacing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1.能准确理解项目目标，方案切合项目要求，内容详实，准确满足采购需求，得8-10分；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2.能较为准确理解项目目标，方案较切合项目要求，内容较详实，较满足采购需求，得5-7分；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3.基本理解项目目标，方案基本切合项目要求，具有基本内容，基本满足采购需求，得1-4分；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4.方案未切合项目要求，没有提及相关内容，得0分。</w:t>
            </w:r>
          </w:p>
        </w:tc>
      </w:tr>
      <w:tr w14:paraId="1DFEC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12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047691"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ADA224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实施方案</w:t>
            </w:r>
          </w:p>
          <w:p w14:paraId="2F183DBF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质量</w:t>
            </w:r>
          </w:p>
          <w:p w14:paraId="4014111C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（20分）</w:t>
            </w:r>
          </w:p>
        </w:tc>
        <w:tc>
          <w:tcPr>
            <w:tcW w:w="6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7F5D08"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1.方案有详细的实施计划，包含项目要求的具体内容，可操作性强，设计严谨，能很好满足需求，得16-20分；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2.方案有较详细的实施计划，包含项目要求的具体内容，可操作性较强，设计科学，能较好满足需求，得11-15分；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3.方案有基本的实施计划、包含项目要求的具体内容，可操作性一般，基本满足需求，得1-10分；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4.方案没有体现项目要求的全部具体内容，不具备可操作性，不能满足需求，得0分。</w:t>
            </w:r>
          </w:p>
        </w:tc>
      </w:tr>
      <w:tr w14:paraId="58D13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2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367EE6"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hr-HR" w:eastAsia="zh-CN" w:bidi="ar-SA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51364B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额外服务</w:t>
            </w:r>
          </w:p>
          <w:p w14:paraId="23879845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承诺</w:t>
            </w:r>
          </w:p>
          <w:p w14:paraId="5D5CCE46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（5分）</w:t>
            </w:r>
          </w:p>
        </w:tc>
        <w:tc>
          <w:tcPr>
            <w:tcW w:w="6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0A276E">
            <w:pPr>
              <w:pStyle w:val="2"/>
              <w:widowControl/>
              <w:wordWrap w:val="0"/>
              <w:spacing w:beforeAutospacing="0" w:afterAutospacing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报价人作出采购公告以外的与项目实施密切相关的服务承诺的，每增加一项（类）有效内容的得2.5分，累计得分不超过5分，没有额外服务承诺的得0分。</w:t>
            </w:r>
          </w:p>
        </w:tc>
      </w:tr>
      <w:tr w14:paraId="3BCD2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2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7CF11A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商务响应性评分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（35分）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3D6F52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综合实力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分）</w:t>
            </w:r>
          </w:p>
        </w:tc>
        <w:tc>
          <w:tcPr>
            <w:tcW w:w="6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A10C5F">
            <w:pPr>
              <w:pStyle w:val="2"/>
              <w:widowControl/>
              <w:wordWrap w:val="0"/>
              <w:spacing w:beforeAutospacing="0" w:afterAutospacing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报价人熟悉消防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维保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服务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项目评估验收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情况，曾参与过全省性、全市性消防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维保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服务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评估验收服务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项目，每参与1次全省性或全市性消防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维保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服务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评估验收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服务项目，得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分，最高得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分。</w:t>
            </w:r>
          </w:p>
          <w:p w14:paraId="534B4620">
            <w:pPr>
              <w:pStyle w:val="2"/>
              <w:widowControl/>
              <w:wordWrap w:val="0"/>
              <w:spacing w:beforeAutospacing="0" w:afterAutospacing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注：报价人需在报价书中提供相关证明材料。</w:t>
            </w:r>
          </w:p>
        </w:tc>
      </w:tr>
      <w:tr w14:paraId="39EE7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2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8B7578"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B65027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相关类似</w:t>
            </w:r>
          </w:p>
          <w:p w14:paraId="20F24B2A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项目经验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分）</w:t>
            </w:r>
          </w:p>
        </w:tc>
        <w:tc>
          <w:tcPr>
            <w:tcW w:w="6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EBD5BE">
            <w:pPr>
              <w:pStyle w:val="2"/>
              <w:widowControl/>
              <w:wordWrap w:val="0"/>
              <w:spacing w:beforeAutospacing="0" w:afterAutospacing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报价人有承接相关类似消防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维保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服务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评估验收服务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项目经验的，每承接1个类似项目得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分，最高得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分。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注：报价人需在报价书中提供相关证明材料。</w:t>
            </w:r>
          </w:p>
        </w:tc>
      </w:tr>
      <w:tr w14:paraId="7B24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C2333D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hr-HR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hr-HR" w:eastAsia="zh-CN" w:bidi="ar-SA"/>
              </w:rPr>
              <w:t>价格合理性评分</w:t>
            </w:r>
          </w:p>
          <w:p w14:paraId="1393B732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hr-HR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hr-HR" w:eastAsia="zh-CN" w:bidi="ar-SA"/>
              </w:rPr>
              <w:t>（30分）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4F0B83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评估报价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（30分）</w:t>
            </w:r>
          </w:p>
        </w:tc>
        <w:tc>
          <w:tcPr>
            <w:tcW w:w="6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B7316F">
            <w:pPr>
              <w:pStyle w:val="2"/>
              <w:widowControl/>
              <w:wordWrap w:val="0"/>
              <w:spacing w:beforeAutospacing="0" w:afterAutospacing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所有通过资格性符合性检查且进入最后评审的投标人的总报价中，最低价格为基准价格，等于基准数量为30分，其他供应商的价格分统一按照下列公式计算：</w:t>
            </w:r>
          </w:p>
          <w:p w14:paraId="0F87A914">
            <w:pPr>
              <w:pStyle w:val="2"/>
              <w:widowControl/>
              <w:wordWrap w:val="0"/>
              <w:spacing w:beforeAutospacing="0" w:afterAutospacing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    综合报价得分＝（评标基准价÷投标报价）×30%×100</w:t>
            </w:r>
          </w:p>
        </w:tc>
      </w:tr>
    </w:tbl>
    <w:p w14:paraId="12D9DB35"/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90CE9"/>
    <w:rsid w:val="0B590CE9"/>
    <w:rsid w:val="49FB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2025-06-13T03:35:00Z</dcterms:created>
  <dc:creator>MZ</dc:creator>
  <cp:lastModifiedBy>MZ</cp:lastModifiedBy>
  <cp:lastPrinted>2025-06-13T07:04:02Z</cp:lastPrinted>
  <dcterms:modified xsi:type="dcterms:W3CDTF">2025-06-13T07:31:13Z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82929B5BC95D40E18CF635BAABDBF4D2_11</vt:lpwstr>
  </property>
  <property fmtid="{D5CDD505-2E9C-101B-9397-08002B2CF9AE}" pid="4" name="KSOTemplateDocerSaveRecord">
    <vt:lpwstr>eyJoZGlkIjoiZjJiYzE0ZmRkNzBhMDljMTUxOTMxNWExNzhjZjA3YTEifQ==</vt:lpwstr>
  </property>
</Properties>
</file>