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综合评分表</w:t>
      </w:r>
    </w:p>
    <w:tbl>
      <w:tblPr>
        <w:tblStyle w:val="4"/>
        <w:tblpPr w:leftFromText="180" w:rightFromText="180" w:vertAnchor="text" w:horzAnchor="page" w:tblpX="1231" w:tblpY="624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065"/>
        <w:gridCol w:w="829"/>
        <w:gridCol w:w="412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Header/>
        </w:trPr>
        <w:tc>
          <w:tcPr>
            <w:tcW w:w="1757" w:type="dxa"/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  <w:lang w:eastAsia="zh-CN"/>
              </w:rPr>
              <w:t>供应商</w:t>
            </w:r>
          </w:p>
        </w:tc>
        <w:tc>
          <w:tcPr>
            <w:tcW w:w="7401" w:type="dxa"/>
            <w:gridSpan w:val="4"/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Header/>
        </w:trPr>
        <w:tc>
          <w:tcPr>
            <w:tcW w:w="1757" w:type="dxa"/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  <w:t>分值</w:t>
            </w:r>
          </w:p>
        </w:tc>
        <w:tc>
          <w:tcPr>
            <w:tcW w:w="4125" w:type="dxa"/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  <w:t>评分准则</w:t>
            </w:r>
          </w:p>
        </w:tc>
        <w:tc>
          <w:tcPr>
            <w:tcW w:w="1382" w:type="dxa"/>
            <w:shd w:val="clear" w:color="000000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技术评分（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）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设备投入</w:t>
            </w: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</w:p>
        </w:tc>
        <w:tc>
          <w:tcPr>
            <w:tcW w:w="4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根据各供应商按项目采购需求所配备的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"/>
              </w:rPr>
              <w:t>设备选型与性能、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数量、规格参数等情况进行酌情给分。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"/>
              </w:rPr>
              <w:t>优秀（10-9分）；良好（8-7分）；一般（6-5分）；差（4-1分）。</w:t>
            </w:r>
          </w:p>
        </w:tc>
        <w:tc>
          <w:tcPr>
            <w:tcW w:w="1382" w:type="dxa"/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工作方案</w:t>
            </w: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</w:p>
        </w:tc>
        <w:tc>
          <w:tcPr>
            <w:tcW w:w="4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根据工作方案进行评估，是否有科学的时间安排及时完成任务，保证成果质量措施到位。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"/>
              </w:rPr>
              <w:t>优秀（10-9分）；良好（8-7分）；一般（6-5分）；差（4-1分）。</w:t>
            </w:r>
          </w:p>
        </w:tc>
        <w:tc>
          <w:tcPr>
            <w:tcW w:w="1382" w:type="dxa"/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后续服务</w:t>
            </w: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</w:p>
        </w:tc>
        <w:tc>
          <w:tcPr>
            <w:tcW w:w="4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根据工作方案后续服务进行评估，是否明确保修期，服务响应是否及时、顺畅。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 w:bidi="ar"/>
              </w:rPr>
              <w:t>优秀（10-9分）；良好（8-7分）；一般（6-5分）；差（4-1分）。</w:t>
            </w:r>
          </w:p>
        </w:tc>
        <w:tc>
          <w:tcPr>
            <w:tcW w:w="1382" w:type="dxa"/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商务评分（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）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资质情况</w:t>
            </w: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30</w:t>
            </w:r>
          </w:p>
        </w:tc>
        <w:tc>
          <w:tcPr>
            <w:tcW w:w="4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供应</w:t>
            </w:r>
            <w:r>
              <w:rPr>
                <w:rFonts w:hint="eastAsia" w:ascii="仿宋" w:hAnsi="仿宋" w:eastAsia="仿宋" w:cs="宋体"/>
                <w:color w:val="000000"/>
              </w:rPr>
              <w:t>商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000000"/>
              </w:rPr>
              <w:t>具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备有效的营业执照证书。（</w:t>
            </w:r>
            <w:r>
              <w:rPr>
                <w:rFonts w:hint="eastAsia" w:ascii="仿宋" w:hAnsi="仿宋" w:eastAsia="仿宋" w:cs="宋体"/>
                <w:color w:val="000000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供应</w:t>
            </w:r>
            <w:r>
              <w:rPr>
                <w:rFonts w:hint="eastAsia" w:ascii="仿宋" w:hAnsi="仿宋" w:eastAsia="仿宋" w:cs="宋体"/>
                <w:color w:val="000000"/>
              </w:rPr>
              <w:t>商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是否具备采购无线排队机等相关资质及工作业绩等情况资料</w:t>
            </w:r>
            <w:r>
              <w:rPr>
                <w:rFonts w:hint="eastAsia" w:ascii="仿宋" w:hAnsi="仿宋" w:eastAsia="仿宋" w:cs="宋体"/>
                <w:color w:val="000000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供应</w:t>
            </w:r>
            <w:r>
              <w:rPr>
                <w:rFonts w:hint="eastAsia" w:ascii="仿宋" w:hAnsi="仿宋" w:eastAsia="仿宋" w:cs="宋体"/>
                <w:color w:val="000000"/>
              </w:rPr>
              <w:t>商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是否</w:t>
            </w:r>
            <w:r>
              <w:rPr>
                <w:rFonts w:hint="default" w:ascii="仿宋" w:hAnsi="仿宋" w:eastAsia="仿宋" w:cs="宋体"/>
                <w:color w:val="000000"/>
              </w:rPr>
              <w:t>具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备</w:t>
            </w:r>
            <w:r>
              <w:rPr>
                <w:rFonts w:hint="default" w:ascii="仿宋" w:hAnsi="仿宋" w:eastAsia="仿宋" w:cs="宋体"/>
                <w:color w:val="000000"/>
              </w:rPr>
              <w:t>有依法缴纳税收和社会保障资金的良好记录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情况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资料</w:t>
            </w:r>
            <w:r>
              <w:rPr>
                <w:rFonts w:hint="default" w:ascii="仿宋" w:hAnsi="仿宋" w:eastAsia="仿宋" w:cs="宋体"/>
                <w:color w:val="000000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lang w:val="en-US" w:eastAsia="zh-CN"/>
              </w:rPr>
              <w:t>10分）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（注：投标时提供以上证明文件复印件加盖公章。）</w:t>
            </w:r>
          </w:p>
        </w:tc>
        <w:tc>
          <w:tcPr>
            <w:tcW w:w="1382" w:type="dxa"/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180" w:firstLineChars="100"/>
              <w:rPr>
                <w:rFonts w:hint="default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2" w:leftChars="-1" w:right="0"/>
              <w:jc w:val="left"/>
              <w:rPr>
                <w:rFonts w:hint="default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价格评分（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kern w:val="0"/>
              </w:rPr>
              <w:t>0</w:t>
            </w:r>
            <w:r>
              <w:rPr>
                <w:rFonts w:hint="eastAsia" w:ascii="仿宋" w:hAnsi="仿宋" w:eastAsia="仿宋" w:cs="仿宋"/>
                <w:kern w:val="0"/>
              </w:rPr>
              <w:t>分）</w:t>
            </w:r>
          </w:p>
        </w:tc>
        <w:tc>
          <w:tcPr>
            <w:tcW w:w="106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lang w:eastAsia="zh-CN"/>
              </w:rPr>
              <w:t>报价情况</w:t>
            </w:r>
          </w:p>
        </w:tc>
        <w:tc>
          <w:tcPr>
            <w:tcW w:w="829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kern w:val="0"/>
              </w:rPr>
              <w:t>0</w:t>
            </w:r>
          </w:p>
        </w:tc>
        <w:tc>
          <w:tcPr>
            <w:tcW w:w="4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所有通过资格性符合性检查且进入最后评审的投标人的总报价中，最低价格为基准价格；等于基准数量为</w:t>
            </w:r>
            <w:r>
              <w:rPr>
                <w:rFonts w:hint="default" w:ascii="仿宋" w:hAnsi="仿宋" w:eastAsia="仿宋" w:cs="宋体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lang w:val="en-US" w:eastAsia="zh-CN"/>
              </w:rPr>
              <w:t>4</w:t>
            </w:r>
            <w:r>
              <w:rPr>
                <w:rFonts w:hint="default" w:ascii="仿宋" w:hAnsi="仿宋" w:eastAsia="仿宋" w:cs="宋体"/>
                <w:color w:val="000000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</w:rPr>
              <w:t>分；其他供应商的价格分统一按照下列公式计算：</w:t>
            </w:r>
            <w:r>
              <w:rPr>
                <w:rFonts w:hint="default" w:ascii="仿宋" w:hAnsi="仿宋" w:eastAsia="仿宋" w:cs="宋体"/>
                <w:color w:val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综合报价得分＝（评标基准价</w:t>
            </w:r>
            <w:r>
              <w:rPr>
                <w:rFonts w:hint="default" w:ascii="仿宋" w:hAnsi="仿宋" w:eastAsia="仿宋" w:cs="宋体"/>
                <w:color w:val="000000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</w:rPr>
              <w:t>投标报价）×</w:t>
            </w:r>
            <w:r>
              <w:rPr>
                <w:rFonts w:hint="eastAsia" w:ascii="仿宋" w:hAnsi="仿宋" w:eastAsia="仿宋" w:cs="宋体"/>
                <w:color w:val="000000"/>
                <w:lang w:val="en-US" w:eastAsia="zh-CN"/>
              </w:rPr>
              <w:t>4</w:t>
            </w:r>
            <w:r>
              <w:rPr>
                <w:rFonts w:hint="default" w:ascii="仿宋" w:hAnsi="仿宋" w:eastAsia="仿宋" w:cs="宋体"/>
                <w:color w:val="000000"/>
              </w:rPr>
              <w:t>0%</w:t>
            </w:r>
            <w:r>
              <w:rPr>
                <w:rFonts w:hint="eastAsia" w:ascii="仿宋" w:hAnsi="仿宋" w:eastAsia="仿宋" w:cs="宋体"/>
                <w:color w:val="000000"/>
              </w:rPr>
              <w:t>×</w:t>
            </w:r>
            <w:r>
              <w:rPr>
                <w:rFonts w:hint="default" w:ascii="仿宋" w:hAnsi="仿宋" w:eastAsia="仿宋" w:cs="宋体"/>
                <w:color w:val="000000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</w:rPr>
              <w:t>。</w:t>
            </w:r>
          </w:p>
        </w:tc>
        <w:tc>
          <w:tcPr>
            <w:tcW w:w="1382" w:type="dxa"/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77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合计</w:t>
            </w:r>
          </w:p>
        </w:tc>
        <w:tc>
          <w:tcPr>
            <w:tcW w:w="138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>
      <w:pPr>
        <w:ind w:left="-123" w:leftChars="-257" w:hanging="417" w:hangingChars="149"/>
      </w:pPr>
      <w:r>
        <w:rPr>
          <w:rFonts w:hint="eastAsia" w:ascii="楷体" w:hAnsi="楷体" w:eastAsia="楷体" w:cs="宋体"/>
          <w:kern w:val="0"/>
          <w:sz w:val="28"/>
          <w:szCs w:val="28"/>
        </w:rPr>
        <w:t>评审人</w:t>
      </w:r>
      <w:r>
        <w:rPr>
          <w:rFonts w:ascii="楷体" w:hAnsi="楷体" w:eastAsia="楷体" w:cs="宋体"/>
          <w:kern w:val="0"/>
          <w:sz w:val="28"/>
          <w:szCs w:val="28"/>
        </w:rPr>
        <w:t xml:space="preserve">:                          </w:t>
      </w:r>
      <w:r>
        <w:rPr>
          <w:rFonts w:hint="eastAsia" w:ascii="楷体" w:hAnsi="楷体" w:eastAsia="楷体" w:cs="宋体"/>
          <w:kern w:val="0"/>
          <w:sz w:val="28"/>
          <w:szCs w:val="28"/>
        </w:rPr>
        <w:t>评审时间</w:t>
      </w:r>
      <w:r>
        <w:rPr>
          <w:rFonts w:ascii="楷体" w:hAnsi="楷体" w:eastAsia="楷体" w:cs="宋体"/>
          <w:kern w:val="0"/>
          <w:sz w:val="28"/>
          <w:szCs w:val="28"/>
        </w:rPr>
        <w:t xml:space="preserve">:      </w:t>
      </w:r>
      <w:r>
        <w:rPr>
          <w:rFonts w:hint="eastAsia" w:ascii="楷体" w:hAnsi="楷体" w:eastAsia="楷体" w:cs="宋体"/>
          <w:kern w:val="0"/>
          <w:sz w:val="28"/>
          <w:szCs w:val="28"/>
        </w:rPr>
        <w:t>年</w:t>
      </w:r>
      <w:r>
        <w:rPr>
          <w:rFonts w:ascii="楷体" w:hAnsi="楷体" w:eastAsia="楷体" w:cs="宋体"/>
          <w:kern w:val="0"/>
          <w:sz w:val="28"/>
          <w:szCs w:val="28"/>
        </w:rPr>
        <w:t xml:space="preserve">    </w:t>
      </w:r>
      <w:r>
        <w:rPr>
          <w:rFonts w:hint="eastAsia" w:ascii="楷体" w:hAnsi="楷体" w:eastAsia="楷体" w:cs="宋体"/>
          <w:kern w:val="0"/>
          <w:sz w:val="28"/>
          <w:szCs w:val="28"/>
        </w:rPr>
        <w:t>月</w:t>
      </w:r>
      <w:r>
        <w:rPr>
          <w:rFonts w:ascii="楷体" w:hAnsi="楷体" w:eastAsia="楷体" w:cs="宋体"/>
          <w:kern w:val="0"/>
          <w:sz w:val="28"/>
          <w:szCs w:val="28"/>
        </w:rPr>
        <w:t xml:space="preserve">    </w:t>
      </w:r>
      <w:r>
        <w:rPr>
          <w:rFonts w:hint="eastAsia" w:ascii="楷体" w:hAnsi="楷体" w:eastAsia="楷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19D565"/>
    <w:multiLevelType w:val="multilevel"/>
    <w:tmpl w:val="D619D565"/>
    <w:lvl w:ilvl="0" w:tentative="0">
      <w:start w:val="1"/>
      <w:numFmt w:val="decimal"/>
      <w:suff w:val="nothing"/>
      <w:lvlText w:val="（%1）"/>
      <w:lvlJc w:val="left"/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GFlOTRiZDE3NTY2YzU2ZjM2MjMxNGVmNTRiMjIifQ=="/>
  </w:docVars>
  <w:rsids>
    <w:rsidRoot w:val="007B3EE8"/>
    <w:rsid w:val="00180EB3"/>
    <w:rsid w:val="001F363F"/>
    <w:rsid w:val="002544D2"/>
    <w:rsid w:val="002C641D"/>
    <w:rsid w:val="003439DC"/>
    <w:rsid w:val="003748C5"/>
    <w:rsid w:val="003B6CFD"/>
    <w:rsid w:val="007B3EE8"/>
    <w:rsid w:val="007C6405"/>
    <w:rsid w:val="007C6A00"/>
    <w:rsid w:val="00950724"/>
    <w:rsid w:val="00AD3344"/>
    <w:rsid w:val="00B075E1"/>
    <w:rsid w:val="00B2398E"/>
    <w:rsid w:val="00BA5570"/>
    <w:rsid w:val="00C14540"/>
    <w:rsid w:val="00E06D66"/>
    <w:rsid w:val="00E249F7"/>
    <w:rsid w:val="00E971C8"/>
    <w:rsid w:val="00EB6977"/>
    <w:rsid w:val="00EB7CAE"/>
    <w:rsid w:val="01816532"/>
    <w:rsid w:val="06C22B31"/>
    <w:rsid w:val="0C69456A"/>
    <w:rsid w:val="159454D0"/>
    <w:rsid w:val="17552631"/>
    <w:rsid w:val="1F8E2712"/>
    <w:rsid w:val="274F5CD3"/>
    <w:rsid w:val="2AC0619F"/>
    <w:rsid w:val="2CC53D3E"/>
    <w:rsid w:val="2D974B3E"/>
    <w:rsid w:val="33181B06"/>
    <w:rsid w:val="4BF84454"/>
    <w:rsid w:val="4FAE3B00"/>
    <w:rsid w:val="52C9677F"/>
    <w:rsid w:val="58BB1C2D"/>
    <w:rsid w:val="743D0FA1"/>
    <w:rsid w:val="7E6E5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网站"/>
    <w:basedOn w:val="1"/>
    <w:qFormat/>
    <w:uiPriority w:val="0"/>
    <w:pPr>
      <w:spacing w:line="560" w:lineRule="exact"/>
    </w:pPr>
    <w:rPr>
      <w:rFonts w:eastAsia="微软雅黑"/>
      <w:kern w:val="0"/>
      <w:sz w:val="24"/>
    </w:rPr>
  </w:style>
  <w:style w:type="paragraph" w:customStyle="1" w:styleId="6">
    <w:name w:val="标题top"/>
    <w:basedOn w:val="1"/>
    <w:qFormat/>
    <w:uiPriority w:val="0"/>
    <w:pPr>
      <w:jc w:val="center"/>
    </w:pPr>
    <w:rPr>
      <w:rFonts w:ascii="方正小标宋简体" w:eastAsia="方正小标宋简体" w:cs="宋体"/>
      <w:sz w:val="44"/>
      <w:szCs w:val="20"/>
    </w:rPr>
  </w:style>
  <w:style w:type="paragraph" w:customStyle="1" w:styleId="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348</Characters>
  <Lines>12</Lines>
  <Paragraphs>3</Paragraphs>
  <TotalTime>3</TotalTime>
  <ScaleCrop>false</ScaleCrop>
  <LinksUpToDate>false</LinksUpToDate>
  <CharactersWithSpaces>350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2022-06-08T07:42:00Z</dcterms:created>
  <dc:creator>市民政局</dc:creator>
  <cp:lastModifiedBy>Administrator</cp:lastModifiedBy>
  <cp:lastPrinted>2025-05-23T03:09:00Z</cp:lastPrinted>
  <dcterms:modified xsi:type="dcterms:W3CDTF">2025-05-26T07:33:38Z</dcterms:modified>
  <dc:title>综合评分表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AE6C39842EA64DA7981960FC10299830</vt:lpwstr>
  </property>
  <property fmtid="{D5CDD505-2E9C-101B-9397-08002B2CF9AE}" pid="4" name="ribbonExt">
    <vt:lpwstr>{"WPSExtOfficeTab":{"OnGetEnabled":false,"OnGetVisible":false}}</vt:lpwstr>
  </property>
</Properties>
</file>