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00DB">
      <w:pPr>
        <w:pStyle w:val="a8"/>
        <w:widowControl w:val="0"/>
        <w:spacing w:before="0" w:beforeAutospacing="0" w:after="0" w:afterAutospacing="0" w:line="560" w:lineRule="exact"/>
        <w:jc w:val="both"/>
        <w:rPr>
          <w:rFonts w:ascii="Times New Roman" w:eastAsia="黑体" w:hAnsi="Times New Roman" w:cs="黑体" w:hint="eastAsia"/>
          <w:kern w:val="2"/>
          <w:sz w:val="32"/>
          <w:szCs w:val="32"/>
          <w:lang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  <w:lang/>
        </w:rPr>
        <w:t>附件</w:t>
      </w:r>
      <w:r>
        <w:rPr>
          <w:rFonts w:ascii="Times New Roman" w:eastAsia="黑体" w:hAnsi="Times New Roman" w:cs="黑体" w:hint="eastAsia"/>
          <w:kern w:val="2"/>
          <w:sz w:val="32"/>
          <w:szCs w:val="32"/>
          <w:lang/>
        </w:rPr>
        <w:t>2</w:t>
      </w:r>
    </w:p>
    <w:p w:rsidR="00000000" w:rsidRDefault="004700DB">
      <w:pPr>
        <w:pStyle w:val="a8"/>
        <w:widowControl w:val="0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方正小标宋简体" w:hint="eastAsia"/>
          <w:sz w:val="32"/>
          <w:szCs w:val="32"/>
          <w:lang/>
        </w:rPr>
      </w:pPr>
      <w:r>
        <w:rPr>
          <w:rFonts w:ascii="Times New Roman" w:eastAsia="方正小标宋简体" w:hAnsi="Times New Roman" w:cs="方正小标宋简体" w:hint="eastAsia"/>
          <w:sz w:val="32"/>
          <w:szCs w:val="32"/>
          <w:lang/>
        </w:rPr>
        <w:t>广东省</w:t>
      </w:r>
      <w:r>
        <w:rPr>
          <w:rFonts w:ascii="Times New Roman" w:eastAsia="方正小标宋简体" w:hAnsi="Times New Roman" w:cs="方正小标宋简体" w:hint="eastAsia"/>
          <w:sz w:val="32"/>
          <w:szCs w:val="32"/>
          <w:lang/>
        </w:rPr>
        <w:t>2020</w:t>
      </w:r>
      <w:r>
        <w:rPr>
          <w:rFonts w:ascii="Times New Roman" w:eastAsia="方正小标宋简体" w:hAnsi="Times New Roman" w:cs="方正小标宋简体" w:hint="eastAsia"/>
          <w:sz w:val="32"/>
          <w:szCs w:val="32"/>
          <w:lang/>
        </w:rPr>
        <w:t>年秋季学期中小学校</w:t>
      </w:r>
      <w:r>
        <w:rPr>
          <w:rFonts w:ascii="Times New Roman" w:eastAsia="方正小标宋简体" w:hAnsi="Times New Roman" w:cs="方正小标宋简体" w:hint="eastAsia"/>
          <w:sz w:val="32"/>
          <w:szCs w:val="32"/>
          <w:lang/>
        </w:rPr>
        <w:t>、</w:t>
      </w:r>
      <w:r>
        <w:rPr>
          <w:rFonts w:ascii="Times New Roman" w:eastAsia="方正小标宋简体" w:hAnsi="Times New Roman" w:cs="方正小标宋简体" w:hint="eastAsia"/>
          <w:sz w:val="32"/>
          <w:szCs w:val="32"/>
          <w:lang/>
        </w:rPr>
        <w:t>幼儿园</w:t>
      </w:r>
      <w:r>
        <w:rPr>
          <w:rFonts w:ascii="Times New Roman" w:eastAsia="方正小标宋简体" w:hAnsi="Times New Roman" w:cs="方正小标宋简体" w:hint="eastAsia"/>
          <w:sz w:val="32"/>
          <w:szCs w:val="32"/>
          <w:lang/>
        </w:rPr>
        <w:t>疫情防控工作清单</w:t>
      </w:r>
    </w:p>
    <w:p w:rsidR="00000000" w:rsidRDefault="004700DB">
      <w:pPr>
        <w:snapToGrid w:val="0"/>
        <w:spacing w:line="320" w:lineRule="exact"/>
        <w:rPr>
          <w:rFonts w:ascii="Times New Roman" w:hAnsi="Times New Roman" w:cs="宋体" w:hint="eastAsia"/>
          <w:szCs w:val="21"/>
        </w:rPr>
      </w:pPr>
      <w:r>
        <w:rPr>
          <w:rFonts w:ascii="Times New Roman" w:hAnsi="Times New Roman" w:cs="宋体" w:hint="eastAsia"/>
          <w:szCs w:val="21"/>
          <w:lang/>
        </w:rPr>
        <w:t>学校名称：</w:t>
      </w:r>
      <w:r>
        <w:rPr>
          <w:rFonts w:ascii="Times New Roman" w:hAnsi="Times New Roman" w:cs="宋体" w:hint="eastAsia"/>
          <w:szCs w:val="21"/>
          <w:lang/>
        </w:rPr>
        <w:t xml:space="preserve">                   </w:t>
      </w:r>
      <w:r w:rsidR="000224D1">
        <w:rPr>
          <w:rFonts w:ascii="Times New Roman" w:hAnsi="Times New Roman" w:cs="宋体" w:hint="eastAsia"/>
          <w:szCs w:val="21"/>
          <w:lang/>
        </w:rPr>
        <w:t xml:space="preserve">    </w:t>
      </w:r>
      <w:r>
        <w:rPr>
          <w:rFonts w:ascii="Times New Roman" w:hAnsi="Times New Roman" w:cs="宋体" w:hint="eastAsia"/>
          <w:szCs w:val="21"/>
          <w:lang/>
        </w:rPr>
        <w:t xml:space="preserve"> </w:t>
      </w:r>
      <w:r w:rsidR="000224D1">
        <w:rPr>
          <w:rFonts w:ascii="Times New Roman" w:hAnsi="Times New Roman" w:cs="宋体" w:hint="eastAsia"/>
          <w:szCs w:val="21"/>
          <w:lang/>
        </w:rPr>
        <w:t xml:space="preserve">     </w:t>
      </w:r>
      <w:r>
        <w:rPr>
          <w:rFonts w:ascii="Times New Roman" w:hAnsi="Times New Roman" w:cs="宋体" w:hint="eastAsia"/>
          <w:szCs w:val="21"/>
          <w:lang/>
        </w:rPr>
        <w:t>在校生：</w:t>
      </w:r>
      <w:r>
        <w:rPr>
          <w:rFonts w:ascii="Times New Roman" w:hAnsi="Times New Roman" w:cs="宋体" w:hint="eastAsia"/>
          <w:szCs w:val="21"/>
          <w:u w:val="single"/>
          <w:lang/>
        </w:rPr>
        <w:t xml:space="preserve">       </w:t>
      </w:r>
      <w:r>
        <w:rPr>
          <w:rFonts w:ascii="Times New Roman" w:hAnsi="Times New Roman" w:cs="宋体" w:hint="eastAsia"/>
          <w:szCs w:val="21"/>
          <w:lang/>
        </w:rPr>
        <w:t>人</w:t>
      </w:r>
      <w:r>
        <w:rPr>
          <w:rFonts w:ascii="Times New Roman" w:hAnsi="Times New Roman" w:cs="宋体" w:hint="eastAsia"/>
          <w:szCs w:val="21"/>
          <w:lang/>
        </w:rPr>
        <w:t xml:space="preserve">        </w:t>
      </w:r>
      <w:r>
        <w:rPr>
          <w:rFonts w:ascii="Times New Roman" w:hAnsi="Times New Roman" w:cs="宋体" w:hint="eastAsia"/>
          <w:szCs w:val="21"/>
          <w:lang/>
        </w:rPr>
        <w:t>教职工总和：</w:t>
      </w:r>
      <w:r>
        <w:rPr>
          <w:rFonts w:ascii="Times New Roman" w:hAnsi="Times New Roman" w:cs="宋体" w:hint="eastAsia"/>
          <w:szCs w:val="21"/>
          <w:u w:val="single"/>
          <w:lang/>
        </w:rPr>
        <w:t xml:space="preserve">       </w:t>
      </w:r>
      <w:r>
        <w:rPr>
          <w:rFonts w:ascii="Times New Roman" w:hAnsi="Times New Roman" w:cs="宋体" w:hint="eastAsia"/>
          <w:szCs w:val="21"/>
          <w:lang/>
        </w:rPr>
        <w:t>人</w:t>
      </w:r>
    </w:p>
    <w:p w:rsidR="00000000" w:rsidRDefault="004700DB">
      <w:pPr>
        <w:snapToGrid w:val="0"/>
        <w:spacing w:line="320" w:lineRule="exact"/>
        <w:rPr>
          <w:rFonts w:ascii="Times New Roman" w:hAnsi="Times New Roman" w:cs="宋体" w:hint="eastAsia"/>
          <w:szCs w:val="21"/>
        </w:rPr>
      </w:pPr>
      <w:r>
        <w:rPr>
          <w:rFonts w:ascii="Times New Roman" w:hAnsi="Times New Roman" w:cs="宋体" w:hint="eastAsia"/>
          <w:szCs w:val="21"/>
          <w:lang/>
        </w:rPr>
        <w:t>学校类型：幼儿园□</w:t>
      </w:r>
      <w:r>
        <w:rPr>
          <w:rFonts w:ascii="Times New Roman" w:hAnsi="Times New Roman" w:cs="宋体" w:hint="eastAsia"/>
          <w:szCs w:val="21"/>
          <w:lang/>
        </w:rPr>
        <w:t xml:space="preserve"> </w:t>
      </w:r>
      <w:r>
        <w:rPr>
          <w:rFonts w:ascii="Times New Roman" w:hAnsi="Times New Roman" w:cs="宋体" w:hint="eastAsia"/>
          <w:szCs w:val="21"/>
          <w:lang/>
        </w:rPr>
        <w:t>小学□</w:t>
      </w:r>
      <w:r>
        <w:rPr>
          <w:rFonts w:ascii="Times New Roman" w:hAnsi="Times New Roman" w:cs="宋体" w:hint="eastAsia"/>
          <w:szCs w:val="21"/>
          <w:lang/>
        </w:rPr>
        <w:t xml:space="preserve"> </w:t>
      </w:r>
      <w:r>
        <w:rPr>
          <w:rFonts w:ascii="Times New Roman" w:hAnsi="Times New Roman" w:cs="宋体" w:hint="eastAsia"/>
          <w:szCs w:val="21"/>
          <w:lang/>
        </w:rPr>
        <w:t>初中□</w:t>
      </w:r>
      <w:r>
        <w:rPr>
          <w:rFonts w:ascii="Times New Roman" w:hAnsi="Times New Roman" w:cs="宋体" w:hint="eastAsia"/>
          <w:szCs w:val="21"/>
          <w:lang/>
        </w:rPr>
        <w:t xml:space="preserve"> </w:t>
      </w:r>
      <w:r>
        <w:rPr>
          <w:rFonts w:ascii="Times New Roman" w:hAnsi="Times New Roman" w:cs="宋体" w:hint="eastAsia"/>
          <w:szCs w:val="21"/>
          <w:lang/>
        </w:rPr>
        <w:t>高中□</w:t>
      </w:r>
      <w:r>
        <w:rPr>
          <w:rFonts w:ascii="Times New Roman" w:hAnsi="Times New Roman" w:cs="宋体" w:hint="eastAsia"/>
          <w:szCs w:val="21"/>
          <w:lang/>
        </w:rPr>
        <w:t xml:space="preserve"> </w:t>
      </w:r>
      <w:r>
        <w:rPr>
          <w:rFonts w:ascii="Times New Roman" w:hAnsi="Times New Roman" w:cs="宋体" w:hint="eastAsia"/>
          <w:szCs w:val="21"/>
          <w:lang/>
        </w:rPr>
        <w:t>九年制□</w:t>
      </w:r>
      <w:r>
        <w:rPr>
          <w:rFonts w:ascii="Times New Roman" w:hAnsi="Times New Roman" w:cs="宋体" w:hint="eastAsia"/>
          <w:szCs w:val="21"/>
          <w:lang/>
        </w:rPr>
        <w:t xml:space="preserve"> </w:t>
      </w:r>
      <w:r>
        <w:rPr>
          <w:rFonts w:ascii="Times New Roman" w:hAnsi="Times New Roman" w:cs="宋体" w:hint="eastAsia"/>
          <w:szCs w:val="21"/>
          <w:lang/>
        </w:rPr>
        <w:t>十二年制□</w:t>
      </w:r>
      <w:r>
        <w:rPr>
          <w:rFonts w:ascii="Times New Roman" w:hAnsi="Times New Roman" w:cs="宋体" w:hint="eastAsia"/>
          <w:szCs w:val="21"/>
          <w:lang/>
        </w:rPr>
        <w:t xml:space="preserve"> </w:t>
      </w:r>
      <w:r>
        <w:rPr>
          <w:rFonts w:ascii="Times New Roman" w:hAnsi="Times New Roman" w:cs="宋体" w:hint="eastAsia"/>
          <w:szCs w:val="21"/>
          <w:lang/>
        </w:rPr>
        <w:t>完中□</w:t>
      </w:r>
      <w:r>
        <w:rPr>
          <w:rFonts w:ascii="Times New Roman" w:hAnsi="Times New Roman" w:cs="宋体" w:hint="eastAsia"/>
          <w:szCs w:val="21"/>
          <w:lang/>
        </w:rPr>
        <w:t xml:space="preserve"> </w:t>
      </w:r>
      <w:r>
        <w:rPr>
          <w:rFonts w:ascii="Times New Roman" w:hAnsi="Times New Roman" w:cs="宋体" w:hint="eastAsia"/>
          <w:szCs w:val="21"/>
          <w:lang/>
        </w:rPr>
        <w:t>中职学校□</w:t>
      </w:r>
    </w:p>
    <w:p w:rsidR="00000000" w:rsidRDefault="004700DB">
      <w:pPr>
        <w:pStyle w:val="a8"/>
        <w:widowControl w:val="0"/>
        <w:spacing w:before="0" w:beforeAutospacing="0" w:after="0" w:afterAutospacing="0" w:line="280" w:lineRule="exact"/>
        <w:jc w:val="both"/>
        <w:rPr>
          <w:rFonts w:ascii="Times New Roman" w:hAnsi="Times New Roman" w:hint="eastAsia"/>
          <w:kern w:val="2"/>
          <w:sz w:val="21"/>
          <w:szCs w:val="21"/>
          <w:lang/>
        </w:rPr>
      </w:pPr>
      <w:r>
        <w:rPr>
          <w:rFonts w:ascii="Times New Roman" w:hAnsi="Times New Roman" w:hint="eastAsia"/>
          <w:kern w:val="2"/>
          <w:sz w:val="21"/>
          <w:szCs w:val="21"/>
          <w:lang/>
        </w:rPr>
        <w:t>是否寄宿制学校：是□</w:t>
      </w:r>
      <w:r>
        <w:rPr>
          <w:rFonts w:ascii="Times New Roman" w:hAnsi="Times New Roman" w:hint="eastAsia"/>
          <w:kern w:val="2"/>
          <w:sz w:val="21"/>
          <w:szCs w:val="21"/>
          <w:lang/>
        </w:rPr>
        <w:t xml:space="preserve"> </w:t>
      </w:r>
      <w:r>
        <w:rPr>
          <w:rFonts w:ascii="Times New Roman" w:hAnsi="Times New Roman" w:hint="eastAsia"/>
          <w:kern w:val="2"/>
          <w:sz w:val="21"/>
          <w:szCs w:val="21"/>
          <w:lang/>
        </w:rPr>
        <w:t>否□</w:t>
      </w:r>
      <w:r>
        <w:rPr>
          <w:rFonts w:ascii="Times New Roman" w:hAnsi="Times New Roman" w:hint="eastAsia"/>
          <w:kern w:val="2"/>
          <w:sz w:val="21"/>
          <w:szCs w:val="21"/>
          <w:lang/>
        </w:rPr>
        <w:t xml:space="preserve">   </w:t>
      </w:r>
      <w:r w:rsidR="000224D1">
        <w:rPr>
          <w:rFonts w:ascii="Times New Roman" w:hAnsi="Times New Roman" w:hint="eastAsia"/>
          <w:kern w:val="2"/>
          <w:sz w:val="21"/>
          <w:szCs w:val="21"/>
          <w:lang/>
        </w:rPr>
        <w:t xml:space="preserve">   </w:t>
      </w:r>
      <w:r>
        <w:rPr>
          <w:rFonts w:ascii="Times New Roman" w:hAnsi="Times New Roman" w:hint="eastAsia"/>
          <w:kern w:val="2"/>
          <w:sz w:val="21"/>
          <w:szCs w:val="21"/>
          <w:lang/>
        </w:rPr>
        <w:t xml:space="preserve">  </w:t>
      </w:r>
      <w:r w:rsidR="000224D1">
        <w:rPr>
          <w:rFonts w:ascii="Times New Roman" w:hAnsi="Times New Roman" w:hint="eastAsia"/>
          <w:kern w:val="2"/>
          <w:sz w:val="21"/>
          <w:szCs w:val="21"/>
          <w:lang/>
        </w:rPr>
        <w:t xml:space="preserve"> </w:t>
      </w:r>
      <w:r>
        <w:rPr>
          <w:rFonts w:ascii="Times New Roman" w:hAnsi="Times New Roman" w:hint="eastAsia"/>
          <w:kern w:val="2"/>
          <w:sz w:val="21"/>
          <w:szCs w:val="21"/>
          <w:lang/>
        </w:rPr>
        <w:t>住校学生：</w:t>
      </w:r>
      <w:r>
        <w:rPr>
          <w:rFonts w:ascii="Times New Roman" w:hAnsi="Times New Roman" w:hint="eastAsia"/>
          <w:kern w:val="2"/>
          <w:sz w:val="21"/>
          <w:szCs w:val="21"/>
          <w:u w:val="single"/>
          <w:lang/>
        </w:rPr>
        <w:t xml:space="preserve">      </w:t>
      </w:r>
      <w:r>
        <w:rPr>
          <w:rFonts w:ascii="Times New Roman" w:hAnsi="Times New Roman" w:hint="eastAsia"/>
          <w:kern w:val="2"/>
          <w:sz w:val="21"/>
          <w:szCs w:val="21"/>
          <w:lang/>
        </w:rPr>
        <w:t>人</w:t>
      </w:r>
      <w:r>
        <w:rPr>
          <w:rFonts w:ascii="Times New Roman" w:hAnsi="Times New Roman" w:hint="eastAsia"/>
          <w:kern w:val="2"/>
          <w:sz w:val="21"/>
          <w:szCs w:val="21"/>
          <w:lang/>
        </w:rPr>
        <w:t xml:space="preserve">   </w:t>
      </w:r>
      <w:r>
        <w:rPr>
          <w:rFonts w:ascii="Times New Roman" w:hAnsi="Times New Roman" w:hint="eastAsia"/>
          <w:kern w:val="2"/>
          <w:sz w:val="21"/>
          <w:szCs w:val="21"/>
          <w:lang/>
        </w:rPr>
        <w:t>校医：</w:t>
      </w:r>
      <w:r>
        <w:rPr>
          <w:rFonts w:ascii="Times New Roman" w:hAnsi="Times New Roman" w:hint="eastAsia"/>
          <w:kern w:val="2"/>
          <w:sz w:val="21"/>
          <w:szCs w:val="21"/>
          <w:u w:val="single"/>
          <w:lang/>
        </w:rPr>
        <w:t xml:space="preserve">    </w:t>
      </w:r>
      <w:r>
        <w:rPr>
          <w:rFonts w:ascii="Times New Roman" w:hAnsi="Times New Roman" w:hint="eastAsia"/>
          <w:kern w:val="2"/>
          <w:sz w:val="21"/>
          <w:szCs w:val="21"/>
          <w:lang/>
        </w:rPr>
        <w:t>人；保健教师：</w:t>
      </w:r>
      <w:r>
        <w:rPr>
          <w:rFonts w:ascii="Times New Roman" w:hAnsi="Times New Roman" w:hint="eastAsia"/>
          <w:kern w:val="2"/>
          <w:sz w:val="21"/>
          <w:szCs w:val="21"/>
          <w:u w:val="single"/>
          <w:lang/>
        </w:rPr>
        <w:t xml:space="preserve">    </w:t>
      </w:r>
      <w:r>
        <w:rPr>
          <w:rFonts w:ascii="Times New Roman" w:hAnsi="Times New Roman" w:hint="eastAsia"/>
          <w:kern w:val="2"/>
          <w:sz w:val="21"/>
          <w:szCs w:val="21"/>
          <w:lang/>
        </w:rPr>
        <w:t>人</w:t>
      </w:r>
      <w:r>
        <w:rPr>
          <w:rFonts w:ascii="Times New Roman" w:hAnsi="Times New Roman" w:hint="eastAsia"/>
          <w:kern w:val="2"/>
          <w:sz w:val="21"/>
          <w:szCs w:val="21"/>
          <w:lang/>
        </w:rPr>
        <w:t xml:space="preserve">  </w:t>
      </w:r>
    </w:p>
    <w:tbl>
      <w:tblPr>
        <w:tblW w:w="0" w:type="auto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5"/>
        <w:gridCol w:w="1758"/>
        <w:gridCol w:w="5685"/>
        <w:gridCol w:w="1167"/>
      </w:tblGrid>
      <w:tr w:rsidR="0000000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b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  <w:lang/>
              </w:rPr>
              <w:t>工作指标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b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  <w:lang/>
              </w:rPr>
              <w:t>工作任务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b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  <w:lang/>
              </w:rPr>
              <w:t>具体内容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Cs w:val="21"/>
                <w:lang/>
              </w:rPr>
              <w:t>完成情况</w:t>
            </w:r>
          </w:p>
        </w:tc>
      </w:tr>
      <w:tr w:rsidR="00000000"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组织管理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确保疫情防控体系有效运行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jc w:val="lef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定期召开疫情防控工作会议，推进落实防控措施。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加强联防联控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jc w:val="lef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与属地疾控机构、医疗机构（社区卫生服务中心</w:t>
            </w:r>
            <w:r>
              <w:rPr>
                <w:rFonts w:ascii="Times New Roman" w:hAnsi="Times New Roman"/>
                <w:szCs w:val="21"/>
                <w:lang/>
              </w:rPr>
              <w:t>/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定点医院）、家长密切协作，强化联防联控。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严格执行九项制度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传染病疫情及相关突发公共卫生事件的报告制度（日报告、零报告）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rPr>
          <w:trHeight w:val="9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晨午检制度（寄宿制学校增加晚检）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因病缺课登记、追踪制度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复课证明查验制度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rPr>
          <w:trHeight w:val="9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学生健康管理制度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学生免疫接种证查验制度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传染病预防控制的健康教育制度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清洁、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通风、消毒等制度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环境卫生检查通报制度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rPr>
          <w:trHeight w:val="9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校园管理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校园出入管理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把好校门关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，落实师生进入校园有序测量体温。师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生外出执行请销假制度。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rPr>
          <w:trHeight w:val="339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活动安排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视情况控制大型集体活动。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rPr>
          <w:trHeight w:val="339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场所管理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  <w:lang/>
              </w:rPr>
              <w:t>有序开放室内体育馆、图书馆。落实通风、清洁、消毒、出入记录等防控管理措施。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rPr>
          <w:trHeight w:val="339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  <w:lang/>
              </w:rPr>
              <w:t>做好教学楼、宿舍楼、食堂、实验室、图书馆、办公楼等人员密集场所管理</w:t>
            </w:r>
            <w:r>
              <w:rPr>
                <w:rFonts w:ascii="Times New Roman" w:hAnsi="Times New Roman" w:hint="eastAsia"/>
                <w:szCs w:val="21"/>
                <w:lang/>
              </w:rPr>
              <w:t>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交通管理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鼓励自驾、骑车或步行；乘坐公共交通，应佩戴口罩，尽量不触碰公共物品。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  <w:lang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按要求定期对校车进行清洁、消毒。司机、乘坐人员上车前有序测量体温并全程佩戴口罩。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食品安全管理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严格按照《餐饮服务食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品安全操作规范》操作</w:t>
            </w:r>
            <w:r>
              <w:rPr>
                <w:rFonts w:ascii="Times New Roman" w:hAnsi="Times New Roman"/>
                <w:szCs w:val="21"/>
                <w:lang/>
              </w:rPr>
              <w:t xml:space="preserve">, 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规范原料控制、加工制作、清洗消毒和留样管理</w:t>
            </w:r>
            <w:r>
              <w:rPr>
                <w:rFonts w:ascii="Times New Roman" w:hAnsi="Times New Roman"/>
                <w:szCs w:val="21"/>
                <w:lang/>
              </w:rPr>
              <w:t>,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确保食品安全管理制度健全并落实，食堂场所及设施设备清洁，设施设备正常运转，食品原料安全，从业人员持证上岗，落实监管责任和主体责任。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做好每日自查，并上报“广东省学校食品安全监管系统”，发现问题及时整改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就餐管理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延长就餐时间，鼓励食堂营养配餐供餐，安排错峰就餐，避免聚集。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自带餐盒打包或者严格执行一人一桌一餐饮具，按规定消毒餐饮具。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环境设施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环境卫生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加大巡查和清洁频次，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保持校园环境卫生清洁。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  <w:lang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  <w:lang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按照最新指引，保持教室、宿舍、办公室、餐厅、图书馆、卫生室（保健室）、校车等场所环境整洁卫生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重点场所消毒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按照最新指引，保持教室、宿舍、办公室、餐厅、图书馆、卫生室（保健室）、校车等场所定期消毒并记录。注意对门把手、水龙头等高频接触表面消毒。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重点场所通风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各类生活、学习、工作、就餐场所应加强通风换气。每日通风不少于</w:t>
            </w:r>
            <w:r>
              <w:rPr>
                <w:rFonts w:ascii="Times New Roman" w:hAnsi="Times New Roman"/>
                <w:szCs w:val="21"/>
                <w:lang/>
              </w:rPr>
              <w:t>3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次，每次不少于</w:t>
            </w:r>
            <w:r>
              <w:rPr>
                <w:rFonts w:ascii="Times New Roman" w:hAnsi="Times New Roman"/>
                <w:szCs w:val="21"/>
                <w:lang/>
              </w:rPr>
              <w:t>30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分钟。上课和课间尽量开门，课间尽量开窗通风，也可采用机械排风。如使用空调，应当保证空调系统供风安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全，保证充足的全新风输入，所有排风直接排到室外。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饮水设施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供水设施定期清洁、消毒，水质检测合格。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洗手设施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确保洗手设施正常使用，手卫生用品供应充足。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隔离留观室（区）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专人负责，严格执行隔离和消毒、出入登记制度。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健康观察区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专人负责，严格执行隔离和消毒、出入登记制度。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垃圾分类管理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加强垃圾分类管理，及时收集清运，并做好垃圾盛装容器的清洁，可用有效氯</w:t>
            </w:r>
            <w:r>
              <w:rPr>
                <w:rFonts w:ascii="Times New Roman" w:hAnsi="Times New Roman"/>
                <w:szCs w:val="21"/>
                <w:lang/>
              </w:rPr>
              <w:t>500mg/L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的含氯消毒剂定期对其进行消毒处理。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rPr>
          <w:trHeight w:val="9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妥善保管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使用消毒剂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6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标识明确，避免误食或灼伤，操作人员规范操作，有效防护。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人员管理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口罩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师生按照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最新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指引佩戴口罩。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手卫生管理措施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严格落实教职员工及学生手卫生措施。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外来人员管控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校外人员和车辆进出校门应进行审批记录。快递、外卖等尽量实行无接触配送。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rPr>
          <w:trHeight w:val="90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学生接送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家长应在缓冲区接送孩子。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不能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按时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返校人员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提供优质的线上教育教学服务。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提供心理疏导和服务。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可疑症状人员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按流程进行症状筛查和转运。必要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时及时启动应急预案。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传染病症状监测</w:t>
            </w:r>
          </w:p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和病因追踪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参照《学校传染病症状监测预警技术指南》（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WS/T 772-2020 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）做好师生传染病症状监测和病因追踪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网络直报哨点监测点学校，及时更新相关信息，收集学生因病缺勤、学生症状信息并进行网络直报和审核。对预警学生信息进行核实、追踪和报告。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宣传教育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学生普及教育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根据学生年龄特点组织上好“开学第一课”。引导对学生树立对自己健康负责的意识，普及健康知识应必须包括且不限于：勤洗手、戴口罩、不聚会；</w:t>
            </w:r>
            <w:r>
              <w:rPr>
                <w:rFonts w:ascii="Times New Roman" w:hAnsi="Times New Roman" w:hint="eastAsia"/>
                <w:szCs w:val="21"/>
                <w:lang/>
              </w:rPr>
              <w:t>个人咳嗽及打喷嚏礼仪；</w:t>
            </w:r>
            <w:r>
              <w:rPr>
                <w:rFonts w:ascii="Times New Roman" w:hAnsi="Times New Roman" w:hint="eastAsia"/>
                <w:szCs w:val="21"/>
                <w:lang/>
              </w:rPr>
              <w:t>季节性传染病防控知识等。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校园文化环境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营造积极向上校园环境氛围。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Cs w:val="21"/>
              </w:rPr>
              <w:t>应急处置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早发现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及时发现各类传染病疫情、启动应急预案。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 w:hint="eastAsia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早报告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及时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报告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至属地教育、卫生行政部门，医疗机构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 w:hint="eastAsia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早处置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及时隔离、转送病例；妥善处置可能受影响的其他师生，对环境进行终末消毒；妥善发布相关信息。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 w:rsidTr="000224D1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 w:hint="eastAsia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总结评价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总结评价处置过程及效果，完善应急处置预案。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224D1" w:rsidTr="00EB7178">
        <w:trPr>
          <w:trHeight w:val="1530"/>
        </w:trPr>
        <w:tc>
          <w:tcPr>
            <w:tcW w:w="97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224D1" w:rsidRDefault="000224D1" w:rsidP="000224D1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验收整体结论（是否符合学生返校条件和整改具体项目）：</w:t>
            </w:r>
          </w:p>
          <w:p w:rsidR="000224D1" w:rsidRDefault="000224D1" w:rsidP="000224D1">
            <w:pPr>
              <w:pStyle w:val="a0"/>
              <w:jc w:val="both"/>
              <w:rPr>
                <w:rFonts w:hint="eastAsia"/>
                <w:lang/>
              </w:rPr>
            </w:pPr>
          </w:p>
          <w:p w:rsidR="000E71B1" w:rsidRDefault="000E71B1" w:rsidP="000224D1">
            <w:pPr>
              <w:pStyle w:val="a0"/>
              <w:jc w:val="both"/>
              <w:rPr>
                <w:rFonts w:hint="eastAsia"/>
                <w:lang/>
              </w:rPr>
            </w:pPr>
          </w:p>
          <w:p w:rsidR="000E71B1" w:rsidRDefault="000E71B1" w:rsidP="000224D1">
            <w:pPr>
              <w:pStyle w:val="a0"/>
              <w:jc w:val="both"/>
              <w:rPr>
                <w:rFonts w:hint="eastAsia"/>
                <w:lang/>
              </w:rPr>
            </w:pPr>
          </w:p>
          <w:p w:rsidR="000224D1" w:rsidRDefault="000224D1" w:rsidP="000E71B1">
            <w:pPr>
              <w:pStyle w:val="a0"/>
              <w:ind w:firstLineChars="1450" w:firstLine="3045"/>
              <w:jc w:val="both"/>
              <w:rPr>
                <w:rFonts w:hint="eastAsia"/>
                <w:lang/>
              </w:rPr>
            </w:pPr>
            <w:r>
              <w:rPr>
                <w:rFonts w:hint="eastAsia"/>
                <w:lang/>
              </w:rPr>
              <w:t>验收组成员（全体签名：）</w:t>
            </w:r>
          </w:p>
          <w:p w:rsidR="000224D1" w:rsidRPr="000224D1" w:rsidRDefault="000224D1" w:rsidP="000E71B1">
            <w:pPr>
              <w:pStyle w:val="a0"/>
              <w:ind w:firstLineChars="1450" w:firstLine="3045"/>
              <w:jc w:val="left"/>
              <w:rPr>
                <w:rFonts w:hint="eastAsia"/>
                <w:lang/>
              </w:rPr>
            </w:pPr>
            <w:r>
              <w:rPr>
                <w:rFonts w:hint="eastAsia"/>
                <w:lang/>
              </w:rPr>
              <w:t>验收时间：</w:t>
            </w:r>
          </w:p>
        </w:tc>
      </w:tr>
      <w:tr w:rsidR="000224D1" w:rsidTr="000224D1">
        <w:trPr>
          <w:trHeight w:val="860"/>
        </w:trPr>
        <w:tc>
          <w:tcPr>
            <w:tcW w:w="97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224D1" w:rsidRDefault="000224D1" w:rsidP="000224D1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台山市新冠肺炎防控指挥机构审核意见（是否同意学生返校）：</w:t>
            </w:r>
          </w:p>
          <w:p w:rsidR="000224D1" w:rsidRDefault="000224D1" w:rsidP="000224D1">
            <w:pPr>
              <w:pStyle w:val="a0"/>
              <w:rPr>
                <w:rFonts w:hint="eastAsia"/>
                <w:lang/>
              </w:rPr>
            </w:pPr>
            <w:r>
              <w:rPr>
                <w:rFonts w:hint="eastAsia"/>
                <w:lang/>
              </w:rPr>
              <w:t xml:space="preserve">                           </w:t>
            </w:r>
            <w:r>
              <w:rPr>
                <w:rFonts w:hint="eastAsia"/>
                <w:lang/>
              </w:rPr>
              <w:t>台山市新冠肺炎指挥办开学防控专责组（代章）</w:t>
            </w:r>
          </w:p>
          <w:p w:rsidR="000224D1" w:rsidRPr="000224D1" w:rsidRDefault="000224D1" w:rsidP="000224D1">
            <w:pPr>
              <w:pStyle w:val="a0"/>
              <w:rPr>
                <w:rFonts w:hint="eastAsia"/>
                <w:lang/>
              </w:rPr>
            </w:pPr>
            <w:r>
              <w:rPr>
                <w:rFonts w:hint="eastAsia"/>
                <w:lang/>
              </w:rPr>
              <w:t xml:space="preserve">                        </w:t>
            </w:r>
            <w:r>
              <w:rPr>
                <w:rFonts w:hint="eastAsia"/>
                <w:lang/>
              </w:rPr>
              <w:t>审批日期：</w:t>
            </w:r>
          </w:p>
        </w:tc>
      </w:tr>
    </w:tbl>
    <w:p w:rsidR="00000000" w:rsidRDefault="004700DB">
      <w:pPr>
        <w:autoSpaceDE w:val="0"/>
        <w:spacing w:line="280" w:lineRule="exact"/>
        <w:rPr>
          <w:rFonts w:ascii="Times New Roman" w:hAnsi="Times New Roman" w:cs="宋体" w:hint="eastAsia"/>
          <w:szCs w:val="21"/>
        </w:rPr>
      </w:pPr>
      <w:r>
        <w:rPr>
          <w:rFonts w:ascii="Times New Roman" w:hAnsi="Times New Roman" w:cs="宋体" w:hint="eastAsia"/>
          <w:b/>
          <w:bCs/>
          <w:kern w:val="0"/>
          <w:szCs w:val="21"/>
          <w:lang/>
        </w:rPr>
        <w:t>注：</w:t>
      </w:r>
      <w:r>
        <w:rPr>
          <w:rFonts w:ascii="Times New Roman" w:hAnsi="Times New Roman" w:cs="宋体" w:hint="eastAsia"/>
          <w:kern w:val="0"/>
          <w:szCs w:val="21"/>
          <w:lang/>
        </w:rPr>
        <w:t>不能按时返校人员包括：</w:t>
      </w:r>
      <w:r>
        <w:rPr>
          <w:rFonts w:ascii="Times New Roman" w:hAnsi="Times New Roman" w:cs="宋体" w:hint="eastAsia"/>
          <w:kern w:val="0"/>
          <w:szCs w:val="21"/>
          <w:lang/>
        </w:rPr>
        <w:t>1.</w:t>
      </w:r>
      <w:r>
        <w:rPr>
          <w:rFonts w:ascii="Times New Roman" w:hAnsi="Times New Roman" w:cs="宋体" w:hint="eastAsia"/>
          <w:kern w:val="0"/>
          <w:szCs w:val="21"/>
          <w:lang/>
        </w:rPr>
        <w:t>传染病急性期和结核病治疗期</w:t>
      </w:r>
      <w:r>
        <w:rPr>
          <w:rFonts w:ascii="Times New Roman" w:hAnsi="Times New Roman" w:cs="宋体" w:hint="eastAsia"/>
          <w:kern w:val="0"/>
          <w:szCs w:val="21"/>
          <w:lang/>
        </w:rPr>
        <w:t>；</w:t>
      </w:r>
      <w:r>
        <w:rPr>
          <w:rFonts w:ascii="Times New Roman" w:hAnsi="Times New Roman" w:cs="宋体" w:hint="eastAsia"/>
          <w:kern w:val="0"/>
          <w:szCs w:val="21"/>
          <w:lang/>
        </w:rPr>
        <w:t>2.14</w:t>
      </w:r>
      <w:r>
        <w:rPr>
          <w:rFonts w:ascii="Times New Roman" w:hAnsi="Times New Roman" w:cs="宋体" w:hint="eastAsia"/>
          <w:kern w:val="0"/>
          <w:szCs w:val="21"/>
          <w:lang/>
        </w:rPr>
        <w:t>天内来自疫情防控高风险</w:t>
      </w:r>
      <w:r>
        <w:rPr>
          <w:rFonts w:ascii="Times New Roman" w:hAnsi="Times New Roman" w:cs="宋体" w:hint="eastAsia"/>
          <w:kern w:val="0"/>
          <w:szCs w:val="21"/>
          <w:lang/>
        </w:rPr>
        <w:t>地区，未解除隔离</w:t>
      </w:r>
      <w:r>
        <w:rPr>
          <w:rFonts w:ascii="Times New Roman" w:hAnsi="Times New Roman" w:cs="宋体" w:hint="eastAsia"/>
          <w:szCs w:val="21"/>
          <w:lang/>
        </w:rPr>
        <w:t>医学观察的师生；</w:t>
      </w:r>
      <w:r>
        <w:rPr>
          <w:rFonts w:ascii="Times New Roman" w:hAnsi="Times New Roman" w:cs="宋体" w:hint="eastAsia"/>
          <w:szCs w:val="21"/>
          <w:lang/>
        </w:rPr>
        <w:t>3.</w:t>
      </w:r>
      <w:r>
        <w:rPr>
          <w:rFonts w:ascii="Times New Roman" w:hAnsi="Times New Roman" w:cs="宋体" w:hint="eastAsia"/>
          <w:szCs w:val="21"/>
          <w:lang/>
        </w:rPr>
        <w:t>其他正在实施医学观察的人员（含治愈出院确诊病人、疑似病人，无症状感染者、密切接触者）；</w:t>
      </w:r>
      <w:r>
        <w:rPr>
          <w:rFonts w:ascii="Times New Roman" w:hAnsi="Times New Roman" w:cs="宋体" w:hint="eastAsia"/>
          <w:szCs w:val="21"/>
          <w:lang/>
        </w:rPr>
        <w:t>4.</w:t>
      </w:r>
      <w:r>
        <w:rPr>
          <w:rFonts w:ascii="Times New Roman" w:hAnsi="Times New Roman" w:cs="宋体" w:hint="eastAsia"/>
          <w:szCs w:val="21"/>
          <w:lang/>
        </w:rPr>
        <w:t>其他。</w:t>
      </w:r>
    </w:p>
    <w:p w:rsidR="00000000" w:rsidRDefault="004700DB" w:rsidP="000224D1">
      <w:pPr>
        <w:pStyle w:val="a8"/>
        <w:widowControl w:val="0"/>
        <w:spacing w:before="0" w:beforeAutospacing="0" w:after="0" w:afterAutospacing="0" w:line="560" w:lineRule="exact"/>
        <w:jc w:val="center"/>
        <w:rPr>
          <w:rFonts w:ascii="Times New Roman" w:hAnsi="Times New Roman" w:hint="eastAsia"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kern w:val="2"/>
          <w:sz w:val="32"/>
          <w:szCs w:val="32"/>
          <w:lang/>
        </w:rPr>
        <w:lastRenderedPageBreak/>
        <w:t>广东省</w:t>
      </w:r>
      <w:r>
        <w:rPr>
          <w:rFonts w:ascii="Times New Roman" w:eastAsia="方正小标宋简体" w:hAnsi="Times New Roman" w:cs="方正小标宋简体" w:hint="eastAsia"/>
          <w:kern w:val="2"/>
          <w:sz w:val="32"/>
          <w:szCs w:val="32"/>
          <w:lang/>
        </w:rPr>
        <w:t>2020</w:t>
      </w:r>
      <w:r>
        <w:rPr>
          <w:rFonts w:ascii="Times New Roman" w:eastAsia="方正小标宋简体" w:hAnsi="Times New Roman" w:cs="方正小标宋简体" w:hint="eastAsia"/>
          <w:kern w:val="2"/>
          <w:sz w:val="32"/>
          <w:szCs w:val="32"/>
          <w:lang/>
        </w:rPr>
        <w:t>年秋季学期大专院校、技工院校</w:t>
      </w:r>
      <w:r>
        <w:rPr>
          <w:rFonts w:ascii="Times New Roman" w:eastAsia="方正小标宋简体" w:hAnsi="Times New Roman" w:cs="方正小标宋简体" w:hint="eastAsia"/>
          <w:sz w:val="32"/>
          <w:szCs w:val="32"/>
          <w:lang/>
        </w:rPr>
        <w:t>疫情防控工作清单</w:t>
      </w:r>
    </w:p>
    <w:p w:rsidR="00000000" w:rsidRDefault="004700DB">
      <w:pPr>
        <w:snapToGrid w:val="0"/>
        <w:spacing w:line="300" w:lineRule="exact"/>
        <w:rPr>
          <w:rFonts w:ascii="Times New Roman" w:hAnsi="Times New Roman" w:cs="宋体" w:hint="eastAsia"/>
          <w:szCs w:val="21"/>
        </w:rPr>
      </w:pPr>
      <w:r>
        <w:rPr>
          <w:rFonts w:ascii="Times New Roman" w:hAnsi="Times New Roman" w:cs="宋体" w:hint="eastAsia"/>
          <w:szCs w:val="21"/>
          <w:lang/>
        </w:rPr>
        <w:t>学校名称：</w:t>
      </w:r>
      <w:r>
        <w:rPr>
          <w:rFonts w:ascii="Times New Roman" w:hAnsi="Times New Roman" w:cs="宋体" w:hint="eastAsia"/>
          <w:szCs w:val="21"/>
          <w:lang/>
        </w:rPr>
        <w:t xml:space="preserve">                            </w:t>
      </w:r>
      <w:r w:rsidR="000224D1">
        <w:rPr>
          <w:rFonts w:ascii="Times New Roman" w:hAnsi="Times New Roman" w:cs="宋体" w:hint="eastAsia"/>
          <w:szCs w:val="21"/>
          <w:lang/>
        </w:rPr>
        <w:t xml:space="preserve">     </w:t>
      </w:r>
      <w:r>
        <w:rPr>
          <w:rFonts w:ascii="Times New Roman" w:hAnsi="Times New Roman" w:cs="宋体" w:hint="eastAsia"/>
          <w:szCs w:val="21"/>
          <w:lang/>
        </w:rPr>
        <w:t xml:space="preserve">  </w:t>
      </w:r>
      <w:r w:rsidR="000224D1">
        <w:rPr>
          <w:rFonts w:ascii="Times New Roman" w:hAnsi="Times New Roman" w:cs="宋体" w:hint="eastAsia"/>
          <w:szCs w:val="21"/>
          <w:lang/>
        </w:rPr>
        <w:t xml:space="preserve">   </w:t>
      </w:r>
      <w:r>
        <w:rPr>
          <w:rFonts w:ascii="Times New Roman" w:hAnsi="Times New Roman" w:cs="宋体" w:hint="eastAsia"/>
          <w:szCs w:val="21"/>
          <w:lang/>
        </w:rPr>
        <w:t>（</w:t>
      </w:r>
      <w:r>
        <w:rPr>
          <w:rFonts w:ascii="Times New Roman" w:hAnsi="Times New Roman" w:cs="宋体" w:hint="eastAsia"/>
          <w:szCs w:val="21"/>
          <w:u w:val="single"/>
          <w:lang/>
        </w:rPr>
        <w:t xml:space="preserve">              </w:t>
      </w:r>
      <w:r>
        <w:rPr>
          <w:rFonts w:ascii="Times New Roman" w:hAnsi="Times New Roman" w:cs="宋体" w:hint="eastAsia"/>
          <w:szCs w:val="21"/>
          <w:lang/>
        </w:rPr>
        <w:t>校区）</w:t>
      </w:r>
      <w:r>
        <w:rPr>
          <w:rFonts w:ascii="Times New Roman" w:hAnsi="Times New Roman" w:cs="宋体" w:hint="eastAsia"/>
          <w:szCs w:val="21"/>
          <w:lang/>
        </w:rPr>
        <w:t xml:space="preserve"> </w:t>
      </w:r>
    </w:p>
    <w:p w:rsidR="00000000" w:rsidRDefault="004700DB">
      <w:pPr>
        <w:snapToGrid w:val="0"/>
        <w:spacing w:line="300" w:lineRule="exact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  <w:lang/>
        </w:rPr>
        <w:t>学校卫生人员总数：</w:t>
      </w:r>
      <w:r>
        <w:rPr>
          <w:rFonts w:ascii="Times New Roman" w:hAnsi="Times New Roman" w:hint="eastAsia"/>
          <w:szCs w:val="21"/>
          <w:u w:val="single"/>
          <w:lang/>
        </w:rPr>
        <w:t xml:space="preserve">      </w:t>
      </w:r>
      <w:r>
        <w:rPr>
          <w:rFonts w:ascii="Times New Roman" w:hAnsi="Times New Roman" w:hint="eastAsia"/>
          <w:szCs w:val="21"/>
          <w:lang/>
        </w:rPr>
        <w:t>人</w:t>
      </w:r>
      <w:r>
        <w:rPr>
          <w:rFonts w:ascii="Times New Roman" w:hAnsi="Times New Roman" w:cs="宋体" w:hint="eastAsia"/>
          <w:szCs w:val="21"/>
          <w:lang/>
        </w:rPr>
        <w:t xml:space="preserve">             </w:t>
      </w:r>
      <w:r w:rsidR="000224D1">
        <w:rPr>
          <w:rFonts w:ascii="Times New Roman" w:hAnsi="Times New Roman" w:cs="宋体" w:hint="eastAsia"/>
          <w:szCs w:val="21"/>
          <w:lang/>
        </w:rPr>
        <w:t xml:space="preserve">   </w:t>
      </w:r>
      <w:r>
        <w:rPr>
          <w:rFonts w:ascii="Times New Roman" w:hAnsi="Times New Roman" w:cs="宋体"/>
          <w:szCs w:val="21"/>
          <w:lang/>
        </w:rPr>
        <w:t xml:space="preserve">  </w:t>
      </w:r>
      <w:r w:rsidR="000224D1">
        <w:rPr>
          <w:rFonts w:ascii="Times New Roman" w:hAnsi="Times New Roman" w:cs="宋体" w:hint="eastAsia"/>
          <w:szCs w:val="21"/>
          <w:lang/>
        </w:rPr>
        <w:t xml:space="preserve">   </w:t>
      </w:r>
      <w:r>
        <w:rPr>
          <w:rFonts w:ascii="Times New Roman" w:hAnsi="Times New Roman" w:cs="宋体" w:hint="eastAsia"/>
          <w:szCs w:val="21"/>
          <w:lang/>
        </w:rPr>
        <w:t>教职工总人数：</w:t>
      </w:r>
      <w:r>
        <w:rPr>
          <w:rFonts w:ascii="Times New Roman" w:hAnsi="Times New Roman" w:hint="eastAsia"/>
          <w:szCs w:val="21"/>
          <w:u w:val="single"/>
          <w:lang/>
        </w:rPr>
        <w:t xml:space="preserve">      </w:t>
      </w:r>
      <w:r>
        <w:rPr>
          <w:rFonts w:ascii="Times New Roman" w:hAnsi="Times New Roman" w:hint="eastAsia"/>
          <w:szCs w:val="21"/>
          <w:lang/>
        </w:rPr>
        <w:t>人</w:t>
      </w:r>
    </w:p>
    <w:p w:rsidR="00000000" w:rsidRDefault="004700DB">
      <w:pPr>
        <w:pStyle w:val="a8"/>
        <w:widowControl w:val="0"/>
        <w:spacing w:before="0" w:beforeAutospacing="0" w:after="0" w:afterAutospacing="0" w:line="300" w:lineRule="exact"/>
        <w:jc w:val="both"/>
        <w:rPr>
          <w:rFonts w:ascii="Times New Roman" w:hAnsi="Times New Roman" w:cs="Times New Roman" w:hint="eastAsia"/>
          <w:kern w:val="2"/>
          <w:sz w:val="21"/>
          <w:szCs w:val="21"/>
        </w:rPr>
      </w:pPr>
      <w:r>
        <w:rPr>
          <w:rFonts w:ascii="Times New Roman" w:hAnsi="Times New Roman" w:hint="eastAsia"/>
          <w:kern w:val="2"/>
          <w:sz w:val="21"/>
          <w:szCs w:val="21"/>
          <w:lang/>
        </w:rPr>
        <w:t>在校生总人数：</w:t>
      </w:r>
      <w:r>
        <w:rPr>
          <w:rFonts w:ascii="Times New Roman" w:hAnsi="Times New Roman" w:hint="eastAsia"/>
          <w:kern w:val="2"/>
          <w:sz w:val="21"/>
          <w:szCs w:val="21"/>
          <w:u w:val="single"/>
          <w:lang/>
        </w:rPr>
        <w:t xml:space="preserve">      </w:t>
      </w:r>
      <w:r>
        <w:rPr>
          <w:rFonts w:ascii="Times New Roman" w:hAnsi="Times New Roman" w:hint="eastAsia"/>
          <w:kern w:val="2"/>
          <w:sz w:val="21"/>
          <w:szCs w:val="21"/>
          <w:lang/>
        </w:rPr>
        <w:t>人</w:t>
      </w:r>
      <w:r>
        <w:rPr>
          <w:rFonts w:ascii="Times New Roman" w:hAnsi="Times New Roman" w:hint="eastAsia"/>
          <w:kern w:val="2"/>
          <w:sz w:val="21"/>
          <w:szCs w:val="21"/>
          <w:lang/>
        </w:rPr>
        <w:t xml:space="preserve">                   </w:t>
      </w:r>
      <w:r w:rsidR="000224D1">
        <w:rPr>
          <w:rFonts w:ascii="Times New Roman" w:hAnsi="Times New Roman" w:hint="eastAsia"/>
          <w:kern w:val="2"/>
          <w:sz w:val="21"/>
          <w:szCs w:val="21"/>
          <w:lang/>
        </w:rPr>
        <w:t xml:space="preserve">      </w:t>
      </w:r>
      <w:r>
        <w:rPr>
          <w:rFonts w:ascii="Times New Roman" w:hAnsi="Times New Roman" w:hint="eastAsia"/>
          <w:kern w:val="2"/>
          <w:sz w:val="21"/>
          <w:szCs w:val="21"/>
          <w:lang/>
        </w:rPr>
        <w:t>住校学生人数：</w:t>
      </w:r>
      <w:r>
        <w:rPr>
          <w:rFonts w:ascii="Times New Roman" w:hAnsi="Times New Roman" w:hint="eastAsia"/>
          <w:kern w:val="2"/>
          <w:sz w:val="21"/>
          <w:szCs w:val="21"/>
          <w:u w:val="single"/>
          <w:lang/>
        </w:rPr>
        <w:t xml:space="preserve">      </w:t>
      </w:r>
      <w:r>
        <w:rPr>
          <w:rFonts w:ascii="Times New Roman" w:hAnsi="Times New Roman" w:hint="eastAsia"/>
          <w:kern w:val="2"/>
          <w:sz w:val="21"/>
          <w:szCs w:val="21"/>
          <w:lang/>
        </w:rPr>
        <w:t>人</w:t>
      </w:r>
    </w:p>
    <w:tbl>
      <w:tblPr>
        <w:tblW w:w="0" w:type="auto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5"/>
        <w:gridCol w:w="1923"/>
        <w:gridCol w:w="5382"/>
        <w:gridCol w:w="1305"/>
      </w:tblGrid>
      <w:tr w:rsidR="0000000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b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  <w:lang/>
              </w:rPr>
              <w:t>工作指标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b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  <w:lang/>
              </w:rPr>
              <w:t>工作任务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b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  <w:lang/>
              </w:rPr>
              <w:t>具体内容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Cs w:val="21"/>
                <w:lang/>
              </w:rPr>
              <w:t>完成情况</w:t>
            </w:r>
          </w:p>
        </w:tc>
      </w:tr>
      <w:tr w:rsidR="00000000"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组织管理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确保疫情防控体系有效运行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定期召开疫情防控工作会议，推进落实防控措施。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加强联防联控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与属地疾控机构、医疗机构（社区卫生服务中心</w:t>
            </w:r>
            <w:r>
              <w:rPr>
                <w:rFonts w:ascii="Times New Roman" w:hAnsi="Times New Roman"/>
                <w:szCs w:val="21"/>
                <w:lang/>
              </w:rPr>
              <w:t>/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定点医院）、学生（家长）密切协作，强化联防联控。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严格执行八项制度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传染病疫情及相关突发公共卫生事件的报告制度（日报告、零报告）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rPr>
          <w:trHeight w:val="9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晨午检制度（寄宿制学校增加晚检）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因病缺课登记、追踪制度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复课证明查验制度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学生健康管理制度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传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染病预防控制的健康教育制度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清洁、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通风、消毒等制度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环境卫生检查通报制度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校园管理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校园出入管理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把好校门关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，落实师生进入校园有序测量体温。师生外出执行请销假制度。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rPr>
          <w:trHeight w:val="339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活动安排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视情况控制大型集体活动。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rPr>
          <w:trHeight w:val="339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场所管理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  <w:lang/>
              </w:rPr>
              <w:t>有序开放室内体育馆、图书馆等。落实通风、清洁、消毒、出入记录等防控管理措施。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rPr>
          <w:trHeight w:val="339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  <w:lang/>
              </w:rPr>
              <w:t>做好教学楼、宿舍楼、食堂、实验室、图书馆、办公楼等人员密集场所管理。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交通管理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鼓励自驾、骑车或步行；乘坐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公共交通，应佩戴口罩，尽量不触碰公共物品。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  <w:lang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按要求定期对校车进行清洁、消毒。对司机、乘坐人员上车前有序测量体温并全程佩戴口罩。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食品安全管理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严格按照《餐饮服务食品安全操作规范》操作</w:t>
            </w:r>
            <w:r>
              <w:rPr>
                <w:rFonts w:ascii="Times New Roman" w:hAnsi="Times New Roman"/>
                <w:szCs w:val="21"/>
                <w:lang/>
              </w:rPr>
              <w:t xml:space="preserve">, 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规范原料控制、加工制作、清洗消毒和留样管理</w:t>
            </w:r>
            <w:r>
              <w:rPr>
                <w:rFonts w:ascii="Times New Roman" w:hAnsi="Times New Roman"/>
                <w:szCs w:val="21"/>
                <w:lang/>
              </w:rPr>
              <w:t>,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确保食品安全管理制度健全并落实，食堂场所及设施设备清洁，设施设备正常运转，食品原料安全，从业人员持证上岗，落实监管责任和主体责任。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做好每日自查，并上报“广东省学校食品安全监管系统”，发现问题及时整改。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就餐管理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延长就餐时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间，鼓励食堂营养配餐供餐，安排错峰就餐，避免聚集。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严格按照《餐饮服务食品安全操作规范》操作</w:t>
            </w:r>
            <w:r>
              <w:rPr>
                <w:rFonts w:ascii="Times New Roman" w:hAnsi="Times New Roman"/>
                <w:szCs w:val="21"/>
                <w:lang/>
              </w:rPr>
              <w:t xml:space="preserve">, 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规范原料控制、加工制作、清洗消毒和留样管理</w:t>
            </w:r>
            <w:r>
              <w:rPr>
                <w:rFonts w:ascii="Times New Roman" w:hAnsi="Times New Roman"/>
                <w:szCs w:val="21"/>
                <w:lang/>
              </w:rPr>
              <w:t>,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确保食品安全管理制度健全并落实，食堂场所及设施设备清洁，设施设备正常运转，食品原料安全，从业人员持证上岗，落实监管责任和主体责任。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环境设施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环境卫生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加大巡查和清洁频次，保持校园环境卫生清洁。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  <w:lang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  <w:lang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按照最新指引，保持教室、宿舍、办公室、餐厅、图书馆、校医室、校车等场所环境整洁卫生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重点场所消毒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按照最新指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引，对教室、宿舍、办公室、餐厅、图书馆、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lastRenderedPageBreak/>
              <w:t>校医室、校车等场所定期消毒并做好记录。注意对门把手、水龙头等高频接触表面消毒。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lastRenderedPageBreak/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重点场所通风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各类生活、学习、工作、用餐场所应加强通风换气。每日通风不少于</w:t>
            </w:r>
            <w:r>
              <w:rPr>
                <w:rFonts w:ascii="Times New Roman" w:hAnsi="Times New Roman"/>
                <w:szCs w:val="21"/>
                <w:lang/>
              </w:rPr>
              <w:t>3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次，每次不少于</w:t>
            </w:r>
            <w:r>
              <w:rPr>
                <w:rFonts w:ascii="Times New Roman" w:hAnsi="Times New Roman"/>
                <w:szCs w:val="21"/>
                <w:lang/>
              </w:rPr>
              <w:t>30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分钟，上课和课间尽量开门、课间尽量开窗通风，也可采用机械排风。如使用空调，应当保证空调系统供风安全，保证充足的全新风输入，所有排风直接排到室外。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饮水设施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供水设施定期清洁、消毒，水质检测合格。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洗手设施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确保洗手设施正常使用，手卫生用品供应充足。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健康观察区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专人负责，严格执行隔离和消毒、出入登记制度。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隔离留观室（区）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专人负责，严格执行隔离和消毒、出入登记制度。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垃圾分类管理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加强垃圾分类管理，及时收集清运，并做好垃圾盛装容器的清洁，可用有效氯</w:t>
            </w:r>
            <w:r>
              <w:rPr>
                <w:rFonts w:ascii="Times New Roman" w:hAnsi="Times New Roman"/>
                <w:szCs w:val="21"/>
                <w:lang/>
              </w:rPr>
              <w:t>500mg/L</w:t>
            </w:r>
            <w:r>
              <w:rPr>
                <w:rFonts w:ascii="Times New Roman" w:hAnsi="Times New Roman" w:cs="宋体" w:hint="eastAsia"/>
                <w:szCs w:val="21"/>
                <w:lang/>
              </w:rPr>
              <w:t>的含氯消毒剂定期对其进行消毒处理。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妥善保管使用消毒剂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700DB">
            <w:pPr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标识明确，避免误食或灼伤，操作人员规范操作，有效防护。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人员管理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口罩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师生按照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最新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指引佩戴口罩。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手卫生管理措施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严格落实教职员工及学生手卫生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措施。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外来人员管控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校外人员和车辆进出校门应进行审批记录。快递、外卖等尽量实行无接触配送。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不能按时返校人员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提供优质的线上教育教学、毕业就业等服务。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提供心理疏导和服务。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可疑症状人员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按流程进行症状筛查和转运。必要时及时启动应急预案。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传染病症状监测和病因追踪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参照《学校传染病症状监测预警技术指南》（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WS/T 772-2020 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）做好师生传染病症状监测和病因追踪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宣传教育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学生普及教育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组织上好“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开学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第一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课”。普及健康知识应必须包括且不限于：勤洗手、戴口罩、不聚会；宿舍通风和清洁消毒措施；</w:t>
            </w:r>
            <w:r>
              <w:rPr>
                <w:rFonts w:ascii="Times New Roman" w:hAnsi="Times New Roman" w:hint="eastAsia"/>
                <w:szCs w:val="21"/>
                <w:lang/>
              </w:rPr>
              <w:t>个人咳嗽及打喷嚏礼仪；季节性传染病防控知识等</w:t>
            </w:r>
            <w:r>
              <w:rPr>
                <w:rFonts w:ascii="Times New Roman" w:hAnsi="Times New Roman" w:hint="eastAsia"/>
                <w:szCs w:val="21"/>
                <w:lang/>
              </w:rPr>
              <w:t>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校园文化环境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营造积极向上校园环境氛围。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Cs w:val="21"/>
              </w:rPr>
              <w:t>应急处置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早发现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及时发现各类传染病疫情、启动应急预案。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早报告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及时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报告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至属地教育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（人社）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、卫生行政部门，医疗机构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早处置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及时隔离、转送病例；妥善处置可能受影响的其他师生；对环境进行终末消毒；妥善发布相关信息。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00000"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总结评价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总结评价处置过程及效果，完善应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急处置预案。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00D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是□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否□</w:t>
            </w:r>
          </w:p>
        </w:tc>
      </w:tr>
      <w:tr w:rsidR="000224D1" w:rsidRPr="000224D1" w:rsidTr="006F1E6B">
        <w:trPr>
          <w:trHeight w:val="1530"/>
        </w:trPr>
        <w:tc>
          <w:tcPr>
            <w:tcW w:w="97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224D1" w:rsidRDefault="000224D1" w:rsidP="006F1E6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验收整体结论（是否符合学生返校条件和整改具体项目）：</w:t>
            </w:r>
          </w:p>
          <w:p w:rsidR="000224D1" w:rsidRDefault="000224D1" w:rsidP="006F1E6B">
            <w:pPr>
              <w:pStyle w:val="a0"/>
              <w:jc w:val="both"/>
              <w:rPr>
                <w:rFonts w:hint="eastAsia"/>
                <w:lang/>
              </w:rPr>
            </w:pPr>
          </w:p>
          <w:p w:rsidR="000224D1" w:rsidRDefault="000224D1" w:rsidP="006F1E6B">
            <w:pPr>
              <w:pStyle w:val="a0"/>
              <w:jc w:val="both"/>
              <w:rPr>
                <w:rFonts w:hint="eastAsia"/>
                <w:lang/>
              </w:rPr>
            </w:pPr>
          </w:p>
          <w:p w:rsidR="000224D1" w:rsidRDefault="000224D1" w:rsidP="006F1E6B">
            <w:pPr>
              <w:pStyle w:val="a0"/>
              <w:jc w:val="both"/>
              <w:rPr>
                <w:rFonts w:hint="eastAsia"/>
                <w:lang/>
              </w:rPr>
            </w:pPr>
          </w:p>
          <w:p w:rsidR="000224D1" w:rsidRDefault="000224D1" w:rsidP="000E71B1">
            <w:pPr>
              <w:pStyle w:val="a0"/>
              <w:ind w:firstLineChars="1650" w:firstLine="3465"/>
              <w:jc w:val="both"/>
              <w:rPr>
                <w:rFonts w:hint="eastAsia"/>
                <w:lang/>
              </w:rPr>
            </w:pPr>
            <w:r>
              <w:rPr>
                <w:rFonts w:hint="eastAsia"/>
                <w:lang/>
              </w:rPr>
              <w:t>验收组成员（全体签名：）</w:t>
            </w:r>
          </w:p>
          <w:p w:rsidR="000224D1" w:rsidRPr="000224D1" w:rsidRDefault="000224D1" w:rsidP="000E71B1">
            <w:pPr>
              <w:pStyle w:val="a0"/>
              <w:ind w:firstLineChars="1650" w:firstLine="3465"/>
              <w:jc w:val="left"/>
              <w:rPr>
                <w:rFonts w:hint="eastAsia"/>
                <w:lang/>
              </w:rPr>
            </w:pPr>
            <w:r>
              <w:rPr>
                <w:rFonts w:hint="eastAsia"/>
                <w:lang/>
              </w:rPr>
              <w:t>验收时间：</w:t>
            </w:r>
          </w:p>
        </w:tc>
      </w:tr>
      <w:tr w:rsidR="000224D1" w:rsidRPr="000224D1" w:rsidTr="006F1E6B">
        <w:trPr>
          <w:trHeight w:val="860"/>
        </w:trPr>
        <w:tc>
          <w:tcPr>
            <w:tcW w:w="97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224D1" w:rsidRDefault="000224D1" w:rsidP="006F1E6B">
            <w:pPr>
              <w:widowControl/>
              <w:snapToGrid w:val="0"/>
              <w:spacing w:line="280" w:lineRule="exact"/>
              <w:rPr>
                <w:rFonts w:ascii="Times New Roman" w:hAnsi="Times New Roman" w:cs="宋体" w:hint="eastAsia"/>
                <w:kern w:val="0"/>
                <w:szCs w:val="21"/>
                <w:lang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  <w:lang/>
              </w:rPr>
              <w:t>台山市新冠肺炎防控指挥机构审核意见（是否同意学生返校）：</w:t>
            </w:r>
          </w:p>
          <w:p w:rsidR="000224D1" w:rsidRDefault="000224D1" w:rsidP="006F1E6B">
            <w:pPr>
              <w:pStyle w:val="a0"/>
              <w:rPr>
                <w:rFonts w:hint="eastAsia"/>
                <w:lang/>
              </w:rPr>
            </w:pPr>
          </w:p>
          <w:p w:rsidR="000224D1" w:rsidRDefault="000224D1" w:rsidP="006F1E6B">
            <w:pPr>
              <w:pStyle w:val="a0"/>
              <w:rPr>
                <w:rFonts w:hint="eastAsia"/>
                <w:lang/>
              </w:rPr>
            </w:pPr>
            <w:r>
              <w:rPr>
                <w:rFonts w:hint="eastAsia"/>
                <w:lang/>
              </w:rPr>
              <w:t xml:space="preserve">                           </w:t>
            </w:r>
            <w:r>
              <w:rPr>
                <w:rFonts w:hint="eastAsia"/>
                <w:lang/>
              </w:rPr>
              <w:t>台山市新冠肺炎指挥办开学防控专责组（代章）</w:t>
            </w:r>
          </w:p>
          <w:p w:rsidR="000224D1" w:rsidRPr="000224D1" w:rsidRDefault="000224D1" w:rsidP="006F1E6B">
            <w:pPr>
              <w:pStyle w:val="a0"/>
              <w:rPr>
                <w:rFonts w:hint="eastAsia"/>
                <w:lang/>
              </w:rPr>
            </w:pPr>
            <w:r>
              <w:rPr>
                <w:rFonts w:hint="eastAsia"/>
                <w:lang/>
              </w:rPr>
              <w:t xml:space="preserve">                        </w:t>
            </w:r>
            <w:r>
              <w:rPr>
                <w:rFonts w:hint="eastAsia"/>
                <w:lang/>
              </w:rPr>
              <w:t>审批日期：</w:t>
            </w:r>
          </w:p>
        </w:tc>
      </w:tr>
    </w:tbl>
    <w:p w:rsidR="00000000" w:rsidRDefault="004700DB">
      <w:pPr>
        <w:autoSpaceDE w:val="0"/>
        <w:spacing w:line="280" w:lineRule="exact"/>
        <w:rPr>
          <w:rFonts w:ascii="Times New Roman" w:hAnsi="Times New Roman" w:cs="宋体" w:hint="eastAsia"/>
          <w:b/>
          <w:bCs/>
          <w:kern w:val="0"/>
          <w:szCs w:val="21"/>
          <w:lang/>
        </w:rPr>
      </w:pPr>
    </w:p>
    <w:p w:rsidR="004700DB" w:rsidRDefault="004700DB" w:rsidP="000224D1">
      <w:pPr>
        <w:autoSpaceDE w:val="0"/>
        <w:spacing w:line="280" w:lineRule="exact"/>
        <w:rPr>
          <w:rFonts w:hint="eastAsia"/>
        </w:rPr>
      </w:pPr>
      <w:r>
        <w:rPr>
          <w:rFonts w:ascii="Times New Roman" w:hAnsi="Times New Roman" w:cs="宋体" w:hint="eastAsia"/>
          <w:b/>
          <w:bCs/>
          <w:kern w:val="0"/>
          <w:szCs w:val="21"/>
          <w:lang/>
        </w:rPr>
        <w:t>注：</w:t>
      </w:r>
      <w:r>
        <w:rPr>
          <w:rFonts w:ascii="Times New Roman" w:hAnsi="Times New Roman" w:cs="宋体" w:hint="eastAsia"/>
          <w:kern w:val="0"/>
          <w:szCs w:val="21"/>
          <w:lang/>
        </w:rPr>
        <w:t>不能按时返校人员包括：</w:t>
      </w:r>
      <w:r>
        <w:rPr>
          <w:rFonts w:ascii="Times New Roman" w:hAnsi="Times New Roman" w:cs="宋体" w:hint="eastAsia"/>
          <w:kern w:val="0"/>
          <w:szCs w:val="21"/>
          <w:lang/>
        </w:rPr>
        <w:t>1.</w:t>
      </w:r>
      <w:r>
        <w:rPr>
          <w:rFonts w:ascii="Times New Roman" w:hAnsi="Times New Roman" w:cs="宋体" w:hint="eastAsia"/>
          <w:kern w:val="0"/>
          <w:szCs w:val="21"/>
          <w:lang/>
        </w:rPr>
        <w:t>传染病急性期和结核病治疗期</w:t>
      </w:r>
      <w:r>
        <w:rPr>
          <w:rFonts w:ascii="Times New Roman" w:hAnsi="Times New Roman" w:cs="宋体" w:hint="eastAsia"/>
          <w:kern w:val="0"/>
          <w:szCs w:val="21"/>
          <w:lang/>
        </w:rPr>
        <w:t>；</w:t>
      </w:r>
      <w:r>
        <w:rPr>
          <w:rFonts w:ascii="Times New Roman" w:hAnsi="Times New Roman" w:cs="宋体" w:hint="eastAsia"/>
          <w:kern w:val="0"/>
          <w:szCs w:val="21"/>
          <w:lang/>
        </w:rPr>
        <w:t>2.14</w:t>
      </w:r>
      <w:r>
        <w:rPr>
          <w:rFonts w:ascii="Times New Roman" w:hAnsi="Times New Roman" w:cs="宋体" w:hint="eastAsia"/>
          <w:kern w:val="0"/>
          <w:szCs w:val="21"/>
          <w:lang/>
        </w:rPr>
        <w:t>天内来自疫情防控高风险地区，未解除隔离</w:t>
      </w:r>
      <w:r>
        <w:rPr>
          <w:rFonts w:ascii="Times New Roman" w:hAnsi="Times New Roman" w:cs="宋体" w:hint="eastAsia"/>
          <w:szCs w:val="21"/>
          <w:lang/>
        </w:rPr>
        <w:t>医学观察的师生；</w:t>
      </w:r>
      <w:r>
        <w:rPr>
          <w:rFonts w:ascii="Times New Roman" w:hAnsi="Times New Roman" w:cs="宋体" w:hint="eastAsia"/>
          <w:szCs w:val="21"/>
          <w:lang/>
        </w:rPr>
        <w:t>3.</w:t>
      </w:r>
      <w:r>
        <w:rPr>
          <w:rFonts w:ascii="Times New Roman" w:hAnsi="Times New Roman" w:cs="宋体" w:hint="eastAsia"/>
          <w:szCs w:val="21"/>
          <w:lang/>
        </w:rPr>
        <w:t>其他正在实施医学观察的人员（含治愈出院确诊病人、疑似病人，无症状感染者、密切接触者）；</w:t>
      </w:r>
      <w:r>
        <w:rPr>
          <w:rFonts w:ascii="Times New Roman" w:hAnsi="Times New Roman" w:cs="宋体" w:hint="eastAsia"/>
          <w:szCs w:val="21"/>
          <w:lang/>
        </w:rPr>
        <w:t>4.</w:t>
      </w:r>
      <w:r>
        <w:rPr>
          <w:rFonts w:ascii="Times New Roman" w:hAnsi="Times New Roman" w:cs="宋体" w:hint="eastAsia"/>
          <w:szCs w:val="21"/>
          <w:lang/>
        </w:rPr>
        <w:t>其他。</w:t>
      </w:r>
    </w:p>
    <w:sectPr w:rsidR="004700DB" w:rsidSect="000224D1">
      <w:footerReference w:type="default" r:id="rId6"/>
      <w:pgSz w:w="11906" w:h="16838"/>
      <w:pgMar w:top="1021" w:right="1304" w:bottom="851" w:left="1304" w:header="851" w:footer="1588" w:gutter="0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0DB" w:rsidRDefault="004700DB">
      <w:r>
        <w:separator/>
      </w:r>
    </w:p>
  </w:endnote>
  <w:endnote w:type="continuationSeparator" w:id="0">
    <w:p w:rsidR="004700DB" w:rsidRDefault="00470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700DB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104pt;margin-top:0;width:2in;height:2in;z-index:25165721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4700DB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E71B1" w:rsidRPr="000E71B1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0DB" w:rsidRDefault="004700DB">
      <w:r>
        <w:separator/>
      </w:r>
    </w:p>
  </w:footnote>
  <w:footnote w:type="continuationSeparator" w:id="0">
    <w:p w:rsidR="004700DB" w:rsidRDefault="004700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3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303FAE"/>
    <w:rsid w:val="0000368A"/>
    <w:rsid w:val="000224D1"/>
    <w:rsid w:val="00055D0C"/>
    <w:rsid w:val="000A6C85"/>
    <w:rsid w:val="000E71B1"/>
    <w:rsid w:val="00175E31"/>
    <w:rsid w:val="001D47BB"/>
    <w:rsid w:val="002464E1"/>
    <w:rsid w:val="0025432E"/>
    <w:rsid w:val="00257E6D"/>
    <w:rsid w:val="002A52F9"/>
    <w:rsid w:val="00311AE1"/>
    <w:rsid w:val="00356CF9"/>
    <w:rsid w:val="00384C0B"/>
    <w:rsid w:val="003A76EB"/>
    <w:rsid w:val="004148C4"/>
    <w:rsid w:val="00432945"/>
    <w:rsid w:val="00441C89"/>
    <w:rsid w:val="00464E5F"/>
    <w:rsid w:val="004700DB"/>
    <w:rsid w:val="00470DCE"/>
    <w:rsid w:val="004C4488"/>
    <w:rsid w:val="00512D0D"/>
    <w:rsid w:val="00573204"/>
    <w:rsid w:val="005753AF"/>
    <w:rsid w:val="00601C73"/>
    <w:rsid w:val="00622200"/>
    <w:rsid w:val="00656058"/>
    <w:rsid w:val="00692FB2"/>
    <w:rsid w:val="006A13E8"/>
    <w:rsid w:val="006C3890"/>
    <w:rsid w:val="006E310C"/>
    <w:rsid w:val="006F41D3"/>
    <w:rsid w:val="0072116B"/>
    <w:rsid w:val="0072355B"/>
    <w:rsid w:val="00726B75"/>
    <w:rsid w:val="0074254D"/>
    <w:rsid w:val="00757440"/>
    <w:rsid w:val="00762BE2"/>
    <w:rsid w:val="00785F48"/>
    <w:rsid w:val="007B5F8D"/>
    <w:rsid w:val="008022A3"/>
    <w:rsid w:val="0080396B"/>
    <w:rsid w:val="00815B69"/>
    <w:rsid w:val="008644EB"/>
    <w:rsid w:val="00884C1F"/>
    <w:rsid w:val="008A10E1"/>
    <w:rsid w:val="008A7F96"/>
    <w:rsid w:val="008C23D0"/>
    <w:rsid w:val="008C71DF"/>
    <w:rsid w:val="008F6FDB"/>
    <w:rsid w:val="008F7B79"/>
    <w:rsid w:val="009269DA"/>
    <w:rsid w:val="00934294"/>
    <w:rsid w:val="0093612B"/>
    <w:rsid w:val="0095053A"/>
    <w:rsid w:val="009A7B8E"/>
    <w:rsid w:val="009B33A9"/>
    <w:rsid w:val="009B57CA"/>
    <w:rsid w:val="009D45DB"/>
    <w:rsid w:val="009E13F4"/>
    <w:rsid w:val="00A3025F"/>
    <w:rsid w:val="00A35073"/>
    <w:rsid w:val="00A52437"/>
    <w:rsid w:val="00AE4DD4"/>
    <w:rsid w:val="00B706AB"/>
    <w:rsid w:val="00C55FF5"/>
    <w:rsid w:val="00C926AA"/>
    <w:rsid w:val="00CB1CE0"/>
    <w:rsid w:val="00CF1BD3"/>
    <w:rsid w:val="00D15D24"/>
    <w:rsid w:val="00D37F01"/>
    <w:rsid w:val="00D63896"/>
    <w:rsid w:val="00DA5375"/>
    <w:rsid w:val="00DB1910"/>
    <w:rsid w:val="00DB6A2A"/>
    <w:rsid w:val="00E20E3D"/>
    <w:rsid w:val="00E71BAC"/>
    <w:rsid w:val="00E76C0A"/>
    <w:rsid w:val="00E8254A"/>
    <w:rsid w:val="00E94D32"/>
    <w:rsid w:val="00ED6DB7"/>
    <w:rsid w:val="00F058C0"/>
    <w:rsid w:val="0155542A"/>
    <w:rsid w:val="022C1AB0"/>
    <w:rsid w:val="02393CCC"/>
    <w:rsid w:val="03430552"/>
    <w:rsid w:val="05EB3F07"/>
    <w:rsid w:val="061C2956"/>
    <w:rsid w:val="064077EF"/>
    <w:rsid w:val="08066A3F"/>
    <w:rsid w:val="0B605E41"/>
    <w:rsid w:val="0F303FAE"/>
    <w:rsid w:val="10233A81"/>
    <w:rsid w:val="10340866"/>
    <w:rsid w:val="10E126CD"/>
    <w:rsid w:val="11154A99"/>
    <w:rsid w:val="12914445"/>
    <w:rsid w:val="153D3515"/>
    <w:rsid w:val="168B39C9"/>
    <w:rsid w:val="175916DE"/>
    <w:rsid w:val="184D2792"/>
    <w:rsid w:val="184F64DD"/>
    <w:rsid w:val="18E90E29"/>
    <w:rsid w:val="1A5060D1"/>
    <w:rsid w:val="1BCB2A9C"/>
    <w:rsid w:val="1CE50EF9"/>
    <w:rsid w:val="1D675B40"/>
    <w:rsid w:val="22DD4047"/>
    <w:rsid w:val="235338FC"/>
    <w:rsid w:val="25305475"/>
    <w:rsid w:val="261A2993"/>
    <w:rsid w:val="26480FB4"/>
    <w:rsid w:val="29586BA3"/>
    <w:rsid w:val="2B3E6475"/>
    <w:rsid w:val="2E9865C0"/>
    <w:rsid w:val="2F3B6044"/>
    <w:rsid w:val="30874718"/>
    <w:rsid w:val="312950FA"/>
    <w:rsid w:val="38AE2070"/>
    <w:rsid w:val="394535FE"/>
    <w:rsid w:val="3A5E0A2B"/>
    <w:rsid w:val="3D4E46C3"/>
    <w:rsid w:val="3ECB419F"/>
    <w:rsid w:val="3F2B7757"/>
    <w:rsid w:val="42030A2D"/>
    <w:rsid w:val="42501EBA"/>
    <w:rsid w:val="436156C6"/>
    <w:rsid w:val="44706AA5"/>
    <w:rsid w:val="44C635CD"/>
    <w:rsid w:val="451003B1"/>
    <w:rsid w:val="46CB3DE8"/>
    <w:rsid w:val="46CD7C72"/>
    <w:rsid w:val="4954645D"/>
    <w:rsid w:val="4AC82AAD"/>
    <w:rsid w:val="4BAD4FBA"/>
    <w:rsid w:val="4CC375A5"/>
    <w:rsid w:val="4D5E58D2"/>
    <w:rsid w:val="4DC74860"/>
    <w:rsid w:val="58883147"/>
    <w:rsid w:val="58A63AFE"/>
    <w:rsid w:val="59D3289B"/>
    <w:rsid w:val="5B531F9B"/>
    <w:rsid w:val="5DCF4F35"/>
    <w:rsid w:val="5FE579EE"/>
    <w:rsid w:val="60F33C1B"/>
    <w:rsid w:val="62B7013C"/>
    <w:rsid w:val="638A76E1"/>
    <w:rsid w:val="65B306FF"/>
    <w:rsid w:val="67E853A3"/>
    <w:rsid w:val="68035956"/>
    <w:rsid w:val="6A104B42"/>
    <w:rsid w:val="6A3D51F8"/>
    <w:rsid w:val="6B4D39B1"/>
    <w:rsid w:val="6BFC2DFB"/>
    <w:rsid w:val="6DB80EDD"/>
    <w:rsid w:val="706C17C7"/>
    <w:rsid w:val="70C542C5"/>
    <w:rsid w:val="72B92C0D"/>
    <w:rsid w:val="73C53D84"/>
    <w:rsid w:val="775F497A"/>
    <w:rsid w:val="777538F7"/>
    <w:rsid w:val="79B27099"/>
    <w:rsid w:val="7A192745"/>
    <w:rsid w:val="7B7A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character" w:customStyle="1" w:styleId="Char">
    <w:name w:val="页眉 Char"/>
    <w:link w:val="a5"/>
    <w:rPr>
      <w:kern w:val="2"/>
      <w:sz w:val="18"/>
      <w:szCs w:val="18"/>
    </w:rPr>
  </w:style>
  <w:style w:type="character" w:customStyle="1" w:styleId="15">
    <w:name w:val="15"/>
    <w:qFormat/>
    <w:rPr>
      <w:rFonts w:ascii="Calibri" w:eastAsia="宋体" w:hAnsi="Calibri" w:cs="Times New Roman" w:hint="default"/>
      <w:kern w:val="2"/>
      <w:sz w:val="21"/>
      <w:szCs w:val="21"/>
    </w:rPr>
  </w:style>
  <w:style w:type="character" w:customStyle="1" w:styleId="Char0">
    <w:name w:val="批注框文本 Char"/>
    <w:link w:val="a6"/>
    <w:rPr>
      <w:kern w:val="2"/>
      <w:sz w:val="18"/>
      <w:szCs w:val="18"/>
    </w:rPr>
  </w:style>
  <w:style w:type="character" w:customStyle="1" w:styleId="10">
    <w:name w:val="10"/>
    <w:qFormat/>
    <w:rPr>
      <w:rFonts w:ascii="Calibri" w:hAnsi="Calibri" w:cs="Calibri" w:hint="default"/>
    </w:rPr>
  </w:style>
  <w:style w:type="character" w:customStyle="1" w:styleId="Char1">
    <w:name w:val="页脚 Char"/>
    <w:link w:val="a7"/>
    <w:rPr>
      <w:kern w:val="2"/>
      <w:sz w:val="18"/>
      <w:szCs w:val="18"/>
    </w:rPr>
  </w:style>
  <w:style w:type="paragraph" w:styleId="a0">
    <w:name w:val="Body Text"/>
    <w:basedOn w:val="a"/>
    <w:pPr>
      <w:spacing w:line="320" w:lineRule="exact"/>
      <w:jc w:val="center"/>
    </w:pPr>
    <w:rPr>
      <w:rFonts w:ascii="Times New Roman" w:hAnsi="Times New Roman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 Indent"/>
    <w:basedOn w:val="a"/>
    <w:pPr>
      <w:ind w:firstLineChars="200" w:firstLine="480"/>
    </w:pPr>
    <w:rPr>
      <w:rFonts w:ascii="Times New Roman" w:hAnsi="Times New Roman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0"/>
    <w:rPr>
      <w:sz w:val="18"/>
      <w:szCs w:val="18"/>
    </w:rPr>
  </w:style>
  <w:style w:type="paragraph" w:customStyle="1" w:styleId="BodyText">
    <w:name w:val="BodyText"/>
    <w:basedOn w:val="a"/>
    <w:qFormat/>
    <w:pPr>
      <w:spacing w:line="320" w:lineRule="exact"/>
      <w:jc w:val="center"/>
      <w:textAlignment w:val="baseline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767</Words>
  <Characters>4375</Characters>
  <Application>Microsoft Office Word</Application>
  <DocSecurity>0</DocSecurity>
  <Lines>36</Lines>
  <Paragraphs>10</Paragraphs>
  <ScaleCrop>false</ScaleCrop>
  <Company>省教育厅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许颖</dc:creator>
  <cp:keywords/>
  <cp:lastModifiedBy>Administrator</cp:lastModifiedBy>
  <cp:revision>3</cp:revision>
  <cp:lastPrinted>2020-08-21T12:22:00Z</cp:lastPrinted>
  <dcterms:created xsi:type="dcterms:W3CDTF">2020-08-24T08:34:00Z</dcterms:created>
  <dcterms:modified xsi:type="dcterms:W3CDTF">2020-08-24T08:36:00Z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