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北陡镇人民政府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</w:rPr>
              <w:t>所需的政府信息</w:t>
            </w:r>
            <w:bookmarkEnd w:id="0"/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5B00267"/>
    <w:rsid w:val="70B15BFF"/>
    <w:rsid w:val="7EA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3</TotalTime>
  <ScaleCrop>false</ScaleCrop>
  <LinksUpToDate>false</LinksUpToDate>
  <CharactersWithSpaces>370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少啊少啊少啊娉</cp:lastModifiedBy>
  <dcterms:modified xsi:type="dcterms:W3CDTF">2020-01-02T01:35:40Z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