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5B3CBD">
      <w:pPr>
        <w:jc w:val="center"/>
        <w:rPr>
          <w:rFonts w:hint="eastAsia"/>
          <w:b/>
          <w:bCs/>
          <w:sz w:val="44"/>
          <w:szCs w:val="52"/>
        </w:rPr>
      </w:pPr>
      <w:r>
        <w:rPr>
          <w:rFonts w:hint="eastAsia"/>
          <w:b/>
          <w:bCs/>
          <w:sz w:val="44"/>
          <w:szCs w:val="52"/>
        </w:rPr>
        <w:t>深远海养殖设施设备建设项目需求调查表</w:t>
      </w:r>
    </w:p>
    <w:p w14:paraId="6CB37DB3">
      <w:pPr>
        <w:jc w:val="center"/>
        <w:rPr>
          <w:rFonts w:hint="eastAsia"/>
          <w:b/>
          <w:bCs/>
          <w:sz w:val="40"/>
          <w:szCs w:val="48"/>
        </w:rPr>
      </w:pPr>
    </w:p>
    <w:p w14:paraId="732505E6">
      <w:pPr>
        <w:jc w:val="left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eastAsia="zh-CN"/>
        </w:rPr>
        <w:t>填报单位</w:t>
      </w:r>
      <w:r>
        <w:rPr>
          <w:rFonts w:hint="eastAsia"/>
          <w:sz w:val="28"/>
          <w:szCs w:val="36"/>
          <w:lang w:val="en-US" w:eastAsia="zh-CN"/>
        </w:rPr>
        <w:t xml:space="preserve">:                        联系人和电话：                          填报时间：              </w:t>
      </w:r>
    </w:p>
    <w:tbl>
      <w:tblPr>
        <w:tblStyle w:val="3"/>
        <w:tblW w:w="0" w:type="auto"/>
        <w:tblInd w:w="-2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1525"/>
        <w:gridCol w:w="1288"/>
        <w:gridCol w:w="1288"/>
        <w:gridCol w:w="1288"/>
        <w:gridCol w:w="1288"/>
        <w:gridCol w:w="1289"/>
        <w:gridCol w:w="988"/>
        <w:gridCol w:w="1590"/>
        <w:gridCol w:w="1289"/>
        <w:gridCol w:w="1289"/>
        <w:gridCol w:w="1289"/>
      </w:tblGrid>
      <w:tr w14:paraId="43AE9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692" w:hRule="atLeast"/>
        </w:trPr>
        <w:tc>
          <w:tcPr>
            <w:tcW w:w="1525" w:type="dxa"/>
            <w:vMerge w:val="restart"/>
            <w:vAlign w:val="center"/>
          </w:tcPr>
          <w:p w14:paraId="605430DA">
            <w:pPr>
              <w:jc w:val="both"/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eastAsia="zh-CN"/>
              </w:rPr>
              <w:t>实施主体</w:t>
            </w:r>
          </w:p>
        </w:tc>
        <w:tc>
          <w:tcPr>
            <w:tcW w:w="6441" w:type="dxa"/>
            <w:gridSpan w:val="5"/>
            <w:vAlign w:val="center"/>
          </w:tcPr>
          <w:p w14:paraId="3DE3073C">
            <w:pPr>
              <w:jc w:val="center"/>
              <w:rPr>
                <w:rFonts w:hint="eastAsia" w:eastAsiaTheme="minorEastAsia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eastAsia="zh-CN"/>
              </w:rPr>
              <w:t>重力式深水网箱项目需求</w:t>
            </w:r>
          </w:p>
        </w:tc>
        <w:tc>
          <w:tcPr>
            <w:tcW w:w="6445" w:type="dxa"/>
            <w:gridSpan w:val="5"/>
            <w:vAlign w:val="center"/>
          </w:tcPr>
          <w:p w14:paraId="4D0D4C4A">
            <w:pPr>
              <w:jc w:val="center"/>
              <w:rPr>
                <w:rFonts w:hint="eastAsia" w:eastAsiaTheme="minorEastAsia"/>
                <w:sz w:val="32"/>
                <w:szCs w:val="40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40"/>
                <w:vertAlign w:val="baseline"/>
                <w:lang w:eastAsia="zh-CN"/>
              </w:rPr>
              <w:t>桁架类深水网箱项目需求</w:t>
            </w:r>
          </w:p>
        </w:tc>
      </w:tr>
      <w:tr w14:paraId="39A46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510" w:hRule="atLeast"/>
        </w:trPr>
        <w:tc>
          <w:tcPr>
            <w:tcW w:w="1525" w:type="dxa"/>
            <w:vMerge w:val="continue"/>
            <w:tcBorders/>
          </w:tcPr>
          <w:p w14:paraId="21908FC8">
            <w:pPr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8" w:type="dxa"/>
            <w:vAlign w:val="center"/>
          </w:tcPr>
          <w:p w14:paraId="5AA166ED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建成时间</w:t>
            </w:r>
          </w:p>
        </w:tc>
        <w:tc>
          <w:tcPr>
            <w:tcW w:w="1288" w:type="dxa"/>
            <w:vAlign w:val="center"/>
          </w:tcPr>
          <w:p w14:paraId="7F47D4C3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网箱周长（米）</w:t>
            </w:r>
          </w:p>
        </w:tc>
        <w:tc>
          <w:tcPr>
            <w:tcW w:w="1288" w:type="dxa"/>
            <w:vAlign w:val="center"/>
          </w:tcPr>
          <w:p w14:paraId="3A5D664C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数量（个）</w:t>
            </w:r>
          </w:p>
        </w:tc>
        <w:tc>
          <w:tcPr>
            <w:tcW w:w="1288" w:type="dxa"/>
            <w:vAlign w:val="center"/>
          </w:tcPr>
          <w:p w14:paraId="3F670BB2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总造价（万元）</w:t>
            </w:r>
          </w:p>
        </w:tc>
        <w:tc>
          <w:tcPr>
            <w:tcW w:w="1289" w:type="dxa"/>
            <w:vAlign w:val="center"/>
          </w:tcPr>
          <w:p w14:paraId="3CEF6179">
            <w:pPr>
              <w:jc w:val="center"/>
              <w:rPr>
                <w:rFonts w:hint="eastAsia" w:eastAsiaTheme="minor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申请补助资金（万元）</w:t>
            </w:r>
          </w:p>
        </w:tc>
        <w:tc>
          <w:tcPr>
            <w:tcW w:w="988" w:type="dxa"/>
            <w:shd w:val="clear"/>
            <w:vAlign w:val="center"/>
          </w:tcPr>
          <w:p w14:paraId="17C40245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建成时间</w:t>
            </w:r>
          </w:p>
        </w:tc>
        <w:tc>
          <w:tcPr>
            <w:tcW w:w="1590" w:type="dxa"/>
            <w:shd w:val="clear"/>
            <w:vAlign w:val="center"/>
          </w:tcPr>
          <w:p w14:paraId="2DACCFBC">
            <w:pPr>
              <w:jc w:val="center"/>
              <w:rPr>
                <w:rFonts w:hint="eastAsia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包围水体</w:t>
            </w:r>
          </w:p>
          <w:p w14:paraId="63276772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（立方米）</w:t>
            </w:r>
          </w:p>
        </w:tc>
        <w:tc>
          <w:tcPr>
            <w:tcW w:w="1289" w:type="dxa"/>
            <w:shd w:val="clear"/>
            <w:vAlign w:val="center"/>
          </w:tcPr>
          <w:p w14:paraId="01703B8A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数量（个）</w:t>
            </w:r>
          </w:p>
        </w:tc>
        <w:tc>
          <w:tcPr>
            <w:tcW w:w="1289" w:type="dxa"/>
            <w:shd w:val="clear"/>
            <w:vAlign w:val="center"/>
          </w:tcPr>
          <w:p w14:paraId="6A4632C6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总造价（万元））</w:t>
            </w:r>
          </w:p>
        </w:tc>
        <w:tc>
          <w:tcPr>
            <w:tcW w:w="1289" w:type="dxa"/>
            <w:shd w:val="clear"/>
            <w:vAlign w:val="center"/>
          </w:tcPr>
          <w:p w14:paraId="52A850DF"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szCs w:val="32"/>
                <w:vertAlign w:val="baseline"/>
                <w:lang w:eastAsia="zh-CN"/>
              </w:rPr>
              <w:t>申请补助资金（万元）</w:t>
            </w:r>
          </w:p>
        </w:tc>
      </w:tr>
      <w:tr w14:paraId="7E886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730" w:hRule="atLeast"/>
        </w:trPr>
        <w:tc>
          <w:tcPr>
            <w:tcW w:w="1525" w:type="dxa"/>
            <w:vAlign w:val="center"/>
          </w:tcPr>
          <w:p w14:paraId="0581F420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8" w:type="dxa"/>
            <w:vAlign w:val="center"/>
          </w:tcPr>
          <w:p w14:paraId="206B1B28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8" w:type="dxa"/>
            <w:vAlign w:val="center"/>
          </w:tcPr>
          <w:p w14:paraId="5EE07E70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8" w:type="dxa"/>
            <w:vAlign w:val="center"/>
          </w:tcPr>
          <w:p w14:paraId="0EEF2023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8" w:type="dxa"/>
            <w:vAlign w:val="center"/>
          </w:tcPr>
          <w:p w14:paraId="784966A2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9" w:type="dxa"/>
            <w:vAlign w:val="center"/>
          </w:tcPr>
          <w:p w14:paraId="7AA59E4D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988" w:type="dxa"/>
            <w:vAlign w:val="center"/>
          </w:tcPr>
          <w:p w14:paraId="21003D28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590" w:type="dxa"/>
            <w:vAlign w:val="center"/>
          </w:tcPr>
          <w:p w14:paraId="519104CC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9" w:type="dxa"/>
            <w:vAlign w:val="center"/>
          </w:tcPr>
          <w:p w14:paraId="258472B2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9" w:type="dxa"/>
            <w:vAlign w:val="center"/>
          </w:tcPr>
          <w:p w14:paraId="43136682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9" w:type="dxa"/>
            <w:vAlign w:val="center"/>
          </w:tcPr>
          <w:p w14:paraId="47311FA7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  <w:tr w14:paraId="311CE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527" w:hRule="atLeast"/>
        </w:trPr>
        <w:tc>
          <w:tcPr>
            <w:tcW w:w="1525" w:type="dxa"/>
            <w:vAlign w:val="center"/>
          </w:tcPr>
          <w:p w14:paraId="10AF9FE3">
            <w:pPr>
              <w:jc w:val="center"/>
              <w:rPr>
                <w:rFonts w:hint="eastAsia" w:eastAsiaTheme="minorEastAsia"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36"/>
                <w:vertAlign w:val="baseline"/>
                <w:lang w:eastAsia="zh-CN"/>
              </w:rPr>
              <w:t>合计</w:t>
            </w:r>
          </w:p>
        </w:tc>
        <w:tc>
          <w:tcPr>
            <w:tcW w:w="1288" w:type="dxa"/>
            <w:vAlign w:val="center"/>
          </w:tcPr>
          <w:p w14:paraId="63354AED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8" w:type="dxa"/>
            <w:vAlign w:val="center"/>
          </w:tcPr>
          <w:p w14:paraId="27C79839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8" w:type="dxa"/>
            <w:vAlign w:val="center"/>
          </w:tcPr>
          <w:p w14:paraId="4A6C27CE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8" w:type="dxa"/>
            <w:vAlign w:val="center"/>
          </w:tcPr>
          <w:p w14:paraId="75BDB0F2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9" w:type="dxa"/>
            <w:vAlign w:val="center"/>
          </w:tcPr>
          <w:p w14:paraId="68A55492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988" w:type="dxa"/>
            <w:vAlign w:val="center"/>
          </w:tcPr>
          <w:p w14:paraId="15E39C25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590" w:type="dxa"/>
            <w:vAlign w:val="center"/>
          </w:tcPr>
          <w:p w14:paraId="4D1D5129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9" w:type="dxa"/>
            <w:vAlign w:val="center"/>
          </w:tcPr>
          <w:p w14:paraId="689E07D7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9" w:type="dxa"/>
            <w:vAlign w:val="center"/>
          </w:tcPr>
          <w:p w14:paraId="75375778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  <w:tc>
          <w:tcPr>
            <w:tcW w:w="1289" w:type="dxa"/>
            <w:vAlign w:val="center"/>
          </w:tcPr>
          <w:p w14:paraId="4BE2A2CD">
            <w:pPr>
              <w:jc w:val="center"/>
              <w:rPr>
                <w:rFonts w:hint="eastAsia"/>
                <w:sz w:val="28"/>
                <w:szCs w:val="36"/>
                <w:vertAlign w:val="baseline"/>
              </w:rPr>
            </w:pPr>
          </w:p>
        </w:tc>
      </w:tr>
    </w:tbl>
    <w:p w14:paraId="2D8C1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eastAsia="宋体" w:cs="Times New Roman"/>
          <w:sz w:val="28"/>
          <w:szCs w:val="36"/>
        </w:rPr>
      </w:pPr>
      <w:r>
        <w:rPr>
          <w:rFonts w:hint="default" w:ascii="Times New Roman" w:hAnsi="Times New Roman" w:eastAsia="宋体" w:cs="Times New Roman"/>
          <w:sz w:val="28"/>
          <w:szCs w:val="36"/>
        </w:rPr>
        <w:t>注:1.重力式深水网箱项目</w:t>
      </w:r>
      <w:r>
        <w:rPr>
          <w:rFonts w:hint="eastAsia" w:ascii="Times New Roman" w:hAnsi="Times New Roman" w:eastAsia="宋体" w:cs="Times New Roman"/>
          <w:sz w:val="28"/>
          <w:szCs w:val="36"/>
          <w:lang w:eastAsia="zh-CN"/>
        </w:rPr>
        <w:t>：</w:t>
      </w:r>
      <w:r>
        <w:rPr>
          <w:rFonts w:hint="default" w:ascii="Times New Roman" w:hAnsi="Times New Roman" w:eastAsia="宋体" w:cs="Times New Roman"/>
          <w:sz w:val="28"/>
          <w:szCs w:val="36"/>
        </w:rPr>
        <w:t>仅补助规模为50个(含)标准箱以上的项目，40米</w:t>
      </w:r>
      <w:r>
        <w:rPr>
          <w:rFonts w:hint="default" w:ascii="Times New Roman" w:hAnsi="Times New Roman" w:eastAsia="宋体" w:cs="Times New Roman"/>
          <w:sz w:val="28"/>
          <w:szCs w:val="36"/>
          <w:lang w:eastAsia="zh-CN"/>
        </w:rPr>
        <w:t>≤</w:t>
      </w:r>
      <w:r>
        <w:rPr>
          <w:rFonts w:hint="default" w:ascii="Times New Roman" w:hAnsi="Times New Roman" w:eastAsia="宋体" w:cs="Times New Roman"/>
          <w:sz w:val="28"/>
          <w:szCs w:val="36"/>
        </w:rPr>
        <w:t>周长&lt;60米周长网箱为1个标准箱，60米≤周长&lt;90米网箱折算为2个标准箱，周长</w:t>
      </w:r>
      <w:r>
        <w:rPr>
          <w:rFonts w:hint="default" w:ascii="Times New Roman" w:hAnsi="Times New Roman" w:eastAsia="宋体" w:cs="Times New Roman"/>
          <w:sz w:val="28"/>
          <w:szCs w:val="36"/>
          <w:lang w:eastAsia="zh-CN"/>
        </w:rPr>
        <w:t>≥</w:t>
      </w:r>
      <w:r>
        <w:rPr>
          <w:rFonts w:hint="default" w:ascii="Times New Roman" w:hAnsi="Times New Roman" w:eastAsia="宋体" w:cs="Times New Roman"/>
          <w:sz w:val="28"/>
          <w:szCs w:val="36"/>
        </w:rPr>
        <w:t>90米网箱折算为3个标准箱。</w:t>
      </w:r>
    </w:p>
    <w:p w14:paraId="58647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eastAsia="宋体" w:cs="Times New Roman"/>
          <w:sz w:val="28"/>
          <w:szCs w:val="36"/>
        </w:rPr>
      </w:pPr>
      <w:r>
        <w:rPr>
          <w:rFonts w:hint="default" w:ascii="Times New Roman" w:hAnsi="Times New Roman" w:eastAsia="宋体" w:cs="Times New Roman"/>
          <w:sz w:val="28"/>
          <w:szCs w:val="36"/>
        </w:rPr>
        <w:t>2.</w:t>
      </w:r>
      <w:r>
        <w:rPr>
          <w:rFonts w:hint="eastAsia" w:ascii="Times New Roman" w:hAnsi="Times New Roman" w:eastAsia="宋体" w:cs="Times New Roman"/>
          <w:sz w:val="28"/>
          <w:szCs w:val="36"/>
          <w:lang w:eastAsia="zh-CN"/>
        </w:rPr>
        <w:t>桁</w:t>
      </w:r>
      <w:r>
        <w:rPr>
          <w:rFonts w:hint="default" w:ascii="Times New Roman" w:hAnsi="Times New Roman" w:eastAsia="宋体" w:cs="Times New Roman"/>
          <w:sz w:val="28"/>
          <w:szCs w:val="36"/>
        </w:rPr>
        <w:t>架类大型养</w:t>
      </w:r>
      <w:bookmarkStart w:id="0" w:name="_GoBack"/>
      <w:bookmarkEnd w:id="0"/>
      <w:r>
        <w:rPr>
          <w:rFonts w:hint="default" w:ascii="Times New Roman" w:hAnsi="Times New Roman" w:eastAsia="宋体" w:cs="Times New Roman"/>
          <w:sz w:val="28"/>
          <w:szCs w:val="36"/>
        </w:rPr>
        <w:t>殖装备项</w:t>
      </w:r>
      <w:r>
        <w:rPr>
          <w:rFonts w:hint="eastAsia" w:ascii="Times New Roman" w:hAnsi="Times New Roman" w:eastAsia="宋体" w:cs="Times New Roman"/>
          <w:sz w:val="28"/>
          <w:szCs w:val="36"/>
          <w:lang w:eastAsia="zh-CN"/>
        </w:rPr>
        <w:t>目：</w:t>
      </w:r>
      <w:r>
        <w:rPr>
          <w:rFonts w:hint="default" w:ascii="Times New Roman" w:hAnsi="Times New Roman" w:eastAsia="宋体" w:cs="Times New Roman"/>
          <w:sz w:val="28"/>
          <w:szCs w:val="36"/>
        </w:rPr>
        <w:t>1万立方米≤包围水体</w:t>
      </w:r>
      <w:r>
        <w:rPr>
          <w:rFonts w:hint="default" w:ascii="Times New Roman" w:hAnsi="Times New Roman" w:eastAsia="宋体" w:cs="Times New Roman"/>
          <w:sz w:val="28"/>
          <w:szCs w:val="36"/>
        </w:rPr>
        <w:t>&lt;</w:t>
      </w:r>
      <w:r>
        <w:rPr>
          <w:rFonts w:hint="default" w:ascii="Times New Roman" w:hAnsi="Times New Roman" w:eastAsia="宋体" w:cs="Times New Roman"/>
          <w:sz w:val="28"/>
          <w:szCs w:val="36"/>
        </w:rPr>
        <w:t>3万立方</w:t>
      </w:r>
      <w:r>
        <w:rPr>
          <w:rFonts w:hint="default" w:ascii="Times New Roman" w:hAnsi="Times New Roman" w:eastAsia="宋体" w:cs="Times New Roman"/>
          <w:sz w:val="28"/>
          <w:szCs w:val="36"/>
          <w:lang w:eastAsia="zh-CN"/>
        </w:rPr>
        <w:t>米</w:t>
      </w:r>
      <w:r>
        <w:rPr>
          <w:rFonts w:hint="default" w:ascii="Times New Roman" w:hAnsi="Times New Roman" w:eastAsia="宋体" w:cs="Times New Roman"/>
          <w:sz w:val="28"/>
          <w:szCs w:val="36"/>
        </w:rPr>
        <w:t>的装备为1个标准箱，3</w:t>
      </w:r>
      <w:r>
        <w:rPr>
          <w:rFonts w:hint="default" w:ascii="Times New Roman" w:hAnsi="Times New Roman" w:eastAsia="宋体" w:cs="Times New Roman"/>
          <w:sz w:val="28"/>
          <w:szCs w:val="36"/>
          <w:lang w:eastAsia="zh-CN"/>
        </w:rPr>
        <w:t>万</w:t>
      </w:r>
      <w:r>
        <w:rPr>
          <w:rFonts w:hint="default" w:ascii="Times New Roman" w:hAnsi="Times New Roman" w:eastAsia="宋体" w:cs="Times New Roman"/>
          <w:sz w:val="28"/>
          <w:szCs w:val="36"/>
        </w:rPr>
        <w:t>立方米</w:t>
      </w:r>
      <w:r>
        <w:rPr>
          <w:rFonts w:hint="default" w:ascii="Times New Roman" w:hAnsi="Times New Roman" w:eastAsia="宋体" w:cs="Times New Roman"/>
          <w:sz w:val="28"/>
          <w:szCs w:val="36"/>
        </w:rPr>
        <w:t>≤</w:t>
      </w:r>
      <w:r>
        <w:rPr>
          <w:rFonts w:hint="default" w:ascii="Times New Roman" w:hAnsi="Times New Roman" w:eastAsia="宋体" w:cs="Times New Roman"/>
          <w:sz w:val="28"/>
          <w:szCs w:val="36"/>
        </w:rPr>
        <w:t>包围水体</w:t>
      </w:r>
      <w:r>
        <w:rPr>
          <w:rFonts w:hint="default" w:ascii="Times New Roman" w:hAnsi="Times New Roman" w:eastAsia="宋体" w:cs="Times New Roman"/>
          <w:sz w:val="28"/>
          <w:szCs w:val="36"/>
          <w:lang w:val="en-US" w:eastAsia="zh-CN"/>
        </w:rPr>
        <w:t>&lt;</w:t>
      </w:r>
      <w:r>
        <w:rPr>
          <w:rFonts w:hint="default" w:ascii="Times New Roman" w:hAnsi="Times New Roman" w:eastAsia="宋体" w:cs="Times New Roman"/>
          <w:sz w:val="28"/>
          <w:szCs w:val="36"/>
        </w:rPr>
        <w:t>6万立方</w:t>
      </w:r>
      <w:r>
        <w:rPr>
          <w:rFonts w:hint="default" w:ascii="Times New Roman" w:hAnsi="Times New Roman" w:eastAsia="宋体" w:cs="Times New Roman"/>
          <w:sz w:val="28"/>
          <w:szCs w:val="36"/>
          <w:lang w:eastAsia="zh-CN"/>
        </w:rPr>
        <w:t>米</w:t>
      </w:r>
      <w:r>
        <w:rPr>
          <w:rFonts w:hint="default" w:ascii="Times New Roman" w:hAnsi="Times New Roman" w:eastAsia="宋体" w:cs="Times New Roman"/>
          <w:sz w:val="28"/>
          <w:szCs w:val="36"/>
        </w:rPr>
        <w:t>的装备折算为2个标准箱，6万立方米</w:t>
      </w:r>
      <w:r>
        <w:rPr>
          <w:rFonts w:hint="default" w:ascii="Times New Roman" w:hAnsi="Times New Roman" w:eastAsia="宋体" w:cs="Times New Roman"/>
          <w:sz w:val="28"/>
          <w:szCs w:val="36"/>
        </w:rPr>
        <w:t>≤</w:t>
      </w:r>
      <w:r>
        <w:rPr>
          <w:rFonts w:hint="default" w:ascii="Times New Roman" w:hAnsi="Times New Roman" w:eastAsia="宋体" w:cs="Times New Roman"/>
          <w:sz w:val="28"/>
          <w:szCs w:val="36"/>
        </w:rPr>
        <w:t>包围水体&lt;9万立方米的装备折算为4个标准箱，包围水体</w:t>
      </w:r>
      <w:r>
        <w:rPr>
          <w:rFonts w:hint="default" w:ascii="Times New Roman" w:hAnsi="Times New Roman" w:eastAsia="宋体" w:cs="Times New Roman"/>
          <w:sz w:val="28"/>
          <w:szCs w:val="36"/>
          <w:lang w:eastAsia="zh-CN"/>
        </w:rPr>
        <w:t>≥</w:t>
      </w:r>
      <w:r>
        <w:rPr>
          <w:rFonts w:hint="default" w:ascii="Times New Roman" w:hAnsi="Times New Roman" w:eastAsia="宋体" w:cs="Times New Roman"/>
          <w:sz w:val="28"/>
          <w:szCs w:val="36"/>
        </w:rPr>
        <w:t>9万立方米的装备折算为6个标准箱。</w:t>
      </w:r>
    </w:p>
    <w:sectPr>
      <w:pgSz w:w="16838" w:h="11906" w:orient="landscape"/>
      <w:pgMar w:top="1417" w:right="1247" w:bottom="1417" w:left="119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D623A"/>
    <w:rsid w:val="252A5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2026-08-20T07:55:05Z</dcterms:created>
  <dc:creator>admin</dc:creator>
  <cp:lastModifiedBy>豪</cp:lastModifiedBy>
  <dcterms:modified xsi:type="dcterms:W3CDTF">2026-08-20T08:18:05Z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eyJoZGlkIjoiMTVkZTZmZDJhYTBkYjllZGM0OTlmYWNkM2UxNzM1OTQiLCJ1c2VySWQiOiI5MjQ3Nzk4NTcifQ==</vt:lpwstr>
  </property>
  <property fmtid="{D5CDD505-2E9C-101B-9397-08002B2CF9AE}" pid="4" name="ICV">
    <vt:lpwstr>3B7A422A01404945B2067EE83E7C34AF_12</vt:lpwstr>
  </property>
</Properties>
</file>