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3E2EA">
      <w:pPr>
        <w:adjustRightInd w:val="0"/>
        <w:snapToGrid w:val="0"/>
        <w:spacing w:beforeLines="0" w:afterLines="0" w:line="590" w:lineRule="exact"/>
        <w:rPr>
          <w:rFonts w:hint="default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附件1-1</w:t>
      </w:r>
    </w:p>
    <w:p w14:paraId="14E8AEFD">
      <w:pPr>
        <w:adjustRightInd w:val="0"/>
        <w:snapToGrid w:val="0"/>
        <w:spacing w:line="590" w:lineRule="exact"/>
        <w:ind w:firstLine="640" w:firstLineChars="200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</w:p>
    <w:p w14:paraId="31650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9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-6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spacing w:val="-6"/>
          <w:sz w:val="44"/>
          <w:szCs w:val="44"/>
          <w:shd w:val="clear" w:color="auto" w:fill="FFFFFF"/>
          <w:lang w:eastAsia="zh-CN"/>
        </w:rPr>
        <w:t>广东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-6"/>
          <w:sz w:val="44"/>
          <w:szCs w:val="44"/>
          <w:shd w:val="clear" w:color="auto" w:fill="FFFFFF"/>
          <w:lang w:eastAsia="zh-CN"/>
        </w:rPr>
        <w:t>省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spacing w:val="-6"/>
          <w:sz w:val="44"/>
          <w:szCs w:val="44"/>
          <w:shd w:val="clear" w:color="auto" w:fill="FFFFFF"/>
          <w:lang w:eastAsia="zh-CN"/>
        </w:rPr>
        <w:t>现代设施农业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-6"/>
          <w:sz w:val="44"/>
          <w:szCs w:val="44"/>
          <w:shd w:val="clear" w:color="auto" w:fill="FFFFFF"/>
        </w:rPr>
        <w:t>贷款贴息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000000"/>
          <w:spacing w:val="-6"/>
          <w:sz w:val="44"/>
          <w:szCs w:val="44"/>
          <w:shd w:val="clear" w:color="auto" w:fill="FFFFFF"/>
          <w:lang w:eastAsia="zh-CN"/>
        </w:rPr>
        <w:t>申报</w:t>
      </w: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pacing w:val="-6"/>
          <w:sz w:val="44"/>
          <w:szCs w:val="44"/>
          <w:shd w:val="clear" w:color="auto" w:fill="FFFFFF"/>
        </w:rPr>
        <w:t>表</w:t>
      </w:r>
    </w:p>
    <w:p w14:paraId="565EB7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line="590" w:lineRule="exact"/>
        <w:ind w:firstLine="0" w:firstLineChars="0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/>
          <w:spacing w:val="-6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000000"/>
          <w:spacing w:val="-6"/>
          <w:sz w:val="32"/>
          <w:szCs w:val="32"/>
          <w:shd w:val="clear" w:color="auto" w:fill="FFFFFF"/>
          <w:lang w:eastAsia="zh-CN"/>
        </w:rPr>
        <w:t>（模板）</w:t>
      </w:r>
    </w:p>
    <w:p w14:paraId="041E76F3">
      <w:pPr>
        <w:adjustRightInd w:val="0"/>
        <w:snapToGrid w:val="0"/>
        <w:spacing w:line="590" w:lineRule="exact"/>
        <w:ind w:firstLine="480" w:firstLineChars="200"/>
        <w:jc w:val="right"/>
        <w:rPr>
          <w:rFonts w:hint="default" w:ascii="Times New Roman" w:hAnsi="Times New Roman" w:eastAsia="仿宋_GB2312" w:cs="Times New Roman"/>
          <w:color w:val="000000"/>
          <w:sz w:val="24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000000"/>
          <w:sz w:val="24"/>
          <w:shd w:val="clear" w:color="auto" w:fill="FFFFFF"/>
        </w:rPr>
        <w:t>单位：万元</w:t>
      </w:r>
    </w:p>
    <w:tbl>
      <w:tblPr>
        <w:tblStyle w:val="6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644"/>
        <w:gridCol w:w="620"/>
        <w:gridCol w:w="635"/>
        <w:gridCol w:w="833"/>
        <w:gridCol w:w="925"/>
        <w:gridCol w:w="1143"/>
        <w:gridCol w:w="1140"/>
        <w:gridCol w:w="1545"/>
      </w:tblGrid>
      <w:tr w14:paraId="16813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50F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申报主体名称</w:t>
            </w:r>
          </w:p>
        </w:tc>
        <w:tc>
          <w:tcPr>
            <w:tcW w:w="439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D9E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8C61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5D19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申报主体地址</w:t>
            </w:r>
          </w:p>
        </w:tc>
        <w:tc>
          <w:tcPr>
            <w:tcW w:w="160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EB9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E05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申报主体类型</w:t>
            </w:r>
          </w:p>
        </w:tc>
        <w:tc>
          <w:tcPr>
            <w:tcW w:w="15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F61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6712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A2E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建设项目名称</w:t>
            </w:r>
          </w:p>
        </w:tc>
        <w:tc>
          <w:tcPr>
            <w:tcW w:w="439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CB2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699E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BCB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  <w:lang w:eastAsia="zh-CN"/>
              </w:rPr>
              <w:t>建设项目类型</w:t>
            </w:r>
          </w:p>
        </w:tc>
        <w:tc>
          <w:tcPr>
            <w:tcW w:w="160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630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E7A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  <w:lang w:eastAsia="zh-CN"/>
              </w:rPr>
              <w:t>建设项目地址</w:t>
            </w:r>
          </w:p>
        </w:tc>
        <w:tc>
          <w:tcPr>
            <w:tcW w:w="15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9A3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B263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AC9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贷款用途</w:t>
            </w:r>
          </w:p>
        </w:tc>
        <w:tc>
          <w:tcPr>
            <w:tcW w:w="439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0F3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35A4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606" w:type="pc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71C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申请贴息金额</w:t>
            </w:r>
          </w:p>
        </w:tc>
        <w:tc>
          <w:tcPr>
            <w:tcW w:w="160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50A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single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万元整（￥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single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万元）</w:t>
            </w:r>
          </w:p>
        </w:tc>
        <w:tc>
          <w:tcPr>
            <w:tcW w:w="12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6D0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贴息账户名称</w:t>
            </w:r>
          </w:p>
          <w:p w14:paraId="6BFBF0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6"/>
                <w:kern w:val="0"/>
                <w:sz w:val="21"/>
                <w:szCs w:val="21"/>
                <w:u w:val="none"/>
                <w:lang w:val="en-US" w:eastAsia="zh-CN"/>
              </w:rPr>
              <w:t>（银行还本付息账户）</w:t>
            </w:r>
          </w:p>
        </w:tc>
        <w:tc>
          <w:tcPr>
            <w:tcW w:w="15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11790B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5D8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606" w:type="pc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C8B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开户行</w:t>
            </w:r>
          </w:p>
        </w:tc>
        <w:tc>
          <w:tcPr>
            <w:tcW w:w="160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B21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047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贴息账号/卡号</w:t>
            </w:r>
          </w:p>
        </w:tc>
        <w:tc>
          <w:tcPr>
            <w:tcW w:w="15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98C5F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CA8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606" w:type="pc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5CF9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负责人</w:t>
            </w:r>
          </w:p>
        </w:tc>
        <w:tc>
          <w:tcPr>
            <w:tcW w:w="160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C06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122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联系方式</w:t>
            </w:r>
          </w:p>
        </w:tc>
        <w:tc>
          <w:tcPr>
            <w:tcW w:w="15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2010D3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85A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30A7E1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2024年7月1日至2025年12月31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日期间存续及新增贷款、付息及贴息申报情况</w:t>
            </w:r>
          </w:p>
        </w:tc>
      </w:tr>
      <w:tr w14:paraId="5C8D2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606" w:type="pc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67D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贷款银行</w:t>
            </w: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54A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贷款金额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D2A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贷款类型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F41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贷款利率</w:t>
            </w: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B56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贷款合同号</w:t>
            </w: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656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贷款资金用途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C6D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实际贷款期限</w:t>
            </w: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733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应付贷款利息金额</w:t>
            </w:r>
          </w:p>
        </w:tc>
        <w:tc>
          <w:tcPr>
            <w:tcW w:w="9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 w14:paraId="732564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申请财政贴息金额</w:t>
            </w:r>
          </w:p>
        </w:tc>
      </w:tr>
      <w:tr w14:paraId="3D4BE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E1BD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0419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A7A0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C24A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7035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14E6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5994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年  月至  年  月</w:t>
            </w: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ABEC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b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9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8880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</w:tr>
      <w:tr w14:paraId="0EDC5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8EBD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0448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EAD4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20BB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99C7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8050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86A2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年  月至  年  月</w:t>
            </w: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5497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b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9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6585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</w:tr>
      <w:tr w14:paraId="32249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6EC1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A6DD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AC9A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25C1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8A14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675F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54CD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年  月至  年  月</w:t>
            </w: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F1E6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b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9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425B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</w:tr>
      <w:tr w14:paraId="73FFC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B930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5D18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6E53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B66B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39C3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5BC5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CD1A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年  月至  年  月</w:t>
            </w: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9112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b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9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84CF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</w:tr>
      <w:tr w14:paraId="05C4D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35C0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73CC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B98D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201B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F18D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45EE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9E84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年  月至  年  月</w:t>
            </w: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E42C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b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9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0E83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</w:tr>
      <w:tr w14:paraId="1C354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5BE6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3A7B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AAE9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9A62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CB7D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2703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5ED5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年  月至  年  月</w:t>
            </w: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43D4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b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9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273E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</w:tr>
      <w:tr w14:paraId="114D1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B399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合计</w:t>
            </w: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DA04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5B26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0FBC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1B48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CFF5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1F1C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6091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b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9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6FE3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</w:tr>
      <w:tr w14:paraId="6CD50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5000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40DE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default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eastAsia="zh-CN"/>
              </w:rPr>
              <w:t>同笔贷款在相同时间段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eastAsia="zh-CN"/>
              </w:rPr>
              <w:t>否获得其他贷款贴息情况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    是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      否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 xml:space="preserve"> </w:t>
            </w:r>
          </w:p>
        </w:tc>
      </w:tr>
      <w:tr w14:paraId="0014A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423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贷款银行</w:t>
            </w: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7A5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贷款金额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9FC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贷款类型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9F0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贷款利率</w:t>
            </w: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6F19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  <w:lang w:eastAsia="zh-CN"/>
              </w:rPr>
              <w:t>其他贷款贴息</w:t>
            </w: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8421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  <w:lang w:eastAsia="zh-CN"/>
              </w:rPr>
              <w:t>贴息资金来源</w:t>
            </w: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2B8B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  <w:lang w:eastAsia="zh-CN"/>
              </w:rPr>
              <w:t>实际贴息期限</w:t>
            </w: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9C29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eastAsia="zh-CN"/>
              </w:rPr>
              <w:t>实获贴息金额</w:t>
            </w:r>
          </w:p>
        </w:tc>
        <w:tc>
          <w:tcPr>
            <w:tcW w:w="9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CF73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eastAsia="zh-CN"/>
              </w:rPr>
              <w:t>进展（申报中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/已获得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sz w:val="21"/>
                <w:szCs w:val="21"/>
                <w:u w:val="none"/>
                <w:lang w:eastAsia="zh-CN"/>
              </w:rPr>
              <w:t>）</w:t>
            </w:r>
          </w:p>
        </w:tc>
      </w:tr>
      <w:tr w14:paraId="02CB6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DCE5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B9B6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B9E5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EFB5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3158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D7C9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848C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DF68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b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9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86C7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</w:tr>
      <w:tr w14:paraId="7107A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3899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A4AE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3F26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ADA9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8575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076A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8197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B9EC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b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9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B450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color w:val="FF0000"/>
                <w:sz w:val="21"/>
                <w:szCs w:val="21"/>
                <w:u w:val="none"/>
              </w:rPr>
            </w:pPr>
          </w:p>
        </w:tc>
      </w:tr>
      <w:tr w14:paraId="1ED55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  <w:jc w:val="center"/>
        </w:trPr>
        <w:tc>
          <w:tcPr>
            <w:tcW w:w="6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54CA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申报主体意见</w:t>
            </w:r>
          </w:p>
        </w:tc>
        <w:tc>
          <w:tcPr>
            <w:tcW w:w="439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9EE1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single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于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single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single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single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日获得银行贷款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single"/>
                <w:lang w:val="en-US" w:eastAsia="zh-CN"/>
              </w:rPr>
              <w:t>xxx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万元，用于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single"/>
                <w:lang w:val="en-US" w:eastAsia="zh-CN"/>
              </w:rPr>
              <w:t>xxx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，贷款符合广东省现代设施农业建设贷款贴息政策有关要求，现申报贷款贴息资金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single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万元（含预贴息金额），并就申报事项出具《申报主体法律承诺书》，愿承担全部法律责任和后果。</w:t>
            </w:r>
          </w:p>
          <w:p w14:paraId="2206C00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  <w:p w14:paraId="7A58E7F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  <w:p w14:paraId="6574965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  <w:p w14:paraId="64EEAB8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0" w:right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</w:p>
          <w:p w14:paraId="3B8F48E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2730" w:leftChars="0" w:right="0" w:hanging="2730" w:hangingChars="13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（盖公章）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负责人签字（盖法人章/手印）：</w:t>
            </w:r>
          </w:p>
          <w:p w14:paraId="515AA95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240" w:lineRule="auto"/>
              <w:ind w:left="2310" w:leftChars="1100" w:right="0" w:firstLine="2520" w:firstLineChars="12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       年    月     日</w:t>
            </w:r>
          </w:p>
        </w:tc>
      </w:tr>
    </w:tbl>
    <w:p w14:paraId="52D680AF">
      <w:pPr>
        <w:adjustRightInd w:val="0"/>
        <w:snapToGrid w:val="0"/>
        <w:spacing w:line="590" w:lineRule="exact"/>
        <w:ind w:firstLine="480" w:firstLineChars="200"/>
        <w:jc w:val="both"/>
        <w:rPr>
          <w:rFonts w:hint="default" w:ascii="Times New Roman" w:hAnsi="Times New Roman" w:eastAsia="仿宋_GB2312" w:cs="Times New Roman"/>
          <w:color w:val="000000"/>
          <w:sz w:val="24"/>
          <w:shd w:val="clear" w:color="auto" w:fill="FFFFFF"/>
          <w:lang w:val="en-US" w:eastAsia="zh-CN"/>
        </w:rPr>
      </w:pPr>
    </w:p>
    <w:p w14:paraId="7E29B23E">
      <w:pPr>
        <w:pStyle w:val="5"/>
        <w:widowControl w:val="0"/>
        <w:adjustRightInd w:val="0"/>
        <w:snapToGrid w:val="0"/>
        <w:spacing w:before="0" w:beforeAutospacing="0" w:after="0" w:afterAutospacing="0" w:line="240" w:lineRule="auto"/>
        <w:ind w:left="480" w:right="0" w:hanging="480" w:hangingChars="20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黑体" w:hAnsi="黑体" w:eastAsia="黑体" w:cs="黑体"/>
          <w:lang w:eastAsia="zh-CN"/>
        </w:rPr>
        <w:t>注：</w:t>
      </w:r>
      <w:r>
        <w:rPr>
          <w:rFonts w:hint="eastAsia" w:ascii="仿宋_GB2312" w:hAnsi="仿宋_GB2312" w:eastAsia="仿宋_GB2312" w:cs="仿宋_GB2312"/>
          <w:lang w:val="en-US"/>
        </w:rPr>
        <w:t>1.</w:t>
      </w:r>
      <w:r>
        <w:rPr>
          <w:rFonts w:hint="eastAsia" w:ascii="仿宋_GB2312" w:hAnsi="仿宋_GB2312" w:eastAsia="仿宋_GB2312" w:cs="仿宋_GB2312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lang w:eastAsia="zh-CN"/>
        </w:rPr>
        <w:t>主体类型包括：</w:t>
      </w:r>
      <w:r>
        <w:rPr>
          <w:rFonts w:hint="eastAsia" w:ascii="仿宋_GB2312" w:hAnsi="仿宋_GB2312" w:eastAsia="仿宋_GB2312" w:cs="仿宋_GB2312"/>
          <w:lang w:val="en-US" w:eastAsia="zh-CN"/>
        </w:rPr>
        <w:t>农户、家庭农场、农民合作社、农业企业以及农业社会化服务组织、农村集体经济组织等各类农业经营主体；</w:t>
      </w:r>
    </w:p>
    <w:p w14:paraId="3BE1EA18">
      <w:pPr>
        <w:pStyle w:val="5"/>
        <w:widowControl w:val="0"/>
        <w:adjustRightInd w:val="0"/>
        <w:snapToGrid w:val="0"/>
        <w:spacing w:before="0" w:beforeAutospacing="0" w:after="0" w:afterAutospacing="0" w:line="240" w:lineRule="auto"/>
        <w:ind w:left="479" w:leftChars="228" w:right="0" w:firstLine="0" w:firstLineChars="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2.建设项目类型包括：设施种植、设施畜牧、设施渔业、产地加工仓储保鲜冷链物流设施、粮食产地烘干设施；</w:t>
      </w:r>
    </w:p>
    <w:p w14:paraId="50442B02">
      <w:pPr>
        <w:pStyle w:val="5"/>
        <w:widowControl w:val="0"/>
        <w:adjustRightInd w:val="0"/>
        <w:snapToGrid w:val="0"/>
        <w:spacing w:before="0" w:beforeAutospacing="0" w:after="0" w:afterAutospacing="0" w:line="240" w:lineRule="auto"/>
        <w:ind w:left="479" w:leftChars="228" w:right="0" w:firstLine="0" w:firstLineChars="0"/>
        <w:jc w:val="both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3.贴息账户原则上为该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lang w:val="en-US" w:eastAsia="zh-CN"/>
        </w:rPr>
        <w:t>申报主体在贷款银行的还本付息账户。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BB5AFE"/>
    <w:rsid w:val="08DE3372"/>
    <w:rsid w:val="2FBB5AFE"/>
    <w:rsid w:val="6E23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 w:cs="Times New Roman"/>
      <w:b/>
      <w:kern w:val="20"/>
      <w:sz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Times New Roman" w:hAnsi="Times New Roman" w:eastAsia="宋体" w:cs="Times New Roman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9"/>
    <w:basedOn w:val="1"/>
    <w:next w:val="1"/>
    <w:qFormat/>
    <w:uiPriority w:val="0"/>
    <w:pPr>
      <w:ind w:left="1600" w:leftChars="1600"/>
    </w:pPr>
    <w:rPr>
      <w:rFonts w:ascii="Times New Roman" w:hAnsi="Times New Roman" w:eastAsia="宋体" w:cs="Times New Roman"/>
    </w:rPr>
  </w:style>
  <w:style w:type="paragraph" w:styleId="5">
    <w:name w:val="Normal (Web)"/>
    <w:basedOn w:val="1"/>
    <w:next w:val="4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718</Words>
  <Characters>773</Characters>
  <Lines>0</Lines>
  <Paragraphs>0</Paragraphs>
  <TotalTime>1</TotalTime>
  <ScaleCrop>false</ScaleCrop>
  <LinksUpToDate>false</LinksUpToDate>
  <CharactersWithSpaces>977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2026-01-07T09:41:00Z</dcterms:created>
  <dc:creator>梁立坤</dc:creator>
  <cp:lastModifiedBy>梁立坤</cp:lastModifiedBy>
  <dcterms:modified xsi:type="dcterms:W3CDTF">2026-07-06T01:49:32Z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D5056B1953C9493188D0671C7B1C8AA4_11</vt:lpwstr>
  </property>
  <property fmtid="{D5CDD505-2E9C-101B-9397-08002B2CF9AE}" pid="4" name="KSOTemplateDocerSaveRecord">
    <vt:lpwstr>eyJoZGlkIjoiMjM2N2Q2ZTVhZDZlMWVkMDEwMmZjNTNmOGY0ZjE3OWMiLCJ1c2VySWQiOiIxNjE5MzkyOTM0In0=</vt:lpwstr>
  </property>
</Properties>
</file>