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宋体" w:hAnsi="宋体" w:eastAsia="宋体" w:cs="宋体"/>
          <w:sz w:val="36"/>
          <w:szCs w:val="36"/>
        </w:rPr>
      </w:pPr>
    </w:p>
    <w:p>
      <w:pPr>
        <w:autoSpaceDN w:val="0"/>
        <w:jc w:val="center"/>
        <w:textAlignment w:val="center"/>
        <w:rPr>
          <w:rFonts w:hint="eastAsia" w:ascii="宋体" w:hAnsi="宋体" w:eastAsia="宋体" w:cs="宋体"/>
          <w:b/>
          <w:bCs/>
          <w:sz w:val="44"/>
          <w:szCs w:val="44"/>
        </w:rPr>
      </w:pPr>
      <w:r>
        <w:rPr>
          <w:rFonts w:hint="eastAsia" w:ascii="宋体" w:hAnsi="宋体" w:eastAsia="宋体" w:cs="宋体"/>
          <w:b/>
          <w:bCs/>
          <w:sz w:val="44"/>
          <w:szCs w:val="44"/>
        </w:rPr>
        <w:t>工伤保险先行支付催告通知书</w:t>
      </w:r>
    </w:p>
    <w:p>
      <w:pPr>
        <w:keepNext w:val="0"/>
        <w:keepLines w:val="0"/>
        <w:pageBreakBefore w:val="0"/>
        <w:widowControl w:val="0"/>
        <w:kinsoku/>
        <w:wordWrap/>
        <w:overflowPunct/>
        <w:topLinePunct w:val="0"/>
        <w:autoSpaceDE/>
        <w:autoSpaceDN w:val="0"/>
        <w:bidi w:val="0"/>
        <w:adjustRightInd/>
        <w:snapToGrid/>
        <w:spacing w:line="320" w:lineRule="exact"/>
        <w:textAlignment w:val="bottom"/>
        <w:rPr>
          <w:rFonts w:hint="eastAsia" w:ascii="仿宋_GB2312" w:hAnsi="仿宋_GB2312"/>
          <w:sz w:val="24"/>
          <w:szCs w:val="24"/>
          <w:u w:val="single"/>
          <w:lang w:val="en-US" w:eastAsia="zh-CN"/>
        </w:rPr>
      </w:pPr>
    </w:p>
    <w:p>
      <w:pPr>
        <w:keepNext w:val="0"/>
        <w:keepLines w:val="0"/>
        <w:pageBreakBefore w:val="0"/>
        <w:widowControl w:val="0"/>
        <w:kinsoku/>
        <w:wordWrap/>
        <w:overflowPunct/>
        <w:topLinePunct w:val="0"/>
        <w:autoSpaceDE/>
        <w:autoSpaceDN w:val="0"/>
        <w:bidi w:val="0"/>
        <w:adjustRightInd/>
        <w:snapToGrid/>
        <w:spacing w:line="560" w:lineRule="exact"/>
        <w:textAlignment w:val="bottom"/>
        <w:rPr>
          <w:rFonts w:ascii="仿宋_GB2312" w:hAnsi="仿宋_GB2312"/>
          <w:sz w:val="32"/>
          <w:szCs w:val="32"/>
          <w:u w:val="none"/>
        </w:rPr>
      </w:pPr>
      <w:r>
        <w:rPr>
          <w:rFonts w:hint="eastAsia" w:ascii="仿宋_GB2312" w:hAnsi="仿宋_GB2312"/>
          <w:sz w:val="32"/>
          <w:szCs w:val="32"/>
          <w:u w:val="none"/>
          <w:lang w:val="en-US" w:eastAsia="zh-CN"/>
        </w:rPr>
        <w:t>深圳市锦辰劳务工程有限公司</w:t>
      </w:r>
      <w:r>
        <w:rPr>
          <w:rFonts w:ascii="仿宋_GB2312" w:hAnsi="仿宋_GB2312"/>
          <w:sz w:val="32"/>
          <w:szCs w:val="32"/>
          <w:u w:val="none"/>
        </w:rPr>
        <w:t>：</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u w:val="none"/>
        </w:rPr>
      </w:pPr>
      <w:r>
        <w:rPr>
          <w:rFonts w:ascii="仿宋_GB2312" w:hAnsi="仿宋_GB2312"/>
          <w:sz w:val="32"/>
          <w:szCs w:val="32"/>
          <w:u w:val="none"/>
        </w:rPr>
        <w:t xml:space="preserve">    根据《中华人民共和国社会保险法》和《社会保险基金先行支付暂行办法》的相关规定，你单位的工伤职工</w:t>
      </w:r>
      <w:r>
        <w:rPr>
          <w:rFonts w:hint="eastAsia" w:ascii="仿宋_GB2312" w:hAnsi="仿宋_GB2312"/>
          <w:sz w:val="32"/>
          <w:szCs w:val="32"/>
          <w:u w:val="none"/>
          <w:lang w:eastAsia="zh-CN"/>
        </w:rPr>
        <w:t>罗德先</w:t>
      </w:r>
      <w:r>
        <w:rPr>
          <w:rFonts w:hint="eastAsia" w:ascii="仿宋_GB2312" w:hAnsi="仿宋_GB2312"/>
          <w:strike w:val="0"/>
          <w:dstrike w:val="0"/>
          <w:sz w:val="32"/>
          <w:szCs w:val="32"/>
          <w:u w:val="none"/>
          <w:lang w:val="en-US" w:eastAsia="zh-CN"/>
        </w:rPr>
        <w:t>（</w:t>
      </w:r>
      <w:r>
        <w:rPr>
          <w:rFonts w:ascii="仿宋_GB2312" w:hAnsi="仿宋_GB2312"/>
          <w:strike w:val="0"/>
          <w:dstrike w:val="0"/>
          <w:sz w:val="32"/>
          <w:szCs w:val="32"/>
          <w:u w:val="none"/>
        </w:rPr>
        <w:t>身份证号码：</w:t>
      </w:r>
      <w:r>
        <w:rPr>
          <w:rFonts w:hint="eastAsia" w:ascii="仿宋_GB2312" w:hAnsi="仿宋_GB2312"/>
          <w:strike w:val="0"/>
          <w:dstrike w:val="0"/>
          <w:sz w:val="32"/>
          <w:szCs w:val="32"/>
          <w:u w:val="none"/>
          <w:lang w:val="en-US" w:eastAsia="zh-CN"/>
        </w:rPr>
        <w:t>43262219******</w:t>
      </w:r>
      <w:bookmarkStart w:id="0" w:name="_GoBack"/>
      <w:bookmarkEnd w:id="0"/>
      <w:r>
        <w:rPr>
          <w:rFonts w:hint="eastAsia" w:ascii="仿宋_GB2312" w:hAnsi="仿宋_GB2312"/>
          <w:strike w:val="0"/>
          <w:dstrike w:val="0"/>
          <w:sz w:val="32"/>
          <w:szCs w:val="32"/>
          <w:u w:val="none"/>
          <w:lang w:val="en-US" w:eastAsia="zh-CN"/>
        </w:rPr>
        <w:t>254735）</w:t>
      </w:r>
      <w:r>
        <w:rPr>
          <w:rFonts w:ascii="仿宋_GB2312" w:hAnsi="仿宋_GB2312"/>
          <w:sz w:val="32"/>
          <w:szCs w:val="32"/>
          <w:u w:val="none"/>
        </w:rPr>
        <w:t>反映你单位不向其支付工伤保险待遇而提出由工伤保险基金先行支付的申请。情况是否属实，请你单位进行确认。</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rPr>
      </w:pPr>
      <w:r>
        <w:rPr>
          <w:rFonts w:ascii="仿宋_GB2312" w:hAnsi="仿宋_GB2312"/>
          <w:sz w:val="32"/>
          <w:szCs w:val="32"/>
        </w:rPr>
        <w:t xml:space="preserve">   单位反馈意见：</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rPr>
      </w:pPr>
      <w:r>
        <w:rPr>
          <w:rFonts w:ascii="仿宋_GB2312" w:hAnsi="仿宋_GB2312"/>
          <w:sz w:val="32"/>
          <w:szCs w:val="32"/>
        </w:rPr>
        <w:t xml:space="preserve">   经核实，我单位属于下列</w:t>
      </w:r>
      <w:r>
        <w:rPr>
          <w:rFonts w:ascii="仿宋_GB2312" w:hAnsi="仿宋_GB2312"/>
          <w:sz w:val="32"/>
          <w:szCs w:val="32"/>
          <w:u w:val="single"/>
        </w:rPr>
        <w:t xml:space="preserve">    </w:t>
      </w:r>
      <w:r>
        <w:rPr>
          <w:rFonts w:hint="eastAsia" w:ascii="仿宋_GB2312" w:hAnsi="仿宋_GB2312"/>
          <w:sz w:val="32"/>
          <w:szCs w:val="32"/>
          <w:u w:val="single"/>
          <w:lang w:val="en-US" w:eastAsia="zh-CN"/>
        </w:rPr>
        <w:t xml:space="preserve"> </w:t>
      </w:r>
      <w:r>
        <w:rPr>
          <w:rFonts w:ascii="仿宋_GB2312" w:hAnsi="仿宋_GB2312"/>
          <w:sz w:val="32"/>
          <w:szCs w:val="32"/>
          <w:u w:val="single"/>
        </w:rPr>
        <w:t xml:space="preserve"> </w:t>
      </w:r>
      <w:r>
        <w:rPr>
          <w:rFonts w:hint="eastAsia" w:ascii="仿宋_GB2312" w:hAnsi="仿宋_GB2312"/>
          <w:sz w:val="32"/>
          <w:szCs w:val="32"/>
          <w:u w:val="single"/>
          <w:lang w:val="en-US" w:eastAsia="zh-CN"/>
        </w:rPr>
        <w:t xml:space="preserve">    </w:t>
      </w:r>
      <w:r>
        <w:rPr>
          <w:rFonts w:ascii="仿宋_GB2312" w:hAnsi="仿宋_GB2312"/>
          <w:sz w:val="32"/>
          <w:szCs w:val="32"/>
          <w:u w:val="single"/>
        </w:rPr>
        <w:t xml:space="preserve">     </w:t>
      </w:r>
      <w:r>
        <w:rPr>
          <w:rFonts w:ascii="仿宋_GB2312" w:hAnsi="仿宋_GB2312"/>
          <w:sz w:val="32"/>
          <w:szCs w:val="32"/>
        </w:rPr>
        <w:t>（请填列“第几种情况”）：</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rPr>
      </w:pPr>
      <w:r>
        <w:rPr>
          <w:rFonts w:ascii="仿宋_GB2312" w:hAnsi="仿宋_GB2312"/>
          <w:sz w:val="32"/>
          <w:szCs w:val="32"/>
        </w:rPr>
        <w:t xml:space="preserve">   一、上述情况属实，我单位同意在5个工作日内依法支付该工伤职工应该享受的各项工伤保险待遇。</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rPr>
      </w:pPr>
      <w:r>
        <w:rPr>
          <w:rFonts w:ascii="仿宋_GB2312" w:hAnsi="仿宋_GB2312"/>
          <w:sz w:val="32"/>
          <w:szCs w:val="32"/>
        </w:rPr>
        <w:t xml:space="preserve">   二、上述情况属实，我单位无法支付该工伤职工应该享受的各项工伤保险待遇（根据《社会保险基金先行支付暂行办法》，社保经办机构将对该工伤职工进行工伤保险基金先行支付，同时取得要求你单位偿还的权利，并按规定抄送社会保险费征收机构跟踪核实）。</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rPr>
      </w:pPr>
      <w:r>
        <w:rPr>
          <w:rFonts w:ascii="仿宋_GB2312" w:hAnsi="仿宋_GB2312"/>
          <w:sz w:val="32"/>
          <w:szCs w:val="32"/>
        </w:rPr>
        <w:t xml:space="preserve">   三、上述情况不属实，我单位已经按规定支付了该工伤职工的下列工伤保险待遇，共支付</w:t>
      </w:r>
      <w:r>
        <w:rPr>
          <w:rFonts w:ascii="仿宋_GB2312" w:hAnsi="仿宋_GB2312"/>
          <w:sz w:val="32"/>
          <w:szCs w:val="32"/>
          <w:u w:val="single"/>
        </w:rPr>
        <w:t xml:space="preserve">      </w:t>
      </w:r>
      <w:r>
        <w:rPr>
          <w:rFonts w:hint="eastAsia" w:ascii="仿宋_GB2312" w:hAnsi="仿宋_GB2312"/>
          <w:sz w:val="32"/>
          <w:szCs w:val="32"/>
          <w:u w:val="single"/>
        </w:rPr>
        <w:t xml:space="preserve">  </w:t>
      </w:r>
      <w:r>
        <w:rPr>
          <w:rFonts w:ascii="仿宋_GB2312" w:hAnsi="仿宋_GB2312"/>
          <w:sz w:val="32"/>
          <w:szCs w:val="32"/>
          <w:u w:val="single"/>
        </w:rPr>
        <w:t xml:space="preserve">    </w:t>
      </w:r>
      <w:r>
        <w:rPr>
          <w:rFonts w:ascii="仿宋_GB2312" w:hAnsi="仿宋_GB2312"/>
          <w:sz w:val="32"/>
          <w:szCs w:val="32"/>
        </w:rPr>
        <w:t>元（请单位提供相关收据或银行凭证）。</w:t>
      </w: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ascii="仿宋_GB2312" w:hAnsi="仿宋_GB2312"/>
          <w:sz w:val="32"/>
          <w:szCs w:val="32"/>
        </w:rPr>
      </w:pPr>
      <w:r>
        <w:rPr>
          <w:rFonts w:ascii="仿宋_GB2312" w:hAnsi="仿宋_GB2312"/>
          <w:sz w:val="32"/>
          <w:szCs w:val="32"/>
        </w:rPr>
        <w:t xml:space="preserve">   </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center"/>
        <w:rPr>
          <w:rFonts w:ascii="仿宋_GB2312" w:hAnsi="仿宋_GB2312"/>
          <w:sz w:val="32"/>
          <w:szCs w:val="32"/>
        </w:rPr>
        <w:sectPr>
          <w:pgSz w:w="11906" w:h="16838"/>
          <w:pgMar w:top="2211" w:right="1474" w:bottom="1304" w:left="1587" w:header="851" w:footer="992" w:gutter="0"/>
          <w:pgNumType w:fmt="decimal" w:start="2"/>
          <w:cols w:space="720" w:num="1"/>
          <w:docGrid w:type="lines" w:linePitch="312" w:charSpace="0"/>
        </w:sectPr>
      </w:pP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center"/>
        <w:rPr>
          <w:rFonts w:hint="default" w:ascii="仿宋_GB2312" w:hAnsi="仿宋_GB2312" w:eastAsia="仿宋_GB2312"/>
          <w:spacing w:val="-6"/>
          <w:sz w:val="32"/>
          <w:szCs w:val="32"/>
          <w:lang w:val="en-US" w:eastAsia="zh-CN"/>
        </w:rPr>
      </w:pPr>
      <w:r>
        <w:rPr>
          <w:rFonts w:ascii="仿宋_GB2312" w:hAnsi="仿宋_GB2312"/>
          <w:sz w:val="32"/>
          <w:szCs w:val="32"/>
        </w:rPr>
        <w:t>同时</w:t>
      </w:r>
      <w:r>
        <w:rPr>
          <w:rFonts w:ascii="仿宋_GB2312" w:hAnsi="仿宋_GB2312"/>
          <w:sz w:val="32"/>
          <w:szCs w:val="32"/>
          <w:u w:val="single"/>
        </w:rPr>
        <w:t xml:space="preserve">    </w:t>
      </w:r>
      <w:r>
        <w:rPr>
          <w:rFonts w:hint="eastAsia" w:ascii="仿宋_GB2312" w:hAnsi="仿宋_GB2312"/>
          <w:sz w:val="32"/>
          <w:szCs w:val="32"/>
          <w:u w:val="single"/>
        </w:rPr>
        <w:t xml:space="preserve">     </w:t>
      </w:r>
      <w:r>
        <w:rPr>
          <w:rFonts w:ascii="仿宋_GB2312" w:hAnsi="仿宋_GB2312"/>
          <w:sz w:val="32"/>
          <w:szCs w:val="32"/>
          <w:u w:val="single"/>
        </w:rPr>
        <w:t xml:space="preserve">   </w:t>
      </w:r>
      <w:r>
        <w:rPr>
          <w:rFonts w:ascii="仿宋_GB2312" w:hAnsi="仿宋_GB2312"/>
          <w:sz w:val="32"/>
          <w:szCs w:val="32"/>
        </w:rPr>
        <w:t>（填“存在”或“不存在”）应付未付的</w:t>
      </w:r>
      <w:r>
        <w:rPr>
          <w:rFonts w:ascii="仿宋_GB2312" w:hAnsi="仿宋_GB2312"/>
          <w:spacing w:val="0"/>
          <w:sz w:val="32"/>
          <w:szCs w:val="32"/>
        </w:rPr>
        <w:t>工伤保险待遇，对于应付未付的工伤保险待遇，我单位</w:t>
      </w:r>
      <w:r>
        <w:rPr>
          <w:rFonts w:ascii="仿宋_GB2312" w:hAnsi="仿宋_GB2312"/>
          <w:spacing w:val="0"/>
          <w:sz w:val="32"/>
          <w:szCs w:val="32"/>
          <w:u w:val="single"/>
        </w:rPr>
        <w:t xml:space="preserve">    </w:t>
      </w:r>
      <w:r>
        <w:rPr>
          <w:rFonts w:hint="eastAsia" w:ascii="仿宋_GB2312" w:hAnsi="仿宋_GB2312"/>
          <w:spacing w:val="0"/>
          <w:sz w:val="32"/>
          <w:szCs w:val="32"/>
          <w:u w:val="single"/>
          <w:lang w:val="en-US" w:eastAsia="zh-CN"/>
        </w:rPr>
        <w:t xml:space="preserve">  </w:t>
      </w:r>
      <w:r>
        <w:rPr>
          <w:rFonts w:ascii="仿宋_GB2312" w:hAnsi="仿宋_GB2312"/>
          <w:spacing w:val="0"/>
          <w:sz w:val="32"/>
          <w:szCs w:val="32"/>
          <w:u w:val="single"/>
        </w:rPr>
        <w:t xml:space="preserve"> </w:t>
      </w:r>
    </w:p>
    <w:p>
      <w:pPr>
        <w:keepNext w:val="0"/>
        <w:keepLines w:val="0"/>
        <w:pageBreakBefore w:val="0"/>
        <w:widowControl w:val="0"/>
        <w:kinsoku/>
        <w:wordWrap/>
        <w:overflowPunct/>
        <w:topLinePunct w:val="0"/>
        <w:autoSpaceDE/>
        <w:autoSpaceDN w:val="0"/>
        <w:bidi w:val="0"/>
        <w:adjustRightInd/>
        <w:snapToGrid/>
        <w:spacing w:line="560" w:lineRule="exact"/>
        <w:jc w:val="both"/>
        <w:textAlignment w:val="center"/>
        <w:rPr>
          <w:rFonts w:ascii="仿宋_GB2312" w:hAnsi="仿宋_GB2312"/>
          <w:sz w:val="32"/>
          <w:szCs w:val="32"/>
        </w:rPr>
      </w:pPr>
      <w:r>
        <w:rPr>
          <w:rFonts w:ascii="仿宋_GB2312" w:hAnsi="仿宋_GB2312"/>
          <w:spacing w:val="-6"/>
          <w:sz w:val="32"/>
          <w:szCs w:val="32"/>
          <w:u w:val="single"/>
        </w:rPr>
        <w:t xml:space="preserve">  </w:t>
      </w:r>
      <w:r>
        <w:rPr>
          <w:rFonts w:hint="eastAsia" w:ascii="仿宋_GB2312" w:hAnsi="仿宋_GB2312"/>
          <w:spacing w:val="-6"/>
          <w:sz w:val="32"/>
          <w:szCs w:val="32"/>
          <w:u w:val="single"/>
        </w:rPr>
        <w:t xml:space="preserve">  </w:t>
      </w:r>
      <w:r>
        <w:rPr>
          <w:rFonts w:ascii="仿宋_GB2312" w:hAnsi="仿宋_GB2312"/>
          <w:sz w:val="32"/>
          <w:szCs w:val="32"/>
        </w:rPr>
        <w:t>（填列“同意”或“无法”）在5个工作日内依法足额支付。</w:t>
      </w:r>
    </w:p>
    <w:p>
      <w:pPr>
        <w:autoSpaceDN w:val="0"/>
        <w:textAlignment w:val="center"/>
        <w:rPr>
          <w:rFonts w:ascii="仿宋_GB2312" w:hAnsi="仿宋_GB2312"/>
          <w:sz w:val="32"/>
          <w:szCs w:val="32"/>
        </w:rPr>
      </w:pPr>
    </w:p>
    <w:p>
      <w:pPr>
        <w:autoSpaceDN w:val="0"/>
        <w:textAlignment w:val="center"/>
        <w:rPr>
          <w:rFonts w:ascii="仿宋_GB2312" w:hAnsi="仿宋_GB2312"/>
          <w:sz w:val="32"/>
          <w:szCs w:val="32"/>
        </w:rPr>
      </w:pPr>
      <w:r>
        <w:rPr>
          <w:rFonts w:ascii="仿宋_GB2312" w:hAnsi="仿宋_GB2312"/>
          <w:sz w:val="32"/>
          <w:szCs w:val="32"/>
        </w:rPr>
        <w:t>单位签收人：</w:t>
      </w:r>
    </w:p>
    <w:p>
      <w:pPr>
        <w:autoSpaceDN w:val="0"/>
        <w:textAlignment w:val="center"/>
        <w:rPr>
          <w:rFonts w:ascii="仿宋_GB2312" w:hAnsi="仿宋_GB2312"/>
          <w:sz w:val="32"/>
          <w:szCs w:val="32"/>
        </w:rPr>
      </w:pPr>
      <w:r>
        <w:rPr>
          <w:rFonts w:ascii="仿宋_GB2312" w:hAnsi="仿宋_GB2312"/>
          <w:sz w:val="32"/>
          <w:szCs w:val="32"/>
        </w:rPr>
        <w:t>单位（盖公章）：</w:t>
      </w:r>
    </w:p>
    <w:p>
      <w:pPr>
        <w:autoSpaceDN w:val="0"/>
        <w:textAlignment w:val="center"/>
        <w:rPr>
          <w:rFonts w:hint="eastAsia" w:ascii="仿宋_GB2312" w:hAnsi="仿宋_GB2312"/>
          <w:sz w:val="32"/>
          <w:szCs w:val="32"/>
        </w:rPr>
      </w:pPr>
      <w:r>
        <w:rPr>
          <w:rFonts w:hint="eastAsia" w:ascii="仿宋_GB2312" w:hAnsi="仿宋_GB2312"/>
          <w:sz w:val="32"/>
          <w:szCs w:val="32"/>
        </w:rPr>
        <w:t xml:space="preserve"> </w:t>
      </w:r>
    </w:p>
    <w:p>
      <w:pPr>
        <w:autoSpaceDN w:val="0"/>
        <w:textAlignment w:val="center"/>
        <w:rPr>
          <w:rFonts w:ascii="仿宋_GB2312" w:hAnsi="仿宋_GB2312"/>
          <w:sz w:val="32"/>
          <w:szCs w:val="32"/>
        </w:rPr>
      </w:pPr>
      <w:r>
        <w:rPr>
          <w:rFonts w:hint="eastAsia" w:ascii="仿宋_GB2312" w:hAnsi="仿宋_GB2312"/>
          <w:sz w:val="32"/>
          <w:szCs w:val="32"/>
        </w:rPr>
        <w:t xml:space="preserve">                </w:t>
      </w:r>
      <w:r>
        <w:rPr>
          <w:rFonts w:ascii="仿宋_GB2312" w:hAnsi="仿宋_GB2312"/>
          <w:sz w:val="32"/>
          <w:szCs w:val="32"/>
        </w:rPr>
        <w:t>年  月  日</w:t>
      </w:r>
    </w:p>
    <w:p>
      <w:pPr>
        <w:autoSpaceDN w:val="0"/>
        <w:textAlignment w:val="center"/>
        <w:rPr>
          <w:rFonts w:ascii="仿宋_GB2312" w:hAnsi="仿宋_GB2312"/>
          <w:sz w:val="32"/>
          <w:szCs w:val="32"/>
        </w:rPr>
      </w:pPr>
    </w:p>
    <w:p>
      <w:pPr>
        <w:keepNext w:val="0"/>
        <w:keepLines w:val="0"/>
        <w:pageBreakBefore w:val="0"/>
        <w:widowControl w:val="0"/>
        <w:kinsoku/>
        <w:wordWrap/>
        <w:overflowPunct/>
        <w:topLinePunct w:val="0"/>
        <w:autoSpaceDE/>
        <w:autoSpaceDN w:val="0"/>
        <w:bidi w:val="0"/>
        <w:adjustRightInd/>
        <w:snapToGrid/>
        <w:spacing w:line="560" w:lineRule="exact"/>
        <w:ind w:left="0" w:leftChars="0" w:firstLine="640" w:firstLineChars="200"/>
        <w:jc w:val="center"/>
        <w:textAlignment w:val="center"/>
        <w:rPr>
          <w:rFonts w:ascii="仿宋_GB2312" w:hAnsi="仿宋_GB2312"/>
          <w:sz w:val="32"/>
          <w:szCs w:val="32"/>
        </w:rPr>
      </w:pPr>
      <w:r>
        <w:rPr>
          <w:rFonts w:hint="eastAsia" w:ascii="仿宋_GB2312" w:hAnsi="仿宋_GB2312"/>
          <w:sz w:val="32"/>
          <w:szCs w:val="32"/>
          <w:lang w:val="en-US" w:eastAsia="zh-CN"/>
        </w:rPr>
        <w:t xml:space="preserve">                      台山市</w:t>
      </w:r>
      <w:r>
        <w:rPr>
          <w:rFonts w:ascii="仿宋_GB2312" w:hAnsi="仿宋_GB2312"/>
          <w:sz w:val="32"/>
          <w:szCs w:val="32"/>
        </w:rPr>
        <w:t xml:space="preserve">社会保险基金管理局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sz w:val="32"/>
          <w:szCs w:val="32"/>
          <w:lang w:val="en-US" w:eastAsia="zh-CN"/>
        </w:rPr>
        <w:t xml:space="preserve">                             </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2026年</w:t>
      </w:r>
      <w:r>
        <w:rPr>
          <w:rFonts w:hint="eastAsia" w:ascii="仿宋_GB2312" w:hAnsi="仿宋_GB2312" w:cs="仿宋_GB2312"/>
          <w:color w:val="000000" w:themeColor="text1"/>
          <w:kern w:val="36"/>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月</w:t>
      </w:r>
      <w:r>
        <w:rPr>
          <w:rFonts w:hint="eastAsia" w:ascii="仿宋_GB2312" w:hAnsi="仿宋_GB2312" w:cs="仿宋_GB2312"/>
          <w:color w:val="000000" w:themeColor="text1"/>
          <w:kern w:val="36"/>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日</w:t>
      </w:r>
    </w:p>
    <w:p>
      <w:pPr>
        <w:autoSpaceDN w:val="0"/>
        <w:textAlignment w:val="center"/>
        <w:rPr>
          <w:rFonts w:ascii="仿宋_GB2312" w:hAnsi="仿宋_GB2312"/>
          <w:sz w:val="32"/>
          <w:szCs w:val="32"/>
        </w:rPr>
      </w:pPr>
    </w:p>
    <w:p>
      <w:pPr>
        <w:keepNext w:val="0"/>
        <w:keepLines w:val="0"/>
        <w:pageBreakBefore w:val="0"/>
        <w:widowControl w:val="0"/>
        <w:kinsoku/>
        <w:wordWrap/>
        <w:overflowPunct/>
        <w:topLinePunct w:val="0"/>
        <w:autoSpaceDE/>
        <w:autoSpaceDN w:val="0"/>
        <w:bidi w:val="0"/>
        <w:adjustRightInd/>
        <w:snapToGrid/>
        <w:spacing w:line="560" w:lineRule="exact"/>
        <w:textAlignment w:val="center"/>
        <w:rPr>
          <w:rFonts w:hint="eastAsia" w:ascii="仿宋_GB2312" w:hAnsi="仿宋_GB2312"/>
          <w:sz w:val="32"/>
          <w:szCs w:val="32"/>
          <w:lang w:val="en-US" w:eastAsia="zh-CN"/>
        </w:rPr>
      </w:pPr>
      <w:r>
        <w:rPr>
          <w:rFonts w:ascii="仿宋_GB2312" w:hAnsi="仿宋_GB2312"/>
          <w:sz w:val="32"/>
          <w:szCs w:val="32"/>
        </w:rPr>
        <w:t>注：此通知若是通过邮寄送达，请单位于收到本通知起</w:t>
      </w:r>
      <w:r>
        <w:rPr>
          <w:rFonts w:hint="eastAsia" w:ascii="仿宋_GB2312" w:hAnsi="仿宋_GB2312"/>
          <w:sz w:val="32"/>
          <w:szCs w:val="32"/>
        </w:rPr>
        <w:t>10个工作日</w:t>
      </w:r>
      <w:r>
        <w:rPr>
          <w:rFonts w:ascii="仿宋_GB2312" w:hAnsi="仿宋_GB2312"/>
          <w:sz w:val="32"/>
          <w:szCs w:val="32"/>
        </w:rPr>
        <w:t>内将意见速递回我单位，否则我单位将按第二种情形处理。</w:t>
      </w:r>
    </w:p>
    <w:p>
      <w:pPr>
        <w:keepNext w:val="0"/>
        <w:keepLines w:val="0"/>
        <w:pageBreakBefore w:val="0"/>
        <w:widowControl w:val="0"/>
        <w:kinsoku/>
        <w:wordWrap/>
        <w:overflowPunct/>
        <w:topLinePunct w:val="0"/>
        <w:autoSpaceDE/>
        <w:autoSpaceDN w:val="0"/>
        <w:bidi w:val="0"/>
        <w:adjustRightInd/>
        <w:snapToGrid/>
        <w:spacing w:line="300" w:lineRule="exact"/>
        <w:ind w:firstLine="640" w:firstLineChars="200"/>
        <w:textAlignment w:val="center"/>
        <w:rPr>
          <w:rFonts w:hint="eastAsia" w:ascii="仿宋_GB2312" w:hAnsi="仿宋_GB2312"/>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center"/>
        <w:rPr>
          <w:rFonts w:ascii="仿宋_GB2312" w:hAnsi="仿宋_GB2312"/>
          <w:sz w:val="32"/>
          <w:szCs w:val="32"/>
        </w:rPr>
      </w:pPr>
      <w:r>
        <w:rPr>
          <w:rFonts w:hint="eastAsia" w:ascii="仿宋_GB2312" w:hAnsi="仿宋_GB2312"/>
          <w:sz w:val="32"/>
          <w:szCs w:val="32"/>
          <w:lang w:val="en-US" w:eastAsia="zh-CN"/>
        </w:rPr>
        <w:t>根据《广东省工伤保险条例》第35条、第41条等规定，我局计算出工伤保险基金先行支付</w:t>
      </w:r>
      <w:r>
        <w:rPr>
          <w:rFonts w:hint="eastAsia" w:ascii="仿宋_GB2312" w:hAnsi="仿宋_GB2312"/>
          <w:sz w:val="32"/>
          <w:szCs w:val="32"/>
          <w:u w:val="none"/>
          <w:lang w:eastAsia="zh-CN"/>
        </w:rPr>
        <w:t>罗德先</w:t>
      </w:r>
      <w:r>
        <w:rPr>
          <w:rFonts w:hint="eastAsia" w:cs="Times New Roman"/>
          <w:b w:val="0"/>
          <w:bCs w:val="0"/>
          <w:color w:val="auto"/>
          <w:sz w:val="32"/>
          <w:szCs w:val="32"/>
          <w:lang w:eastAsia="zh-CN"/>
        </w:rPr>
        <w:t>一次性伤残补助</w:t>
      </w:r>
      <w:r>
        <w:rPr>
          <w:rFonts w:hint="default" w:ascii="Times New Roman" w:hAnsi="Times New Roman" w:cs="Times New Roman"/>
          <w:b w:val="0"/>
          <w:bCs w:val="0"/>
          <w:color w:val="auto"/>
          <w:sz w:val="32"/>
          <w:szCs w:val="32"/>
        </w:rPr>
        <w:t>金</w:t>
      </w:r>
      <w:r>
        <w:rPr>
          <w:rFonts w:hint="eastAsia" w:cs="Times New Roman"/>
          <w:b w:val="0"/>
          <w:bCs w:val="0"/>
          <w:color w:val="auto"/>
          <w:sz w:val="32"/>
          <w:szCs w:val="32"/>
          <w:lang w:val="en-US" w:eastAsia="zh-CN"/>
        </w:rPr>
        <w:t>57115.8</w:t>
      </w:r>
      <w:r>
        <w:rPr>
          <w:rFonts w:hint="eastAsia" w:ascii="仿宋_GB2312" w:hAnsi="仿宋_GB2312"/>
          <w:sz w:val="32"/>
          <w:szCs w:val="32"/>
          <w:lang w:val="en-US" w:eastAsia="zh-CN"/>
        </w:rPr>
        <w:t>元、一次性工伤医疗补助金13345.2元。</w:t>
      </w:r>
    </w:p>
    <w:p>
      <w:pPr>
        <w:autoSpaceDN w:val="0"/>
        <w:textAlignment w:val="center"/>
        <w:rPr>
          <w:rFonts w:ascii="仿宋_GB2312" w:hAnsi="仿宋_GB2312"/>
          <w:sz w:val="24"/>
          <w:szCs w:val="24"/>
        </w:rPr>
      </w:pPr>
    </w:p>
    <w:p>
      <w:pPr>
        <w:autoSpaceDN w:val="0"/>
        <w:textAlignment w:val="center"/>
        <w:rPr>
          <w:rFonts w:hint="eastAsia" w:ascii="仿宋_GB2312" w:hAnsi="仿宋_GB2312"/>
          <w:spacing w:val="-11"/>
          <w:sz w:val="32"/>
          <w:szCs w:val="32"/>
          <w:u w:val="single"/>
        </w:rPr>
      </w:pPr>
      <w:r>
        <w:rPr>
          <w:rFonts w:ascii="仿宋_GB2312" w:hAnsi="仿宋_GB2312"/>
          <w:spacing w:val="-11"/>
          <w:sz w:val="32"/>
          <w:szCs w:val="32"/>
        </w:rPr>
        <w:t>地址：</w:t>
      </w:r>
      <w:r>
        <w:rPr>
          <w:rFonts w:hint="eastAsia" w:ascii="仿宋_GB2312" w:hAnsi="仿宋_GB2312"/>
          <w:spacing w:val="-11"/>
          <w:sz w:val="32"/>
          <w:szCs w:val="32"/>
        </w:rPr>
        <w:t>台山市台城街道德政路58号三楼</w:t>
      </w:r>
      <w:r>
        <w:rPr>
          <w:rFonts w:hint="eastAsia" w:ascii="仿宋_GB2312" w:hAnsi="仿宋_GB2312"/>
          <w:spacing w:val="-11"/>
          <w:sz w:val="32"/>
          <w:szCs w:val="32"/>
          <w:lang w:val="en-US" w:eastAsia="zh-CN"/>
        </w:rPr>
        <w:t>63</w:t>
      </w:r>
      <w:r>
        <w:rPr>
          <w:rFonts w:hint="eastAsia" w:ascii="仿宋_GB2312" w:hAnsi="仿宋_GB2312"/>
          <w:spacing w:val="-11"/>
          <w:sz w:val="32"/>
          <w:szCs w:val="32"/>
        </w:rPr>
        <w:t>号窗</w:t>
      </w:r>
      <w:r>
        <w:rPr>
          <w:rFonts w:hint="eastAsia" w:ascii="仿宋_GB2312" w:hAnsi="仿宋_GB2312"/>
          <w:spacing w:val="-11"/>
          <w:sz w:val="32"/>
          <w:szCs w:val="32"/>
          <w:lang w:val="en-US" w:eastAsia="zh-CN"/>
        </w:rPr>
        <w:t xml:space="preserve">       </w:t>
      </w:r>
      <w:r>
        <w:rPr>
          <w:rFonts w:ascii="仿宋_GB2312" w:hAnsi="仿宋_GB2312"/>
          <w:spacing w:val="-11"/>
          <w:sz w:val="32"/>
          <w:szCs w:val="32"/>
        </w:rPr>
        <w:t>邮编：</w:t>
      </w:r>
      <w:r>
        <w:rPr>
          <w:rFonts w:hint="eastAsia" w:ascii="仿宋_GB2312" w:hAnsi="仿宋_GB2312"/>
          <w:spacing w:val="-11"/>
          <w:sz w:val="32"/>
          <w:szCs w:val="32"/>
          <w:u w:val="none"/>
          <w:lang w:val="en-US" w:eastAsia="zh-CN"/>
        </w:rPr>
        <w:t>529200</w:t>
      </w:r>
    </w:p>
    <w:p>
      <w:pPr>
        <w:rPr>
          <w:rFonts w:hint="eastAsia" w:ascii="仿宋_GB2312" w:hAnsi="仿宋_GB2312"/>
          <w:sz w:val="32"/>
          <w:szCs w:val="32"/>
          <w:u w:val="none"/>
          <w:lang w:val="en-US" w:eastAsia="zh-CN"/>
        </w:rPr>
      </w:pPr>
      <w:r>
        <w:rPr>
          <w:rFonts w:ascii="仿宋_GB2312" w:hAnsi="仿宋_GB2312"/>
          <w:spacing w:val="-6"/>
          <w:sz w:val="32"/>
          <w:szCs w:val="32"/>
        </w:rPr>
        <w:t>经办人：</w:t>
      </w:r>
      <w:r>
        <w:rPr>
          <w:rFonts w:hint="eastAsia" w:ascii="仿宋_GB2312" w:hAnsi="仿宋_GB2312"/>
          <w:spacing w:val="-6"/>
          <w:sz w:val="32"/>
          <w:szCs w:val="32"/>
          <w:lang w:val="en-US" w:eastAsia="zh-CN"/>
        </w:rPr>
        <w:t xml:space="preserve">刘小姐 </w:t>
      </w:r>
      <w:r>
        <w:rPr>
          <w:rFonts w:hint="eastAsia" w:ascii="仿宋_GB2312" w:hAnsi="仿宋_GB2312"/>
          <w:sz w:val="32"/>
          <w:szCs w:val="32"/>
          <w:lang w:val="en-US" w:eastAsia="zh-CN"/>
        </w:rPr>
        <w:t xml:space="preserve">   </w:t>
      </w:r>
      <w:r>
        <w:rPr>
          <w:rFonts w:ascii="仿宋_GB2312" w:hAnsi="仿宋_GB2312"/>
          <w:sz w:val="32"/>
          <w:szCs w:val="32"/>
        </w:rPr>
        <w:t xml:space="preserve"> </w:t>
      </w:r>
      <w:r>
        <w:rPr>
          <w:rFonts w:hint="eastAsia" w:ascii="仿宋_GB2312" w:hAnsi="仿宋_GB2312"/>
          <w:sz w:val="32"/>
          <w:szCs w:val="32"/>
          <w:lang w:val="en-US" w:eastAsia="zh-CN"/>
        </w:rPr>
        <w:t xml:space="preserve">  </w:t>
      </w:r>
      <w:r>
        <w:rPr>
          <w:rFonts w:ascii="仿宋_GB2312" w:hAnsi="仿宋_GB2312"/>
          <w:sz w:val="32"/>
          <w:szCs w:val="32"/>
        </w:rPr>
        <w:t>联系电话：</w:t>
      </w:r>
      <w:r>
        <w:rPr>
          <w:rFonts w:hint="eastAsia" w:ascii="仿宋_GB2312" w:hAnsi="仿宋_GB2312"/>
          <w:sz w:val="32"/>
          <w:szCs w:val="32"/>
          <w:u w:val="none"/>
          <w:lang w:val="en-US" w:eastAsia="zh-CN"/>
        </w:rPr>
        <w:t>5619913</w:t>
      </w:r>
    </w:p>
    <w:p>
      <w:pPr>
        <w:rPr>
          <w:rFonts w:hint="eastAsia" w:ascii="仿宋_GB2312" w:hAnsi="仿宋_GB2312"/>
          <w:sz w:val="32"/>
          <w:szCs w:val="32"/>
          <w:u w:val="none"/>
          <w:lang w:val="en-US" w:eastAsia="zh-CN"/>
        </w:rPr>
      </w:pPr>
    </w:p>
    <w:p>
      <w:pPr>
        <w:rPr>
          <w:rFonts w:hint="eastAsia" w:eastAsia="仿宋_GB2312"/>
          <w:lang w:val="en-US" w:eastAsia="zh-CN"/>
        </w:rPr>
      </w:pPr>
      <w:r>
        <w:rPr>
          <w:rFonts w:hint="eastAsia"/>
          <w:lang w:val="en-US" w:eastAsia="zh-CN"/>
        </w:rPr>
        <w:t>抄送：</w:t>
      </w:r>
      <w:r>
        <w:rPr>
          <w:rFonts w:hint="eastAsia" w:ascii="仿宋_GB2312" w:hAnsi="仿宋_GB2312" w:eastAsia="仿宋_GB2312" w:cs="仿宋_GB2312"/>
          <w:color w:val="auto"/>
          <w:sz w:val="32"/>
          <w:szCs w:val="32"/>
          <w:lang w:val="en-US" w:eastAsia="zh-CN"/>
        </w:rPr>
        <w:t>国家税务总局台山市税务局</w:t>
      </w:r>
    </w:p>
    <w:sectPr>
      <w:footerReference r:id="rId3" w:type="default"/>
      <w:pgSz w:w="11906" w:h="16838"/>
      <w:pgMar w:top="2211" w:right="1474" w:bottom="130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E79A3"/>
    <w:rsid w:val="043B4AD2"/>
    <w:rsid w:val="1C8E79A3"/>
    <w:rsid w:val="1D7A759C"/>
    <w:rsid w:val="26AE01F1"/>
    <w:rsid w:val="33D94C71"/>
    <w:rsid w:val="392B6725"/>
    <w:rsid w:val="3EE3534D"/>
    <w:rsid w:val="444E72DF"/>
    <w:rsid w:val="44AD6B98"/>
    <w:rsid w:val="5AE27A20"/>
    <w:rsid w:val="5D1F64C7"/>
    <w:rsid w:val="DF729C5D"/>
    <w:rsid w:val="F1B65BF1"/>
    <w:rsid w:val="FDFCF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714</Characters>
  <Lines>0</Lines>
  <Paragraphs>0</Paragraphs>
  <TotalTime>12</TotalTime>
  <ScaleCrop>false</ScaleCrop>
  <LinksUpToDate>false</LinksUpToDate>
  <CharactersWithSpaces>873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2025-12-18T06:45:00Z</dcterms:created>
  <dc:creator>刘玮炜</dc:creator>
  <cp:lastModifiedBy>角落</cp:lastModifiedBy>
  <cp:lastPrinted>2026-05-19T17:03:00Z</cp:lastPrinted>
  <dcterms:modified xsi:type="dcterms:W3CDTF">2026-05-29T16:41:22Z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B381DF7A605E451B9CE6F6C3607027BD_11</vt:lpwstr>
  </property>
</Properties>
</file>