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8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2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2"/>
          <w:sz w:val="32"/>
          <w:szCs w:val="32"/>
          <w:shd w:val="clear" w:fill="FFFFFF"/>
          <w:lang w:val="en-US" w:eastAsia="zh-CN"/>
        </w:rPr>
        <w:t>2：</w:t>
      </w:r>
    </w:p>
    <w:p w14:paraId="7881B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shd w:val="clear" w:fill="FFFFFF"/>
        </w:rPr>
        <w:t>社会团体年度检查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shd w:val="clear" w:fill="FFFFFF"/>
          <w:lang w:val="en-US" w:eastAsia="zh-CN"/>
        </w:rPr>
        <w:t>业务主管单位</w:t>
      </w:r>
    </w:p>
    <w:p w14:paraId="5FB37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shd w:val="clear" w:fill="FFFFFF"/>
          <w:lang w:val="en-US" w:eastAsia="zh-CN"/>
        </w:rPr>
        <w:t>初审指引</w:t>
      </w:r>
    </w:p>
    <w:p w14:paraId="5A2D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DBA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一、政策依据：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《社会团体年度检查办法》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以下简称：“办法”）</w:t>
      </w:r>
    </w:p>
    <w:p w14:paraId="7676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二、实施对象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：在上一年度12月31日前经登记管理机关依法登记成立的社会团体，应当接受年检。截至上年度12月31日依法登记成立不满6个月的社会团体，可以不参加当年的年检。（办法第四条 ） </w:t>
      </w:r>
    </w:p>
    <w:p w14:paraId="2B5C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三、年检内容：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遵守社会团体登记管理法律法规和国家政策情况；2.履行变更登记手续和章程核准情况；3.按照章程开展活动情况；4.负责人等人员变动情况；5.机构设置以及变动情况；6.财务状况、资金来源和使用情况；7.其他需要检查的情况。（办法第五条）</w:t>
      </w:r>
    </w:p>
    <w:p w14:paraId="0014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四、年检应提交材料：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1.年度工作报告；2.登记管理机关要求提交的其他材料。社会团体提交年检材料时，同步提交党的组织和党的工作情况。（办法第六条）</w:t>
      </w:r>
    </w:p>
    <w:p w14:paraId="7FA7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五、年检具体流程：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1.1月31日前，登记管理机关发布年检公告或者通知；2.3月31日前，社会团体根据年检公告或者通知准备年度工作报告及其他有关材料，报送业务主管单位进行初审；3.5月31日前，社会团体将经业务主管单位初审同意的年检材料报送登记管理机关；4.登记管理机关结合相关单位意见进行审查，原则上于9月30日前作出年检结论，并向社会公布。5.脱钩和直接登记的社会团体，应当于5月31日前直接向登记管理机关报送年检材料。相关法律法规和国家政策对年检程序另有规定的，从其规定。（办法第七条 ）</w:t>
      </w:r>
    </w:p>
    <w:p w14:paraId="45AE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六、初审结论：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 分为“合格”、“基本合格”和“不合格”三种。（办法第九条 ）</w:t>
      </w:r>
    </w:p>
    <w:p w14:paraId="12B4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（一）合格。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年检中未发现社会团体存在基本合格或不合格情形的，年检结论确定为“合格”。（办法第十条 ）</w:t>
      </w:r>
    </w:p>
    <w:p w14:paraId="793C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初审时发现社会团体存在“基本合格”或“不合格”情形，但情节轻微且未造成不良社会影响的，或者在年检结论作出前及时改正的，年检结论可以确定为“合格”。</w:t>
      </w:r>
    </w:p>
    <w:p w14:paraId="0012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（二）“基本合格”、“不合格”。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初审时发现社会团体有下列情形之一的，视情节轻重，分别作出“基本合格”、“不合格”的年检结论（办法第十一条）：</w:t>
      </w:r>
    </w:p>
    <w:p w14:paraId="000B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不符合条例规定的法人成立条件的；</w:t>
      </w:r>
    </w:p>
    <w:p w14:paraId="7CED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未按规定办理变更登记、章程核准的；</w:t>
      </w:r>
    </w:p>
    <w:p w14:paraId="090E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超出章程规定的宗旨和业务范围开展活动的；</w:t>
      </w:r>
    </w:p>
    <w:p w14:paraId="7E55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未按章程规定换届的；</w:t>
      </w:r>
    </w:p>
    <w:p w14:paraId="75C7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未按章程规定召开会员（代表）大会、理事会的；</w:t>
      </w:r>
    </w:p>
    <w:p w14:paraId="6CCB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负责人管理违反有关规定的；</w:t>
      </w:r>
    </w:p>
    <w:p w14:paraId="46D2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设立或者管理分支机构、代表机构违反有关规定的；</w:t>
      </w:r>
    </w:p>
    <w:p w14:paraId="6A3C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财务管理或者资金来源、资产使用违反有关规定的；</w:t>
      </w:r>
    </w:p>
    <w:p w14:paraId="5118E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因内部管理混乱以致不能正常开展活动，或者开展活动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造成不良社会影响的；</w:t>
      </w:r>
    </w:p>
    <w:p w14:paraId="36C1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其他违反社会团体登记管理有关法律法规和国家政策规定的。</w:t>
      </w:r>
    </w:p>
    <w:p w14:paraId="15DE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（三）不合格。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初审时发现社会团体存在下列情形之一的，年检结论确定为“不合格”（办法第十二条） ：</w:t>
      </w:r>
    </w:p>
    <w:p w14:paraId="44DE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年检材料隐瞒真实情况、弄虚作假的；</w:t>
      </w:r>
    </w:p>
    <w:p w14:paraId="64ED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上年度未开展任何业务活动的；</w:t>
      </w:r>
    </w:p>
    <w:p w14:paraId="1B67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违背非营利宗旨开展活动的；</w:t>
      </w:r>
    </w:p>
    <w:p w14:paraId="1E8B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开展活动危害国家安全的。</w:t>
      </w:r>
    </w:p>
    <w:sectPr>
      <w:footerReference r:id="rId3" w:type="default"/>
      <w:pgSz w:w="11906" w:h="16838"/>
      <w:pgMar w:top="2211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01EF9"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B344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B344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YTI5Y2FiZTQ2NzlkYmQyNmE5ZTAwN2JmMzBlN2QifQ=="/>
  </w:docVars>
  <w:rsids>
    <w:rsidRoot w:val="00394CA7"/>
    <w:rsid w:val="000722FC"/>
    <w:rsid w:val="001437F5"/>
    <w:rsid w:val="001645D0"/>
    <w:rsid w:val="001A0521"/>
    <w:rsid w:val="00342565"/>
    <w:rsid w:val="00352627"/>
    <w:rsid w:val="00394CA7"/>
    <w:rsid w:val="00532804"/>
    <w:rsid w:val="00597E14"/>
    <w:rsid w:val="005B71E0"/>
    <w:rsid w:val="00725AF0"/>
    <w:rsid w:val="0086359D"/>
    <w:rsid w:val="008C741A"/>
    <w:rsid w:val="009B4A0A"/>
    <w:rsid w:val="00A25A52"/>
    <w:rsid w:val="00B45910"/>
    <w:rsid w:val="00BD6831"/>
    <w:rsid w:val="00BE5219"/>
    <w:rsid w:val="01617216"/>
    <w:rsid w:val="04312700"/>
    <w:rsid w:val="06D30F65"/>
    <w:rsid w:val="0FB9353B"/>
    <w:rsid w:val="167F6002"/>
    <w:rsid w:val="235B0240"/>
    <w:rsid w:val="24D130F7"/>
    <w:rsid w:val="268B338A"/>
    <w:rsid w:val="289C1F91"/>
    <w:rsid w:val="3F5B01EC"/>
    <w:rsid w:val="3F9F26B0"/>
    <w:rsid w:val="419D0B73"/>
    <w:rsid w:val="447A5E85"/>
    <w:rsid w:val="48B03FE2"/>
    <w:rsid w:val="4C61597D"/>
    <w:rsid w:val="4E5EBB94"/>
    <w:rsid w:val="5A113B24"/>
    <w:rsid w:val="5A3A4D0D"/>
    <w:rsid w:val="5A9C2EE1"/>
    <w:rsid w:val="61DFB20C"/>
    <w:rsid w:val="65646CE3"/>
    <w:rsid w:val="6BAA721E"/>
    <w:rsid w:val="6D4C7937"/>
    <w:rsid w:val="6ED9C221"/>
    <w:rsid w:val="6EF63686"/>
    <w:rsid w:val="70DF6BE1"/>
    <w:rsid w:val="719C0C93"/>
    <w:rsid w:val="77F78D77"/>
    <w:rsid w:val="7BFA672C"/>
    <w:rsid w:val="7DFFB543"/>
    <w:rsid w:val="7FDD9563"/>
    <w:rsid w:val="BBFF6203"/>
    <w:rsid w:val="BE257901"/>
    <w:rsid w:val="DBF5F925"/>
    <w:rsid w:val="DDAB3B62"/>
    <w:rsid w:val="DFCF15C2"/>
    <w:rsid w:val="FE6DE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1149</Characters>
  <Lines>1</Lines>
  <Paragraphs>1</Paragraphs>
  <TotalTime>4</TotalTime>
  <ScaleCrop>false</ScaleCrop>
  <LinksUpToDate>false</LinksUpToDate>
  <CharactersWithSpaces>1156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2022-06-19T17:40:00Z</dcterms:created>
  <dc:creator>Administrator</dc:creator>
  <cp:lastModifiedBy>Administrator</cp:lastModifiedBy>
  <cp:lastPrinted>2026-03-02T01:27:00Z</cp:lastPrinted>
  <dcterms:modified xsi:type="dcterms:W3CDTF">2026-03-02T01:28:21Z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1A5CA5BC53B9478CBDB682A07094FCAA_13</vt:lpwstr>
  </property>
  <property fmtid="{D5CDD505-2E9C-101B-9397-08002B2CF9AE}" pid="4" name="KSOTemplateDocerSaveRecord">
    <vt:lpwstr>eyJoZGlkIjoiNGZhOWU1YmIyMTg5NmMzOTI5YzU0YTJhMTJiNWZiZDYifQ==</vt:lpwstr>
  </property>
</Properties>
</file>