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5B3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12C35C3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评分细则</w:t>
      </w:r>
    </w:p>
    <w:tbl>
      <w:tblPr>
        <w:tblStyle w:val="6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75"/>
        <w:gridCol w:w="6872"/>
      </w:tblGrid>
      <w:tr w14:paraId="42AD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</w:trPr>
        <w:tc>
          <w:tcPr>
            <w:tcW w:w="1039" w:type="dxa"/>
          </w:tcPr>
          <w:p w14:paraId="0914E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权 重</w:t>
            </w:r>
          </w:p>
        </w:tc>
        <w:tc>
          <w:tcPr>
            <w:tcW w:w="1170" w:type="dxa"/>
          </w:tcPr>
          <w:p w14:paraId="46D25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评 分</w:t>
            </w:r>
          </w:p>
          <w:p w14:paraId="05B09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 目</w:t>
            </w:r>
          </w:p>
        </w:tc>
        <w:tc>
          <w:tcPr>
            <w:tcW w:w="6840" w:type="dxa"/>
          </w:tcPr>
          <w:p w14:paraId="5D534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评分要求</w:t>
            </w:r>
          </w:p>
        </w:tc>
      </w:tr>
      <w:tr w14:paraId="1FBA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</w:trPr>
        <w:tc>
          <w:tcPr>
            <w:tcW w:w="1039" w:type="dxa"/>
            <w:vMerge w:val="restart"/>
          </w:tcPr>
          <w:p w14:paraId="4D132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技术响应性</w:t>
            </w:r>
          </w:p>
          <w:p w14:paraId="015E1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评分（60分）</w:t>
            </w:r>
          </w:p>
        </w:tc>
        <w:tc>
          <w:tcPr>
            <w:tcW w:w="1170" w:type="dxa"/>
          </w:tcPr>
          <w:p w14:paraId="05D17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项目整理的理解和认识</w:t>
            </w:r>
          </w:p>
        </w:tc>
        <w:tc>
          <w:tcPr>
            <w:tcW w:w="6840" w:type="dxa"/>
          </w:tcPr>
          <w:p w14:paraId="24CCB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项目整体的理解和认识好的，得10分；</w:t>
            </w:r>
          </w:p>
          <w:p w14:paraId="79EE2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2.项目整体的理解和认识较好的，得8分；</w:t>
            </w:r>
          </w:p>
          <w:p w14:paraId="75DEC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3.项目整体的理解和认识一般的，得5分；</w:t>
            </w:r>
          </w:p>
          <w:p w14:paraId="324B6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4.项目整体的理解和认识较差，得2分；</w:t>
            </w:r>
          </w:p>
          <w:p w14:paraId="335E5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没有提供资料的不得分。</w:t>
            </w:r>
          </w:p>
        </w:tc>
      </w:tr>
      <w:tr w14:paraId="75D2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</w:trPr>
        <w:tc>
          <w:tcPr>
            <w:tcW w:w="1039" w:type="dxa"/>
            <w:vMerge w:val="continue"/>
          </w:tcPr>
          <w:p w14:paraId="3685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</w:tcPr>
          <w:p w14:paraId="75376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响应服务计划</w:t>
            </w:r>
          </w:p>
        </w:tc>
        <w:tc>
          <w:tcPr>
            <w:tcW w:w="6840" w:type="dxa"/>
          </w:tcPr>
          <w:p w14:paraId="6CB8A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响应服务计划是否科学、可行；响应服务计划是否包含整个项目的全部工作内容，是否根据项目实际情况制定合理、可行且针对性强的具体响应服务计划等。</w:t>
            </w:r>
          </w:p>
          <w:p w14:paraId="7819D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响应服务计划科学、可行的，得20分；</w:t>
            </w:r>
          </w:p>
          <w:p w14:paraId="0F5344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响应服务计划较科学、较可行的，得15分；</w:t>
            </w:r>
          </w:p>
          <w:p w14:paraId="3139F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3.响应服务计划一般，得10分；</w:t>
            </w:r>
          </w:p>
          <w:p w14:paraId="0DAD3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4.响应服务计划较差得5分；</w:t>
            </w:r>
          </w:p>
          <w:p w14:paraId="7E33E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没有提供资料的不得分。</w:t>
            </w:r>
          </w:p>
        </w:tc>
      </w:tr>
      <w:tr w14:paraId="3423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</w:trPr>
        <w:tc>
          <w:tcPr>
            <w:tcW w:w="1039" w:type="dxa"/>
            <w:vMerge w:val="continue"/>
          </w:tcPr>
          <w:p w14:paraId="065F9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</w:tcPr>
          <w:p w14:paraId="1CC81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服务水平</w:t>
            </w:r>
          </w:p>
        </w:tc>
        <w:tc>
          <w:tcPr>
            <w:tcW w:w="6840" w:type="dxa"/>
          </w:tcPr>
          <w:p w14:paraId="3E514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响应人的服务水平。</w:t>
            </w:r>
          </w:p>
          <w:p w14:paraId="7E260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服务水平高，能很好保证项目实施质量的，得10分；</w:t>
            </w:r>
          </w:p>
          <w:p w14:paraId="6640B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2.服务水平较高，能较好保证项目实施质量的，得8分； </w:t>
            </w:r>
          </w:p>
          <w:p w14:paraId="0AA646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 xml:space="preserve">3.服务水平一般，基本保证项目实施质量的，得5分； </w:t>
            </w:r>
          </w:p>
          <w:p w14:paraId="339F9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4.服务水平差，不能保证项目实施质量的，得2分；</w:t>
            </w:r>
          </w:p>
          <w:p w14:paraId="7C5F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没有提供资料的不得分。</w:t>
            </w:r>
          </w:p>
          <w:p w14:paraId="583B1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507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trHeight w:val="90" w:hRule="atLeast"/>
        </w:trPr>
        <w:tc>
          <w:tcPr>
            <w:tcW w:w="1039" w:type="dxa"/>
            <w:vMerge w:val="continue"/>
          </w:tcPr>
          <w:p w14:paraId="6E6C1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</w:tcPr>
          <w:p w14:paraId="72F3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项目负责人和项目主要管理、服务人员情况</w:t>
            </w:r>
          </w:p>
        </w:tc>
        <w:tc>
          <w:tcPr>
            <w:tcW w:w="6840" w:type="dxa"/>
          </w:tcPr>
          <w:p w14:paraId="47412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项目负责人和项目主要管理、服务人员情况，包括人员配置、职责分工等。</w:t>
            </w:r>
          </w:p>
          <w:p w14:paraId="1A835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人员配置合理、职责分工明确、合理的，得20分；</w:t>
            </w:r>
          </w:p>
          <w:p w14:paraId="3A3F1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人员配置较合理、职责分工较明确、较合理的，得15分；</w:t>
            </w:r>
          </w:p>
          <w:p w14:paraId="53158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人员配置一般、职责分工一般的，得10分；</w:t>
            </w:r>
          </w:p>
          <w:p w14:paraId="10632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人员配置较差、职责分工较差，得5分；</w:t>
            </w:r>
          </w:p>
          <w:p w14:paraId="267CF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没有提供材料的不得分。</w:t>
            </w:r>
          </w:p>
        </w:tc>
      </w:tr>
      <w:tr w14:paraId="7B11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</w:trPr>
        <w:tc>
          <w:tcPr>
            <w:tcW w:w="1039" w:type="dxa"/>
            <w:vMerge w:val="restart"/>
          </w:tcPr>
          <w:p w14:paraId="365AA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商务响应评分（30分）</w:t>
            </w:r>
          </w:p>
        </w:tc>
        <w:tc>
          <w:tcPr>
            <w:tcW w:w="1170" w:type="dxa"/>
          </w:tcPr>
          <w:p w14:paraId="0D617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规章管理制度</w:t>
            </w:r>
          </w:p>
        </w:tc>
        <w:tc>
          <w:tcPr>
            <w:tcW w:w="6840" w:type="dxa"/>
          </w:tcPr>
          <w:p w14:paraId="325B0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响应人的各项规章管理制度是否健全、完善。</w:t>
            </w:r>
          </w:p>
          <w:p w14:paraId="3A5D9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规章管理制度健全、完善的，得10分；</w:t>
            </w:r>
          </w:p>
          <w:p w14:paraId="1AA82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规章管理制度较为健全、较为完善的，得8分；</w:t>
            </w:r>
          </w:p>
          <w:p w14:paraId="4A8E3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规章管理制度基本健全、完善的，得5分；</w:t>
            </w:r>
          </w:p>
          <w:p w14:paraId="305A7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4.规章管理制度不健全，得2分；</w:t>
            </w:r>
          </w:p>
          <w:p w14:paraId="2C752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没有提供资料的不得分。</w:t>
            </w:r>
          </w:p>
        </w:tc>
      </w:tr>
      <w:tr w14:paraId="6718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</w:trPr>
        <w:tc>
          <w:tcPr>
            <w:tcW w:w="1039" w:type="dxa"/>
            <w:vMerge w:val="continue"/>
          </w:tcPr>
          <w:p w14:paraId="4F09B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170" w:type="dxa"/>
          </w:tcPr>
          <w:p w14:paraId="0357E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相关项目经验</w:t>
            </w:r>
          </w:p>
        </w:tc>
        <w:tc>
          <w:tcPr>
            <w:tcW w:w="6840" w:type="dxa"/>
          </w:tcPr>
          <w:p w14:paraId="6F2F6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响应人有承接类似验收服务项目的，每承接1个类似项目得4分，最高得20分。</w:t>
            </w:r>
          </w:p>
          <w:p w14:paraId="2AA3E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注：报价人需在报价书中提供合同或中标（或成交通知书复印件，并加盖单位公章，不提供不得分）。</w:t>
            </w:r>
          </w:p>
        </w:tc>
      </w:tr>
      <w:tr w14:paraId="418F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42" w:type="dxa"/>
          <w:trHeight w:val="2480" w:hRule="atLeast"/>
        </w:trPr>
        <w:tc>
          <w:tcPr>
            <w:tcW w:w="1039" w:type="dxa"/>
          </w:tcPr>
          <w:p w14:paraId="50B48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价格合理性评分（10分）</w:t>
            </w:r>
          </w:p>
        </w:tc>
        <w:tc>
          <w:tcPr>
            <w:tcW w:w="1170" w:type="dxa"/>
          </w:tcPr>
          <w:p w14:paraId="4DED6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6840" w:type="dxa"/>
          </w:tcPr>
          <w:p w14:paraId="778F7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投标人报价明细详细，价格合理，得10分；</w:t>
            </w:r>
          </w:p>
          <w:p w14:paraId="44CC1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报价明细较为详细，价格较为合理，得8分；</w:t>
            </w:r>
          </w:p>
          <w:p w14:paraId="05B73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具有报价明细，价格在最高限价以内，价格基本合理，得5分。</w:t>
            </w:r>
          </w:p>
          <w:p w14:paraId="05F5B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  <w:p w14:paraId="6324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tbl>
      <w:tblPr>
        <w:tblStyle w:val="5"/>
        <w:tblW w:w="9091" w:type="dxa"/>
        <w:tblInd w:w="42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75"/>
        <w:gridCol w:w="6872"/>
      </w:tblGrid>
      <w:tr w14:paraId="2D8A0C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42" w:type="dxa"/>
          <w:trHeight w:val="469" w:hRule="atLeast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20A1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sz w:val="21"/>
                <w:szCs w:val="21"/>
              </w:rPr>
              <w:t>权重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605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sz w:val="21"/>
                <w:szCs w:val="21"/>
              </w:rPr>
              <w:t>评分项目</w:t>
            </w:r>
          </w:p>
        </w:tc>
        <w:tc>
          <w:tcPr>
            <w:tcW w:w="6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E57E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sz w:val="21"/>
                <w:szCs w:val="21"/>
              </w:rPr>
              <w:t>评分要求</w:t>
            </w:r>
          </w:p>
        </w:tc>
      </w:tr>
      <w:tr w14:paraId="4E0EF1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42" w:type="dxa"/>
          <w:trHeight w:val="2599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E5C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技术响应性评分</w:t>
            </w:r>
          </w:p>
          <w:p w14:paraId="497C1D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（30分）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267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方案切</w:t>
            </w:r>
          </w:p>
          <w:p w14:paraId="2D14D7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合度</w:t>
            </w:r>
          </w:p>
          <w:p w14:paraId="3935B1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（10分）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E47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1.能准确理解项目目标，方案切合项目要求，内容详实，准确满足采购需求，得8-10分；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2.能较为准确理解项目目标，方案较切合项目要求，内容较详实，较满足采购需求，得5-7分；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3.基本理解项目目标，方案基本切合项目要求，具有基本内容，基本满足采购需求，得1-4分；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4.方案未切合项目要求，没有提及相关内容，得0分。</w:t>
            </w:r>
          </w:p>
        </w:tc>
      </w:tr>
      <w:tr w14:paraId="387357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42" w:type="dxa"/>
          <w:trHeight w:val="2394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4D94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1932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实施方案</w:t>
            </w:r>
          </w:p>
          <w:p w14:paraId="3651E3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质量</w:t>
            </w:r>
          </w:p>
          <w:p w14:paraId="43ED5C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（20分）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0ADF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1.方案有详细的实施计划，包含项目要求的具体内容，可操作性强，设计严谨，能很好满足需求，得16-20分；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2.方案有较详细的实施计划，包含项目要求的具体内容，可操作性较强，设计科学，能较好满足需求，得11-15分；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3.方案有基本的实施计划、包含项目要求的具体内容，可操作性一般，基本满足需求，得1-10分；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4.方案没有体现项目要求的全部具体内容，不具备可操作性，不能满足需求，得0分。</w:t>
            </w:r>
          </w:p>
        </w:tc>
      </w:tr>
      <w:tr w14:paraId="2E6EF5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42" w:type="dxa"/>
          <w:trHeight w:val="1687" w:hRule="atLeast"/>
        </w:trPr>
        <w:tc>
          <w:tcPr>
            <w:tcW w:w="10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2865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商务响应性评分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（40分）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779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综合实力（20分）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B6F3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报价人服务团队中持有消防培训资格证的，每个人员得1分，最高得20分；</w:t>
            </w:r>
          </w:p>
          <w:p w14:paraId="75591F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注：报价人需在报价书中提供相关证明材料。</w:t>
            </w:r>
          </w:p>
        </w:tc>
      </w:tr>
      <w:tr w14:paraId="44175D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42" w:type="dxa"/>
          <w:trHeight w:val="1301" w:hRule="atLeast"/>
        </w:trPr>
        <w:tc>
          <w:tcPr>
            <w:tcW w:w="10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3306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6883D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相关类似项目经验（20分）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1C94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自2022年1月1日以来（以合同签订时间为准），报价人有承接养老机构消防培训项目经验的，每承接1个类似项目得10分，最高得20分。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注：报价人需在报价书中提供相关证明材料。</w:t>
            </w:r>
          </w:p>
        </w:tc>
      </w:tr>
      <w:tr w14:paraId="1A3D05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42" w:type="dxa"/>
          <w:trHeight w:val="1937" w:hRule="atLeast"/>
        </w:trPr>
        <w:tc>
          <w:tcPr>
            <w:tcW w:w="10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C47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hr-HR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hr-HR" w:eastAsia="zh-CN" w:bidi="ar-SA"/>
              </w:rPr>
              <w:t>价格合理性评分</w:t>
            </w:r>
          </w:p>
          <w:p w14:paraId="29E0CE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hr-HR" w:eastAsia="zh-CN" w:bidi="ar-SA"/>
              </w:rPr>
              <w:t>（30分）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526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评估报价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（30分）</w:t>
            </w:r>
          </w:p>
        </w:tc>
        <w:tc>
          <w:tcPr>
            <w:tcW w:w="6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52D5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所有通过资格性符合性检查且进入最后评审的投标人的总报价中，最低价格为基准价格，等于基准数量为30分，其他供应商的价格分统一按照下列公式计算：</w:t>
            </w:r>
          </w:p>
          <w:p w14:paraId="33ADA0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综合报价得分＝（评标基准价÷投标报价）×30%×100</w:t>
            </w:r>
          </w:p>
        </w:tc>
      </w:tr>
    </w:tbl>
    <w:p w14:paraId="38B0DC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D84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645795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79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9A526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50.85pt;mso-position-horizontal:outside;mso-position-horizontal-relative:margin;z-index:251659264;mso-width-relative:page;mso-height-relative:page;" filled="f" stroked="f" coordsize="21600,21600" o:gfxdata="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lBuydkAAAAKAQAADwAAAAAAAAABACAAAAAiAAAAZHJzL2Rv&#10;d25yZXYueG1sUEsBAhQAFAAAAAgAh07iQJIX3GPkAgAAJAYAAA4AAAAAAAAAAQAgAAAAKA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9A526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6DF4"/>
    <w:rsid w:val="011678B1"/>
    <w:rsid w:val="4EBB6DF4"/>
    <w:rsid w:val="6D136B5D"/>
    <w:rsid w:val="741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687</Characters>
  <Lines>0</Lines>
  <Paragraphs>0</Paragraphs>
  <TotalTime>5</TotalTime>
  <ScaleCrop>false</ScaleCrop>
  <LinksUpToDate>false</LinksUpToDate>
  <CharactersWithSpaces>687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2025-05-13T07:06:00Z</dcterms:created>
  <dc:creator>MZ</dc:creator>
  <cp:lastModifiedBy>MZ</cp:lastModifiedBy>
  <dcterms:modified xsi:type="dcterms:W3CDTF">2025-12-31T02:46:56Z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E75E8D71A9B04A869883EE63F7A50B6C_11</vt:lpwstr>
  </property>
  <property fmtid="{D5CDD505-2E9C-101B-9397-08002B2CF9AE}" pid="4" name="KSOTemplateDocerSaveRecord">
    <vt:lpwstr>eyJoZGlkIjoiMDk1ZDA3NzBkNGM5YTM4ZjczZjYxYzJiMWU3ODM2NGUifQ==</vt:lpwstr>
  </property>
</Properties>
</file>