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07" w:type="dxa"/>
        <w:tblInd w:w="-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68"/>
        <w:gridCol w:w="3694"/>
        <w:gridCol w:w="1267"/>
        <w:gridCol w:w="1142"/>
        <w:gridCol w:w="2127"/>
      </w:tblGrid>
      <w:tr w14:paraId="00306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9BFCF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9286E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</w:tr>
      <w:tr w14:paraId="7B6C6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2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C8BF6F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2024年申报高新技术企业认定（不含重新认定）并获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得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受理的企业名单</w:t>
            </w:r>
          </w:p>
        </w:tc>
      </w:tr>
      <w:tr w14:paraId="0B6E8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8F0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298B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属地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7FC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B38C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申报类型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26A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申报批次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EF55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备注</w:t>
            </w:r>
          </w:p>
        </w:tc>
      </w:tr>
      <w:tr w14:paraId="4827B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9EE9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52D1A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工业新城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04431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玺俊（广东）生物科技有限公司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4EE7B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DC6FE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第1批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65678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03737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815DB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B2DD4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工业新城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9EB7F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广东爱子优旺新材料有限公司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C1391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796DE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第2批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949E5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76D8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F59C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C1F2F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工业新城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55327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广东象力机械制造有限公司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3B0FE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9F876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第2批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33E34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D0BF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BC5D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7086F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工业新城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838E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台山市朱诚记精密设备有限公司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2DAE4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443DB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第3批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51ED7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0BBB7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D84E4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008B4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工业新城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AAE30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江门市世家工业有限公司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96E9C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52439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第3批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410E1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8C08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984A9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324E8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工业新城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BA621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广东保昌新材料有限公司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135A1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31BDC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第3批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D1C5C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2BB4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6BBF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F6F14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工业新城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5334C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广东巨高智能设备有限公司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DCD11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0D294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第3批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C75DB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3CA9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CF12A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CB505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工业新城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955B6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广东巨人机械制造有限公司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9F93E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B75FF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第3批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635B6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19434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9FF56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56EB0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台城街道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45E3C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江门市福如水产有限公司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FE6DC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84F33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第2批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4AFFF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214E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E4A25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F359A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台城街道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8055A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台山市银洋环保技术有限公司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20E34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7F027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第2批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F563A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8A95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24BE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259F9"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海宴镇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29434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大襟岛蚝业科技（台山）有限公司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C5459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CC2C7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第2批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A96F5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037B8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282D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717DF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台城街道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B9177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台山市君晖包装制品有限公司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858B4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F9608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第3批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FDE74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C797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0FED4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CDBCA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大江镇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8A6E2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台山市鸿材家具制造有限公司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6DF0D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7E357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第2批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95FB3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EFF3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E7F2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E8FB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大江镇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7DC9F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台山市信和造船有限公司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787EA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61923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第2批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D3090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8CBF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D5B7F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BF41F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大江镇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13310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广东浚丰建设有限公司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0B293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F6900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第3批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90F96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1430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49E86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3726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四九镇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A76B0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台山市稻亨食品有限公司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7F528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4FAB8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第1批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9AAC4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2410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56CD0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C2826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四九镇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D29AC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台山市科嘉霖电器有限公司</w:t>
            </w:r>
            <w:bookmarkStart w:id="0" w:name="_GoBack"/>
            <w:bookmarkEnd w:id="0"/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48CAB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54627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第2批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8C900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14DE7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6217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BFE9E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四九镇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F3AC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台山市鑫卓五金制品有限公司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80C7C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3ECC1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第2批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23358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065DF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468E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E8F94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四九镇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6DA02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台山渝龙防火建材有限公司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6763C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2D123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第3批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645E8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56F4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4EBA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21A33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四九镇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EE33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广东顺磁科技有限公司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5BB93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9ADD9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第3批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156CC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1A765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8F7BD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4EFBF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四九镇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E1CF3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江门市盛智泰精密五金制造有限公司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95058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C3768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第3批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45964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32AF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B39C1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3568A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冲蒌镇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BB32B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台山侨农汇农业发展有限公司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53397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8FFD2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第3批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159A7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C8E3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F45D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F7F03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端芬镇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846CA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广东美固建材科技有限公司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0B622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80ED8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第2批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750BF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75E7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8FE50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130E9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汶村镇</w:t>
            </w:r>
          </w:p>
        </w:tc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E190F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江门市鲲鹏建材有限公司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43A0D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3EA3F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第3批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FF2AD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18EB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7434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25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ADD43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工业新城</w:t>
            </w:r>
          </w:p>
        </w:tc>
        <w:tc>
          <w:tcPr>
            <w:tcW w:w="3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71C2B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台山市杰凯智能科技有限公司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08CBD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416CF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第1批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BEF78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2024年已</w:t>
            </w:r>
            <w:r>
              <w:rPr>
                <w:rFonts w:ascii="宋体" w:hAnsi="宋体" w:eastAsia="宋体"/>
                <w:color w:val="000000"/>
                <w:szCs w:val="21"/>
              </w:rPr>
              <w:t>申请奖励</w:t>
            </w:r>
          </w:p>
        </w:tc>
      </w:tr>
      <w:tr w14:paraId="6E0BC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009FB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26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BAF82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台城街道</w:t>
            </w:r>
          </w:p>
        </w:tc>
        <w:tc>
          <w:tcPr>
            <w:tcW w:w="3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8F974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台山市恒轩台球精品有限公司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687D8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645DC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第1批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2BAF9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2024年已</w:t>
            </w:r>
            <w:r>
              <w:rPr>
                <w:rFonts w:ascii="宋体" w:hAnsi="宋体" w:eastAsia="宋体"/>
                <w:color w:val="000000"/>
                <w:szCs w:val="21"/>
              </w:rPr>
              <w:t>申请奖励</w:t>
            </w:r>
          </w:p>
        </w:tc>
      </w:tr>
      <w:tr w14:paraId="5CD32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A0739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27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3EC54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四九镇</w:t>
            </w:r>
          </w:p>
        </w:tc>
        <w:tc>
          <w:tcPr>
            <w:tcW w:w="3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E0517"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台山艺鑫塑料制品有限公司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63480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初次认定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8D0C4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第3批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DC6DE"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2024年已</w:t>
            </w:r>
            <w:r>
              <w:rPr>
                <w:rFonts w:ascii="宋体" w:hAnsi="宋体" w:eastAsia="宋体"/>
                <w:color w:val="000000"/>
                <w:szCs w:val="21"/>
              </w:rPr>
              <w:t>申请奖励</w:t>
            </w:r>
          </w:p>
        </w:tc>
      </w:tr>
    </w:tbl>
    <w:p w14:paraId="21D299BB">
      <w:pPr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说明：</w:t>
      </w:r>
      <w:r>
        <w:rPr>
          <w:rFonts w:hint="eastAsia" w:ascii="宋体" w:hAnsi="宋体" w:eastAsia="宋体"/>
          <w:sz w:val="24"/>
          <w:szCs w:val="24"/>
        </w:rPr>
        <w:t>以上</w:t>
      </w:r>
      <w:r>
        <w:rPr>
          <w:rFonts w:ascii="宋体" w:hAnsi="宋体" w:eastAsia="宋体"/>
          <w:sz w:val="24"/>
          <w:szCs w:val="24"/>
        </w:rPr>
        <w:t>为2024年申报高新技术企业认定（不含重新认定）并获</w:t>
      </w:r>
      <w:r>
        <w:rPr>
          <w:rFonts w:hint="eastAsia" w:ascii="宋体" w:hAnsi="宋体" w:eastAsia="宋体"/>
          <w:sz w:val="24"/>
          <w:szCs w:val="24"/>
        </w:rPr>
        <w:t>得</w:t>
      </w:r>
      <w:r>
        <w:rPr>
          <w:rFonts w:ascii="宋体" w:hAnsi="宋体" w:eastAsia="宋体"/>
          <w:sz w:val="24"/>
          <w:szCs w:val="24"/>
        </w:rPr>
        <w:t>受理的企业名</w:t>
      </w:r>
    </w:p>
    <w:p w14:paraId="0CC5284B">
      <w:pPr>
        <w:ind w:left="735" w:leftChars="35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单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其中备注“2024年已申请奖励”的企业，因已</w:t>
      </w:r>
      <w:r>
        <w:rPr>
          <w:rFonts w:hint="eastAsia" w:ascii="宋体" w:hAnsi="宋体" w:eastAsia="宋体"/>
          <w:sz w:val="24"/>
          <w:szCs w:val="24"/>
        </w:rPr>
        <w:t>申报</w:t>
      </w:r>
      <w:r>
        <w:rPr>
          <w:rFonts w:ascii="宋体" w:hAnsi="宋体" w:eastAsia="宋体"/>
          <w:sz w:val="24"/>
          <w:szCs w:val="24"/>
        </w:rPr>
        <w:t>过该项奖励，不纳入本次申报范围。</w:t>
      </w:r>
    </w:p>
    <w:sectPr>
      <w:pgSz w:w="11906" w:h="16838"/>
      <w:pgMar w:top="993" w:right="1474" w:bottom="993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97"/>
    <w:rsid w:val="0008507D"/>
    <w:rsid w:val="000E396C"/>
    <w:rsid w:val="00221662"/>
    <w:rsid w:val="002E3F67"/>
    <w:rsid w:val="005F2DC4"/>
    <w:rsid w:val="00607FB6"/>
    <w:rsid w:val="00661EA8"/>
    <w:rsid w:val="006B5385"/>
    <w:rsid w:val="007F3713"/>
    <w:rsid w:val="00804E27"/>
    <w:rsid w:val="009019E5"/>
    <w:rsid w:val="00977798"/>
    <w:rsid w:val="00A77097"/>
    <w:rsid w:val="00AC53C7"/>
    <w:rsid w:val="00B0182B"/>
    <w:rsid w:val="00C512AB"/>
    <w:rsid w:val="00D44CCA"/>
    <w:rsid w:val="00DD4ED4"/>
    <w:rsid w:val="749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876</Characters>
  <Lines>7</Lines>
  <Paragraphs>2</Paragraphs>
  <TotalTime>20</TotalTime>
  <ScaleCrop>false</ScaleCrop>
  <LinksUpToDate>false</LinksUpToDate>
  <CharactersWithSpaces>1027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2024-09-26T15:12:00Z</dcterms:created>
  <dc:creator>Administrator</dc:creator>
  <cp:lastModifiedBy>Administrator</cp:lastModifiedBy>
  <dcterms:modified xsi:type="dcterms:W3CDTF">2025-12-15T07:25:58Z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DAB7112847D1497AA03674A062D8D5A2_12</vt:lpwstr>
  </property>
</Properties>
</file>