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A59C" w14:textId="712AEA00" w:rsidR="004545EB" w:rsidRDefault="005061CF" w:rsidP="005061CF">
      <w:pPr>
        <w:spacing w:after="0" w:line="360" w:lineRule="auto"/>
        <w:rPr>
          <w:rFonts w:hint="eastAsia"/>
          <w:sz w:val="21"/>
          <w:szCs w:val="21"/>
        </w:rPr>
      </w:pPr>
      <w:r w:rsidRPr="005061CF">
        <w:rPr>
          <w:rFonts w:hint="eastAsia"/>
          <w:sz w:val="21"/>
          <w:szCs w:val="21"/>
        </w:rPr>
        <w:t>附件</w:t>
      </w:r>
      <w:r>
        <w:rPr>
          <w:rFonts w:hint="eastAsia"/>
          <w:sz w:val="21"/>
          <w:szCs w:val="21"/>
        </w:rPr>
        <w:t>：</w:t>
      </w:r>
    </w:p>
    <w:p w14:paraId="7B4741CF" w14:textId="1FD1416B" w:rsidR="005061CF" w:rsidRPr="00FF100E" w:rsidRDefault="00A974B3" w:rsidP="00A974B3">
      <w:pPr>
        <w:spacing w:after="0" w:line="360" w:lineRule="auto"/>
        <w:jc w:val="center"/>
        <w:rPr>
          <w:rFonts w:hint="eastAsia"/>
          <w:sz w:val="30"/>
          <w:szCs w:val="30"/>
        </w:rPr>
      </w:pPr>
      <w:r w:rsidRPr="00FF100E">
        <w:rPr>
          <w:rFonts w:hint="eastAsia"/>
          <w:sz w:val="30"/>
          <w:szCs w:val="30"/>
        </w:rPr>
        <w:t>遴选代理机构评分表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93"/>
        <w:gridCol w:w="7654"/>
        <w:gridCol w:w="668"/>
      </w:tblGrid>
      <w:tr w:rsidR="003762DF" w:rsidRPr="004426B2" w14:paraId="2F07A804" w14:textId="77777777" w:rsidTr="003762DF">
        <w:trPr>
          <w:trHeight w:val="765"/>
          <w:jc w:val="center"/>
        </w:trPr>
        <w:tc>
          <w:tcPr>
            <w:tcW w:w="216" w:type="pct"/>
            <w:vAlign w:val="center"/>
          </w:tcPr>
          <w:p w14:paraId="1EBF45B2" w14:textId="77777777"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序号</w:t>
            </w:r>
          </w:p>
        </w:tc>
        <w:tc>
          <w:tcPr>
            <w:tcW w:w="510" w:type="pct"/>
            <w:vAlign w:val="center"/>
          </w:tcPr>
          <w:p w14:paraId="2AE17989" w14:textId="77777777"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评审内容</w:t>
            </w:r>
          </w:p>
        </w:tc>
        <w:tc>
          <w:tcPr>
            <w:tcW w:w="3931" w:type="pct"/>
            <w:vAlign w:val="center"/>
          </w:tcPr>
          <w:p w14:paraId="27003544" w14:textId="77777777"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评审指标</w:t>
            </w:r>
          </w:p>
        </w:tc>
        <w:tc>
          <w:tcPr>
            <w:tcW w:w="343" w:type="pct"/>
            <w:vAlign w:val="center"/>
          </w:tcPr>
          <w:p w14:paraId="4E0849E5" w14:textId="77777777"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分值</w:t>
            </w:r>
          </w:p>
        </w:tc>
      </w:tr>
      <w:tr w:rsidR="003762DF" w:rsidRPr="004426B2" w14:paraId="736A657E" w14:textId="77777777" w:rsidTr="003762DF">
        <w:trPr>
          <w:trHeight w:val="416"/>
          <w:jc w:val="center"/>
        </w:trPr>
        <w:tc>
          <w:tcPr>
            <w:tcW w:w="216" w:type="pct"/>
            <w:vAlign w:val="center"/>
          </w:tcPr>
          <w:p w14:paraId="53C5626A" w14:textId="77777777" w:rsidR="004426B2" w:rsidRPr="004426B2" w:rsidRDefault="004426B2" w:rsidP="004426B2">
            <w:pPr>
              <w:widowControl/>
              <w:spacing w:after="0" w:line="240" w:lineRule="auto"/>
              <w:jc w:val="center"/>
              <w:rPr>
                <w:rFonts w:asciiTheme="minorEastAsia" w:hAnsiTheme="minorEastAsia" w:cs="宋体" w:hint="eastAsia"/>
                <w:kern w:val="0"/>
                <w:sz w:val="18"/>
                <w:szCs w:val="18"/>
                <w14:ligatures w14:val="none"/>
              </w:rPr>
            </w:pPr>
            <w:r w:rsidRPr="004426B2">
              <w:rPr>
                <w:rFonts w:asciiTheme="minorEastAsia" w:hAnsiTheme="minorEastAsia" w:cs="宋体" w:hint="eastAsia"/>
                <w:kern w:val="0"/>
                <w:sz w:val="18"/>
                <w:szCs w:val="18"/>
                <w14:ligatures w14:val="none"/>
              </w:rPr>
              <w:t>1</w:t>
            </w:r>
          </w:p>
        </w:tc>
        <w:tc>
          <w:tcPr>
            <w:tcW w:w="510" w:type="pct"/>
            <w:vAlign w:val="center"/>
          </w:tcPr>
          <w:p w14:paraId="565D68DA" w14:textId="77777777" w:rsidR="004426B2" w:rsidRPr="004426B2" w:rsidRDefault="004426B2" w:rsidP="004426B2">
            <w:pPr>
              <w:spacing w:after="0" w:line="240" w:lineRule="auto"/>
              <w:jc w:val="center"/>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服务方案</w:t>
            </w:r>
          </w:p>
        </w:tc>
        <w:tc>
          <w:tcPr>
            <w:tcW w:w="3931" w:type="pct"/>
            <w:vAlign w:val="center"/>
          </w:tcPr>
          <w:p w14:paraId="588C660F" w14:textId="77777777"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根据代理机构提供的服务方案进行评审。</w:t>
            </w:r>
          </w:p>
          <w:p w14:paraId="1D3438C0" w14:textId="6695ED4A"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1、服务方案专业规范、合理、可行，服务质量保证措施完善，满足项目实施需要的，得</w:t>
            </w:r>
            <w:r w:rsidR="009E6D8C">
              <w:rPr>
                <w:rFonts w:asciiTheme="minorEastAsia" w:hAnsiTheme="minorEastAsia" w:cs="宋体" w:hint="eastAsia"/>
                <w:sz w:val="18"/>
                <w:szCs w:val="18"/>
                <w14:ligatures w14:val="none"/>
              </w:rPr>
              <w:t>20</w:t>
            </w:r>
            <w:r w:rsidRPr="004426B2">
              <w:rPr>
                <w:rFonts w:asciiTheme="minorEastAsia" w:hAnsiTheme="minorEastAsia" w:cs="宋体" w:hint="eastAsia"/>
                <w:sz w:val="18"/>
                <w:szCs w:val="18"/>
                <w14:ligatures w14:val="none"/>
              </w:rPr>
              <w:t>-</w:t>
            </w:r>
            <w:r w:rsidR="009E6D8C">
              <w:rPr>
                <w:rFonts w:asciiTheme="minorEastAsia" w:hAnsiTheme="minorEastAsia" w:cs="宋体" w:hint="eastAsia"/>
                <w:sz w:val="18"/>
                <w:szCs w:val="18"/>
                <w14:ligatures w14:val="none"/>
              </w:rPr>
              <w:t>15</w:t>
            </w:r>
            <w:r w:rsidRPr="004426B2">
              <w:rPr>
                <w:rFonts w:asciiTheme="minorEastAsia" w:hAnsiTheme="minorEastAsia" w:cs="宋体" w:hint="eastAsia"/>
                <w:sz w:val="18"/>
                <w:szCs w:val="18"/>
                <w14:ligatures w14:val="none"/>
              </w:rPr>
              <w:t>分；</w:t>
            </w:r>
          </w:p>
          <w:p w14:paraId="7771D56B" w14:textId="6C51680D"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2、服务方案</w:t>
            </w:r>
            <w:proofErr w:type="gramStart"/>
            <w:r w:rsidRPr="004426B2">
              <w:rPr>
                <w:rFonts w:asciiTheme="minorEastAsia" w:hAnsiTheme="minorEastAsia" w:cs="宋体" w:hint="eastAsia"/>
                <w:sz w:val="18"/>
                <w:szCs w:val="18"/>
                <w14:ligatures w14:val="none"/>
              </w:rPr>
              <w:t>较专业</w:t>
            </w:r>
            <w:proofErr w:type="gramEnd"/>
            <w:r w:rsidRPr="004426B2">
              <w:rPr>
                <w:rFonts w:asciiTheme="minorEastAsia" w:hAnsiTheme="minorEastAsia" w:cs="宋体" w:hint="eastAsia"/>
                <w:sz w:val="18"/>
                <w:szCs w:val="18"/>
                <w14:ligatures w14:val="none"/>
              </w:rPr>
              <w:t>规范、较合理、较可行，服务质量保证措施较完善，较好满足项目实施需要的，得</w:t>
            </w:r>
            <w:r w:rsidR="009E6D8C">
              <w:rPr>
                <w:rFonts w:asciiTheme="minorEastAsia" w:hAnsiTheme="minorEastAsia" w:cs="宋体" w:hint="eastAsia"/>
                <w:sz w:val="18"/>
                <w:szCs w:val="18"/>
                <w14:ligatures w14:val="none"/>
              </w:rPr>
              <w:t>15</w:t>
            </w:r>
            <w:r w:rsidRPr="004426B2">
              <w:rPr>
                <w:rFonts w:asciiTheme="minorEastAsia" w:hAnsiTheme="minorEastAsia" w:cs="宋体" w:hint="eastAsia"/>
                <w:sz w:val="18"/>
                <w:szCs w:val="18"/>
                <w14:ligatures w14:val="none"/>
              </w:rPr>
              <w:t>-</w:t>
            </w:r>
            <w:r w:rsidR="009E6D8C">
              <w:rPr>
                <w:rFonts w:asciiTheme="minorEastAsia" w:hAnsiTheme="minorEastAsia" w:cs="宋体" w:hint="eastAsia"/>
                <w:sz w:val="18"/>
                <w:szCs w:val="18"/>
                <w14:ligatures w14:val="none"/>
              </w:rPr>
              <w:t>10</w:t>
            </w:r>
            <w:r w:rsidRPr="004426B2">
              <w:rPr>
                <w:rFonts w:asciiTheme="minorEastAsia" w:hAnsiTheme="minorEastAsia" w:cs="宋体" w:hint="eastAsia"/>
                <w:sz w:val="18"/>
                <w:szCs w:val="18"/>
                <w14:ligatures w14:val="none"/>
              </w:rPr>
              <w:t>分；</w:t>
            </w:r>
          </w:p>
          <w:p w14:paraId="6515687F" w14:textId="309BD066"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3、服务方案基本专业规范、基本合理、基本可行，服务质量保证措施基本完善，基本满足项目实施需要的，得1</w:t>
            </w:r>
            <w:r w:rsidR="009E6D8C">
              <w:rPr>
                <w:rFonts w:asciiTheme="minorEastAsia" w:hAnsiTheme="minorEastAsia" w:cs="宋体" w:hint="eastAsia"/>
                <w:sz w:val="18"/>
                <w:szCs w:val="18"/>
                <w14:ligatures w14:val="none"/>
              </w:rPr>
              <w:t>0</w:t>
            </w:r>
            <w:r w:rsidRPr="004426B2">
              <w:rPr>
                <w:rFonts w:asciiTheme="minorEastAsia" w:hAnsiTheme="minorEastAsia" w:cs="宋体" w:hint="eastAsia"/>
                <w:sz w:val="18"/>
                <w:szCs w:val="18"/>
                <w14:ligatures w14:val="none"/>
              </w:rPr>
              <w:t>-</w:t>
            </w:r>
            <w:r w:rsidR="009E6D8C">
              <w:rPr>
                <w:rFonts w:asciiTheme="minorEastAsia" w:hAnsiTheme="minorEastAsia" w:cs="宋体" w:hint="eastAsia"/>
                <w:sz w:val="18"/>
                <w:szCs w:val="18"/>
                <w14:ligatures w14:val="none"/>
              </w:rPr>
              <w:t>5</w:t>
            </w:r>
            <w:r w:rsidRPr="004426B2">
              <w:rPr>
                <w:rFonts w:asciiTheme="minorEastAsia" w:hAnsiTheme="minorEastAsia" w:cs="宋体" w:hint="eastAsia"/>
                <w:sz w:val="18"/>
                <w:szCs w:val="18"/>
                <w14:ligatures w14:val="none"/>
              </w:rPr>
              <w:t>分；</w:t>
            </w:r>
          </w:p>
          <w:p w14:paraId="0156CF72" w14:textId="77777777"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4、未提供服务方案的，得0分。</w:t>
            </w:r>
          </w:p>
        </w:tc>
        <w:tc>
          <w:tcPr>
            <w:tcW w:w="343" w:type="pct"/>
            <w:vAlign w:val="center"/>
          </w:tcPr>
          <w:p w14:paraId="7A60ECD3" w14:textId="00426986" w:rsidR="004426B2" w:rsidRPr="004426B2" w:rsidRDefault="009E6D8C" w:rsidP="004426B2">
            <w:pPr>
              <w:widowControl/>
              <w:spacing w:after="0" w:line="240" w:lineRule="auto"/>
              <w:jc w:val="center"/>
              <w:rPr>
                <w:rFonts w:asciiTheme="minorEastAsia" w:hAnsiTheme="minorEastAsia" w:cs="宋体" w:hint="eastAsia"/>
                <w:b/>
                <w:bCs/>
                <w:kern w:val="0"/>
                <w:sz w:val="18"/>
                <w:szCs w:val="18"/>
                <w14:ligatures w14:val="none"/>
              </w:rPr>
            </w:pPr>
            <w:r>
              <w:rPr>
                <w:rFonts w:asciiTheme="minorEastAsia" w:hAnsiTheme="minorEastAsia" w:cs="宋体" w:hint="eastAsia"/>
                <w:b/>
                <w:bCs/>
                <w:kern w:val="0"/>
                <w:sz w:val="18"/>
                <w:szCs w:val="18"/>
                <w14:ligatures w14:val="none"/>
              </w:rPr>
              <w:t>20</w:t>
            </w:r>
            <w:r w:rsidR="004426B2" w:rsidRPr="004426B2">
              <w:rPr>
                <w:rFonts w:asciiTheme="minorEastAsia" w:hAnsiTheme="minorEastAsia" w:cs="宋体" w:hint="eastAsia"/>
                <w:b/>
                <w:bCs/>
                <w:kern w:val="0"/>
                <w:sz w:val="18"/>
                <w:szCs w:val="18"/>
                <w14:ligatures w14:val="none"/>
              </w:rPr>
              <w:t>分</w:t>
            </w:r>
          </w:p>
        </w:tc>
      </w:tr>
      <w:tr w:rsidR="003762DF" w:rsidRPr="004426B2" w14:paraId="7382CC13" w14:textId="77777777" w:rsidTr="003762DF">
        <w:trPr>
          <w:trHeight w:val="765"/>
          <w:jc w:val="center"/>
        </w:trPr>
        <w:tc>
          <w:tcPr>
            <w:tcW w:w="216" w:type="pct"/>
            <w:vAlign w:val="center"/>
          </w:tcPr>
          <w:p w14:paraId="53C48E7B" w14:textId="77777777" w:rsidR="004426B2" w:rsidRPr="004426B2" w:rsidRDefault="004426B2" w:rsidP="004426B2">
            <w:pPr>
              <w:widowControl/>
              <w:spacing w:after="0" w:line="240" w:lineRule="auto"/>
              <w:jc w:val="center"/>
              <w:rPr>
                <w:rFonts w:asciiTheme="minorEastAsia" w:hAnsiTheme="minorEastAsia" w:cs="宋体" w:hint="eastAsia"/>
                <w:kern w:val="0"/>
                <w:sz w:val="18"/>
                <w:szCs w:val="18"/>
                <w14:ligatures w14:val="none"/>
              </w:rPr>
            </w:pPr>
            <w:r w:rsidRPr="004426B2">
              <w:rPr>
                <w:rFonts w:asciiTheme="minorEastAsia" w:hAnsiTheme="minorEastAsia" w:cs="宋体" w:hint="eastAsia"/>
                <w:kern w:val="0"/>
                <w:sz w:val="18"/>
                <w:szCs w:val="18"/>
                <w14:ligatures w14:val="none"/>
              </w:rPr>
              <w:t>2</w:t>
            </w:r>
          </w:p>
        </w:tc>
        <w:tc>
          <w:tcPr>
            <w:tcW w:w="510" w:type="pct"/>
            <w:vAlign w:val="center"/>
          </w:tcPr>
          <w:p w14:paraId="369ADA54" w14:textId="77777777" w:rsidR="004426B2" w:rsidRPr="004426B2" w:rsidRDefault="004426B2" w:rsidP="004426B2">
            <w:pPr>
              <w:spacing w:after="0" w:line="240" w:lineRule="auto"/>
              <w:jc w:val="center"/>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规章管理制度</w:t>
            </w:r>
          </w:p>
        </w:tc>
        <w:tc>
          <w:tcPr>
            <w:tcW w:w="3931" w:type="pct"/>
            <w:vAlign w:val="center"/>
          </w:tcPr>
          <w:p w14:paraId="6DB69397" w14:textId="77777777"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根据代理机构提供的各项规章管理制度进行评审。</w:t>
            </w:r>
          </w:p>
          <w:p w14:paraId="10490836" w14:textId="08780481"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1、规章管理制度健全、完善的，得20-</w:t>
            </w:r>
            <w:r w:rsidR="009D0A6F">
              <w:rPr>
                <w:rFonts w:asciiTheme="minorEastAsia" w:hAnsiTheme="minorEastAsia" w:cs="宋体" w:hint="eastAsia"/>
                <w:sz w:val="18"/>
                <w:szCs w:val="18"/>
                <w14:ligatures w14:val="none"/>
              </w:rPr>
              <w:t>15</w:t>
            </w:r>
            <w:r w:rsidRPr="004426B2">
              <w:rPr>
                <w:rFonts w:asciiTheme="minorEastAsia" w:hAnsiTheme="minorEastAsia" w:cs="宋体" w:hint="eastAsia"/>
                <w:sz w:val="18"/>
                <w:szCs w:val="18"/>
                <w14:ligatures w14:val="none"/>
              </w:rPr>
              <w:t>分；</w:t>
            </w:r>
          </w:p>
          <w:p w14:paraId="5CCCB8F0" w14:textId="76C248C1"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2、规章管理制度较健全、完善的，得15-</w:t>
            </w:r>
            <w:r w:rsidR="009D0A6F">
              <w:rPr>
                <w:rFonts w:asciiTheme="minorEastAsia" w:hAnsiTheme="minorEastAsia" w:cs="宋体" w:hint="eastAsia"/>
                <w:sz w:val="18"/>
                <w:szCs w:val="18"/>
                <w14:ligatures w14:val="none"/>
              </w:rPr>
              <w:t>1</w:t>
            </w:r>
            <w:r w:rsidRPr="004426B2">
              <w:rPr>
                <w:rFonts w:asciiTheme="minorEastAsia" w:hAnsiTheme="minorEastAsia" w:cs="宋体" w:hint="eastAsia"/>
                <w:sz w:val="18"/>
                <w:szCs w:val="18"/>
                <w14:ligatures w14:val="none"/>
              </w:rPr>
              <w:t>0分；</w:t>
            </w:r>
          </w:p>
          <w:p w14:paraId="34DFA74E" w14:textId="166E0688"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3、规章管理制度基本健全、完善的，得10-5分；</w:t>
            </w:r>
          </w:p>
          <w:p w14:paraId="03222631" w14:textId="77777777"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4、未提供相关描述的，得0分。</w:t>
            </w:r>
          </w:p>
        </w:tc>
        <w:tc>
          <w:tcPr>
            <w:tcW w:w="343" w:type="pct"/>
            <w:vAlign w:val="center"/>
          </w:tcPr>
          <w:p w14:paraId="501FEAE2" w14:textId="53354622"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2</w:t>
            </w:r>
            <w:r w:rsidR="009E6D8C">
              <w:rPr>
                <w:rFonts w:asciiTheme="minorEastAsia" w:hAnsiTheme="minorEastAsia" w:cs="宋体" w:hint="eastAsia"/>
                <w:b/>
                <w:bCs/>
                <w:kern w:val="0"/>
                <w:sz w:val="18"/>
                <w:szCs w:val="18"/>
                <w14:ligatures w14:val="none"/>
              </w:rPr>
              <w:t>0</w:t>
            </w:r>
            <w:r w:rsidRPr="004426B2">
              <w:rPr>
                <w:rFonts w:asciiTheme="minorEastAsia" w:hAnsiTheme="minorEastAsia" w:cs="宋体" w:hint="eastAsia"/>
                <w:b/>
                <w:bCs/>
                <w:kern w:val="0"/>
                <w:sz w:val="18"/>
                <w:szCs w:val="18"/>
                <w14:ligatures w14:val="none"/>
              </w:rPr>
              <w:t>分</w:t>
            </w:r>
          </w:p>
        </w:tc>
      </w:tr>
      <w:tr w:rsidR="003762DF" w:rsidRPr="004426B2" w14:paraId="070D0A16" w14:textId="77777777" w:rsidTr="003762DF">
        <w:trPr>
          <w:trHeight w:val="414"/>
          <w:jc w:val="center"/>
        </w:trPr>
        <w:tc>
          <w:tcPr>
            <w:tcW w:w="216" w:type="pct"/>
            <w:vAlign w:val="center"/>
          </w:tcPr>
          <w:p w14:paraId="7BDBDBED" w14:textId="77777777" w:rsidR="004426B2" w:rsidRPr="004426B2" w:rsidRDefault="004426B2" w:rsidP="004426B2">
            <w:pPr>
              <w:widowControl/>
              <w:spacing w:after="0" w:line="240" w:lineRule="auto"/>
              <w:jc w:val="center"/>
              <w:rPr>
                <w:rFonts w:asciiTheme="minorEastAsia" w:hAnsiTheme="minorEastAsia" w:cs="宋体" w:hint="eastAsia"/>
                <w:color w:val="000000"/>
                <w:kern w:val="0"/>
                <w:sz w:val="18"/>
                <w:szCs w:val="18"/>
                <w14:ligatures w14:val="none"/>
              </w:rPr>
            </w:pPr>
            <w:r w:rsidRPr="004426B2">
              <w:rPr>
                <w:rFonts w:asciiTheme="minorEastAsia" w:hAnsiTheme="minorEastAsia" w:cs="宋体" w:hint="eastAsia"/>
                <w:color w:val="000000"/>
                <w:kern w:val="0"/>
                <w:sz w:val="18"/>
                <w:szCs w:val="18"/>
                <w14:ligatures w14:val="none"/>
              </w:rPr>
              <w:t>3</w:t>
            </w:r>
          </w:p>
        </w:tc>
        <w:tc>
          <w:tcPr>
            <w:tcW w:w="510" w:type="pct"/>
            <w:vAlign w:val="center"/>
          </w:tcPr>
          <w:p w14:paraId="2339D2C2" w14:textId="765AB52A" w:rsidR="004426B2" w:rsidRPr="004426B2" w:rsidRDefault="004426B2" w:rsidP="004426B2">
            <w:pPr>
              <w:spacing w:after="0" w:line="240" w:lineRule="auto"/>
              <w:jc w:val="center"/>
              <w:rPr>
                <w:rFonts w:asciiTheme="minorEastAsia" w:hAnsiTheme="minorEastAsia" w:cs="宋体" w:hint="eastAsia"/>
                <w:color w:val="000000"/>
                <w:sz w:val="18"/>
                <w:szCs w:val="18"/>
                <w14:ligatures w14:val="none"/>
              </w:rPr>
            </w:pPr>
            <w:r w:rsidRPr="004426B2">
              <w:rPr>
                <w:rFonts w:asciiTheme="minorEastAsia" w:hAnsiTheme="minorEastAsia" w:cs="宋体" w:hint="eastAsia"/>
                <w:color w:val="000000"/>
                <w:sz w:val="18"/>
                <w:szCs w:val="18"/>
                <w14:ligatures w14:val="none"/>
              </w:rPr>
              <w:t>企业资信</w:t>
            </w:r>
          </w:p>
        </w:tc>
        <w:tc>
          <w:tcPr>
            <w:tcW w:w="3931" w:type="pct"/>
            <w:vAlign w:val="center"/>
          </w:tcPr>
          <w:p w14:paraId="72B4F5A6" w14:textId="77777777" w:rsidR="00F66B46" w:rsidRDefault="00F66B46" w:rsidP="00F66B46">
            <w:pPr>
              <w:spacing w:after="0" w:line="240" w:lineRule="auto"/>
              <w:rPr>
                <w:rFonts w:asciiTheme="minorEastAsia" w:hAnsiTheme="minorEastAsia" w:cs="宋体" w:hint="eastAsia"/>
                <w:color w:val="000000"/>
                <w:sz w:val="18"/>
                <w:szCs w:val="18"/>
                <w14:ligatures w14:val="none"/>
              </w:rPr>
            </w:pPr>
            <w:r w:rsidRPr="00F66B46">
              <w:rPr>
                <w:rFonts w:asciiTheme="minorEastAsia" w:hAnsiTheme="minorEastAsia" w:cs="宋体" w:hint="eastAsia"/>
                <w:color w:val="000000"/>
                <w:sz w:val="18"/>
                <w:szCs w:val="18"/>
                <w14:ligatures w14:val="none"/>
              </w:rPr>
              <w:t>1、</w:t>
            </w:r>
            <w:r w:rsidR="004426B2" w:rsidRPr="00F66B46">
              <w:rPr>
                <w:rFonts w:asciiTheme="minorEastAsia" w:hAnsiTheme="minorEastAsia" w:cs="宋体" w:hint="eastAsia"/>
                <w:color w:val="000000"/>
                <w:sz w:val="18"/>
                <w:szCs w:val="18"/>
                <w14:ligatures w14:val="none"/>
              </w:rPr>
              <w:t>投标人具有</w:t>
            </w:r>
            <w:r w:rsidR="00347998" w:rsidRPr="00F66B46">
              <w:rPr>
                <w:rFonts w:asciiTheme="minorEastAsia" w:hAnsiTheme="minorEastAsia" w:cs="宋体" w:hint="eastAsia"/>
                <w:color w:val="000000"/>
                <w:sz w:val="18"/>
                <w:szCs w:val="18"/>
                <w14:ligatures w14:val="none"/>
              </w:rPr>
              <w:t>招标代理机构信用评价</w:t>
            </w:r>
            <w:r w:rsidR="00CD4F6D" w:rsidRPr="00F66B46">
              <w:rPr>
                <w:rFonts w:asciiTheme="minorEastAsia" w:hAnsiTheme="minorEastAsia" w:cs="宋体" w:hint="eastAsia"/>
                <w:color w:val="000000"/>
                <w:sz w:val="18"/>
                <w:szCs w:val="18"/>
                <w14:ligatures w14:val="none"/>
              </w:rPr>
              <w:t>AAA</w:t>
            </w:r>
            <w:r w:rsidR="00347998" w:rsidRPr="00F66B46">
              <w:rPr>
                <w:rFonts w:asciiTheme="minorEastAsia" w:hAnsiTheme="minorEastAsia" w:cs="宋体" w:hint="eastAsia"/>
                <w:color w:val="000000"/>
                <w:sz w:val="18"/>
                <w:szCs w:val="18"/>
                <w14:ligatures w14:val="none"/>
              </w:rPr>
              <w:t>证书</w:t>
            </w:r>
            <w:r w:rsidR="004426B2" w:rsidRPr="00F66B46">
              <w:rPr>
                <w:rFonts w:asciiTheme="minorEastAsia" w:hAnsiTheme="minorEastAsia" w:cs="宋体" w:hint="eastAsia"/>
                <w:color w:val="000000"/>
                <w:sz w:val="18"/>
                <w:szCs w:val="18"/>
                <w14:ligatures w14:val="none"/>
              </w:rPr>
              <w:t>的得2分，提供证书复印件并加盖投标人公章。</w:t>
            </w:r>
          </w:p>
          <w:p w14:paraId="7C5722C2" w14:textId="69AF60D8" w:rsidR="009D0A6F" w:rsidRPr="009D0A6F" w:rsidRDefault="009D0A6F" w:rsidP="00F66B46">
            <w:pPr>
              <w:spacing w:after="0" w:line="240" w:lineRule="auto"/>
              <w:rPr>
                <w:rFonts w:asciiTheme="minorEastAsia" w:hAnsiTheme="minorEastAsia" w:cs="宋体" w:hint="eastAsia"/>
                <w:color w:val="000000"/>
                <w:sz w:val="18"/>
                <w:szCs w:val="18"/>
                <w14:ligatures w14:val="none"/>
              </w:rPr>
            </w:pPr>
            <w:r w:rsidRPr="004426B2">
              <w:rPr>
                <w:rFonts w:asciiTheme="minorEastAsia" w:hAnsiTheme="minorEastAsia" w:cs="宋体" w:hint="eastAsia"/>
                <w:b/>
                <w:bCs/>
                <w:sz w:val="15"/>
                <w:szCs w:val="15"/>
                <w14:ligatures w14:val="none"/>
              </w:rPr>
              <w:t>注：</w:t>
            </w:r>
            <w:r w:rsidRPr="009D0A6F">
              <w:rPr>
                <w:rFonts w:asciiTheme="minorEastAsia" w:hAnsiTheme="minorEastAsia" w:cs="宋体" w:hint="eastAsia"/>
                <w:b/>
                <w:bCs/>
                <w:sz w:val="15"/>
                <w:szCs w:val="15"/>
                <w14:ligatures w14:val="none"/>
              </w:rPr>
              <w:t>所有材料均需加盖代理机构公章。</w:t>
            </w:r>
          </w:p>
        </w:tc>
        <w:tc>
          <w:tcPr>
            <w:tcW w:w="343" w:type="pct"/>
            <w:vAlign w:val="center"/>
          </w:tcPr>
          <w:p w14:paraId="35DD54DA" w14:textId="77777777" w:rsidR="004426B2" w:rsidRPr="004426B2" w:rsidRDefault="004426B2" w:rsidP="004426B2">
            <w:pPr>
              <w:spacing w:after="0" w:line="240" w:lineRule="auto"/>
              <w:jc w:val="center"/>
              <w:rPr>
                <w:rFonts w:asciiTheme="minorEastAsia" w:hAnsiTheme="minorEastAsia" w:cs="宋体" w:hint="eastAsia"/>
                <w:color w:val="000000"/>
                <w:sz w:val="18"/>
                <w:szCs w:val="18"/>
                <w14:ligatures w14:val="none"/>
              </w:rPr>
            </w:pPr>
            <w:r w:rsidRPr="004426B2">
              <w:rPr>
                <w:rFonts w:asciiTheme="minorEastAsia" w:hAnsiTheme="minorEastAsia" w:cs="宋体" w:hint="eastAsia"/>
                <w:b/>
                <w:bCs/>
                <w:color w:val="000000"/>
                <w:kern w:val="0"/>
                <w:sz w:val="18"/>
                <w:szCs w:val="18"/>
                <w14:ligatures w14:val="none"/>
              </w:rPr>
              <w:t>2分</w:t>
            </w:r>
          </w:p>
        </w:tc>
      </w:tr>
      <w:tr w:rsidR="00EC1870" w:rsidRPr="004426B2" w14:paraId="00FB8FEE" w14:textId="77777777" w:rsidTr="003762DF">
        <w:trPr>
          <w:trHeight w:val="414"/>
          <w:jc w:val="center"/>
        </w:trPr>
        <w:tc>
          <w:tcPr>
            <w:tcW w:w="216" w:type="pct"/>
            <w:vAlign w:val="center"/>
          </w:tcPr>
          <w:p w14:paraId="1697D4A8" w14:textId="4DCD5FEC" w:rsidR="00EC1870" w:rsidRPr="004426B2" w:rsidRDefault="00EC1870" w:rsidP="004426B2">
            <w:pPr>
              <w:widowControl/>
              <w:spacing w:after="0" w:line="240" w:lineRule="auto"/>
              <w:jc w:val="center"/>
              <w:rPr>
                <w:rFonts w:asciiTheme="minorEastAsia" w:hAnsiTheme="minorEastAsia" w:cs="宋体" w:hint="eastAsia"/>
                <w:color w:val="000000"/>
                <w:kern w:val="0"/>
                <w:sz w:val="18"/>
                <w:szCs w:val="18"/>
                <w14:ligatures w14:val="none"/>
              </w:rPr>
            </w:pPr>
            <w:r>
              <w:rPr>
                <w:rFonts w:asciiTheme="minorEastAsia" w:hAnsiTheme="minorEastAsia" w:cs="宋体" w:hint="eastAsia"/>
                <w:color w:val="000000"/>
                <w:kern w:val="0"/>
                <w:sz w:val="18"/>
                <w:szCs w:val="18"/>
                <w14:ligatures w14:val="none"/>
              </w:rPr>
              <w:t>4</w:t>
            </w:r>
          </w:p>
        </w:tc>
        <w:tc>
          <w:tcPr>
            <w:tcW w:w="510" w:type="pct"/>
            <w:vAlign w:val="center"/>
          </w:tcPr>
          <w:p w14:paraId="59C5E99A" w14:textId="0D9B7C4A" w:rsidR="00EC1870" w:rsidRPr="004426B2" w:rsidRDefault="00DE5F04" w:rsidP="004426B2">
            <w:pPr>
              <w:spacing w:after="0" w:line="240" w:lineRule="auto"/>
              <w:jc w:val="center"/>
              <w:rPr>
                <w:rFonts w:asciiTheme="minorEastAsia" w:hAnsiTheme="minorEastAsia" w:cs="宋体" w:hint="eastAsia"/>
                <w:color w:val="000000"/>
                <w:sz w:val="18"/>
                <w:szCs w:val="18"/>
                <w14:ligatures w14:val="none"/>
              </w:rPr>
            </w:pPr>
            <w:r w:rsidRPr="00DE5F04">
              <w:rPr>
                <w:rFonts w:asciiTheme="minorEastAsia" w:hAnsiTheme="minorEastAsia" w:cs="宋体" w:hint="eastAsia"/>
                <w:color w:val="000000"/>
                <w:sz w:val="18"/>
                <w:szCs w:val="18"/>
                <w14:ligatures w14:val="none"/>
              </w:rPr>
              <w:t>管理体系认证</w:t>
            </w:r>
          </w:p>
        </w:tc>
        <w:tc>
          <w:tcPr>
            <w:tcW w:w="3931" w:type="pct"/>
            <w:vAlign w:val="center"/>
          </w:tcPr>
          <w:p w14:paraId="6A3EE479" w14:textId="77777777" w:rsidR="00EC1870" w:rsidRDefault="00A944F4" w:rsidP="00F66B46">
            <w:pPr>
              <w:spacing w:after="0" w:line="240" w:lineRule="auto"/>
              <w:rPr>
                <w:rFonts w:asciiTheme="minorEastAsia" w:hAnsiTheme="minorEastAsia" w:cs="宋体" w:hint="eastAsia"/>
                <w:color w:val="000000"/>
                <w:sz w:val="18"/>
                <w:szCs w:val="18"/>
                <w14:ligatures w14:val="none"/>
              </w:rPr>
            </w:pPr>
            <w:r w:rsidRPr="00A944F4">
              <w:rPr>
                <w:rFonts w:asciiTheme="minorEastAsia" w:hAnsiTheme="minorEastAsia" w:cs="宋体" w:hint="eastAsia"/>
                <w:color w:val="000000"/>
                <w:sz w:val="18"/>
                <w:szCs w:val="18"/>
                <w14:ligatures w14:val="none"/>
              </w:rPr>
              <w:t>代理机构具有有效</w:t>
            </w:r>
            <w:r>
              <w:rPr>
                <w:rFonts w:asciiTheme="minorEastAsia" w:hAnsiTheme="minorEastAsia" w:cs="宋体" w:hint="eastAsia"/>
                <w:color w:val="000000"/>
                <w:sz w:val="18"/>
                <w:szCs w:val="18"/>
                <w14:ligatures w14:val="none"/>
              </w:rPr>
              <w:t>的</w:t>
            </w:r>
            <w:r w:rsidRPr="00A944F4">
              <w:rPr>
                <w:rFonts w:asciiTheme="minorEastAsia" w:hAnsiTheme="minorEastAsia" w:cs="宋体" w:hint="eastAsia"/>
                <w:color w:val="000000"/>
                <w:sz w:val="18"/>
                <w:szCs w:val="18"/>
                <w14:ligatures w14:val="none"/>
              </w:rPr>
              <w:t>环境管理体系认证证书</w:t>
            </w:r>
            <w:r>
              <w:rPr>
                <w:rFonts w:asciiTheme="minorEastAsia" w:hAnsiTheme="minorEastAsia" w:cs="宋体" w:hint="eastAsia"/>
                <w:color w:val="000000"/>
                <w:sz w:val="18"/>
                <w:szCs w:val="18"/>
                <w14:ligatures w14:val="none"/>
              </w:rPr>
              <w:t>、</w:t>
            </w:r>
            <w:r w:rsidRPr="00A944F4">
              <w:rPr>
                <w:rFonts w:asciiTheme="minorEastAsia" w:hAnsiTheme="minorEastAsia" w:cs="宋体" w:hint="eastAsia"/>
                <w:color w:val="000000"/>
                <w:sz w:val="18"/>
                <w:szCs w:val="18"/>
                <w14:ligatures w14:val="none"/>
              </w:rPr>
              <w:t>诚信管理体系认证证书</w:t>
            </w:r>
            <w:r>
              <w:rPr>
                <w:rFonts w:asciiTheme="minorEastAsia" w:hAnsiTheme="minorEastAsia" w:cs="宋体" w:hint="eastAsia"/>
                <w:color w:val="000000"/>
                <w:sz w:val="18"/>
                <w:szCs w:val="18"/>
                <w14:ligatures w14:val="none"/>
              </w:rPr>
              <w:t>、</w:t>
            </w:r>
            <w:r w:rsidRPr="00A944F4">
              <w:rPr>
                <w:rFonts w:asciiTheme="minorEastAsia" w:hAnsiTheme="minorEastAsia" w:cs="宋体" w:hint="eastAsia"/>
                <w:color w:val="000000"/>
                <w:sz w:val="18"/>
                <w:szCs w:val="18"/>
                <w14:ligatures w14:val="none"/>
              </w:rPr>
              <w:t>社会责任管理体系认证证书</w:t>
            </w:r>
            <w:r>
              <w:rPr>
                <w:rFonts w:asciiTheme="minorEastAsia" w:hAnsiTheme="minorEastAsia" w:cs="宋体" w:hint="eastAsia"/>
                <w:color w:val="000000"/>
                <w:sz w:val="18"/>
                <w:szCs w:val="18"/>
                <w14:ligatures w14:val="none"/>
              </w:rPr>
              <w:t>、</w:t>
            </w:r>
            <w:r w:rsidR="001D2ABA" w:rsidRPr="001D2ABA">
              <w:rPr>
                <w:rFonts w:asciiTheme="minorEastAsia" w:hAnsiTheme="minorEastAsia" w:cs="宋体" w:hint="eastAsia"/>
                <w:color w:val="000000"/>
                <w:sz w:val="18"/>
                <w:szCs w:val="18"/>
                <w14:ligatures w14:val="none"/>
              </w:rPr>
              <w:t>信息安全管理体系认证证书</w:t>
            </w:r>
            <w:r w:rsidR="001D2ABA">
              <w:rPr>
                <w:rFonts w:asciiTheme="minorEastAsia" w:hAnsiTheme="minorEastAsia" w:cs="宋体" w:hint="eastAsia"/>
                <w:color w:val="000000"/>
                <w:sz w:val="18"/>
                <w:szCs w:val="18"/>
                <w14:ligatures w14:val="none"/>
              </w:rPr>
              <w:t>、</w:t>
            </w:r>
            <w:r w:rsidR="001D2ABA" w:rsidRPr="001D2ABA">
              <w:rPr>
                <w:rFonts w:asciiTheme="minorEastAsia" w:hAnsiTheme="minorEastAsia" w:cs="宋体" w:hint="eastAsia"/>
                <w:color w:val="000000"/>
                <w:sz w:val="18"/>
                <w:szCs w:val="18"/>
                <w14:ligatures w14:val="none"/>
              </w:rPr>
              <w:t>职业健康安全管理体系认证证书</w:t>
            </w:r>
            <w:r w:rsidR="001D2ABA">
              <w:rPr>
                <w:rFonts w:asciiTheme="minorEastAsia" w:hAnsiTheme="minorEastAsia" w:cs="宋体" w:hint="eastAsia"/>
                <w:color w:val="000000"/>
                <w:sz w:val="18"/>
                <w:szCs w:val="18"/>
                <w14:ligatures w14:val="none"/>
              </w:rPr>
              <w:t>、</w:t>
            </w:r>
            <w:r w:rsidR="001D2ABA" w:rsidRPr="001D2ABA">
              <w:rPr>
                <w:rFonts w:asciiTheme="minorEastAsia" w:hAnsiTheme="minorEastAsia" w:cs="宋体" w:hint="eastAsia"/>
                <w:color w:val="000000"/>
                <w:sz w:val="18"/>
                <w:szCs w:val="18"/>
                <w14:ligatures w14:val="none"/>
              </w:rPr>
              <w:t>质量管理体系认证证书</w:t>
            </w:r>
            <w:r w:rsidR="00BD1C5E" w:rsidRPr="00BD1C5E">
              <w:rPr>
                <w:rFonts w:asciiTheme="minorEastAsia" w:hAnsiTheme="minorEastAsia" w:cs="宋体" w:hint="eastAsia"/>
                <w:color w:val="000000"/>
                <w:sz w:val="18"/>
                <w:szCs w:val="18"/>
                <w14:ligatures w14:val="none"/>
              </w:rPr>
              <w:t>，且认证范围包含</w:t>
            </w:r>
            <w:r w:rsidR="00BD1C5E">
              <w:rPr>
                <w:rFonts w:asciiTheme="minorEastAsia" w:hAnsiTheme="minorEastAsia" w:cs="宋体" w:hint="eastAsia"/>
                <w:color w:val="000000"/>
                <w:sz w:val="18"/>
                <w:szCs w:val="18"/>
                <w14:ligatures w14:val="none"/>
              </w:rPr>
              <w:t>政府</w:t>
            </w:r>
            <w:r w:rsidR="00BD1C5E" w:rsidRPr="00BD1C5E">
              <w:rPr>
                <w:rFonts w:asciiTheme="minorEastAsia" w:hAnsiTheme="minorEastAsia" w:cs="宋体" w:hint="eastAsia"/>
                <w:color w:val="000000"/>
                <w:sz w:val="18"/>
                <w:szCs w:val="18"/>
                <w14:ligatures w14:val="none"/>
              </w:rPr>
              <w:t>采购代理相关内容的，每个证书得</w:t>
            </w:r>
            <w:r w:rsidR="00BD1C5E">
              <w:rPr>
                <w:rFonts w:asciiTheme="minorEastAsia" w:hAnsiTheme="minorEastAsia" w:cs="宋体" w:hint="eastAsia"/>
                <w:color w:val="000000"/>
                <w:sz w:val="18"/>
                <w:szCs w:val="18"/>
                <w14:ligatures w14:val="none"/>
              </w:rPr>
              <w:t>3</w:t>
            </w:r>
            <w:r w:rsidR="00BD1C5E" w:rsidRPr="00BD1C5E">
              <w:rPr>
                <w:rFonts w:asciiTheme="minorEastAsia" w:hAnsiTheme="minorEastAsia" w:cs="宋体" w:hint="eastAsia"/>
                <w:color w:val="000000"/>
                <w:sz w:val="18"/>
                <w:szCs w:val="18"/>
                <w14:ligatures w14:val="none"/>
              </w:rPr>
              <w:t>分，其他或未提供的得0分。本项最高得分为1</w:t>
            </w:r>
            <w:r w:rsidR="00BD1C5E">
              <w:rPr>
                <w:rFonts w:asciiTheme="minorEastAsia" w:hAnsiTheme="minorEastAsia" w:cs="宋体" w:hint="eastAsia"/>
                <w:color w:val="000000"/>
                <w:sz w:val="18"/>
                <w:szCs w:val="18"/>
                <w14:ligatures w14:val="none"/>
              </w:rPr>
              <w:t>8</w:t>
            </w:r>
            <w:r w:rsidR="00BD1C5E" w:rsidRPr="00BD1C5E">
              <w:rPr>
                <w:rFonts w:asciiTheme="minorEastAsia" w:hAnsiTheme="minorEastAsia" w:cs="宋体" w:hint="eastAsia"/>
                <w:color w:val="000000"/>
                <w:sz w:val="18"/>
                <w:szCs w:val="18"/>
                <w14:ligatures w14:val="none"/>
              </w:rPr>
              <w:t>分。</w:t>
            </w:r>
          </w:p>
          <w:p w14:paraId="189F981B" w14:textId="6FE3E242" w:rsidR="009D0A6F" w:rsidRPr="00F66B46" w:rsidRDefault="009D0A6F" w:rsidP="00F66B46">
            <w:pPr>
              <w:spacing w:after="0" w:line="240" w:lineRule="auto"/>
              <w:rPr>
                <w:rFonts w:asciiTheme="minorEastAsia" w:hAnsiTheme="minorEastAsia" w:cs="宋体" w:hint="eastAsia"/>
                <w:color w:val="000000"/>
                <w:sz w:val="18"/>
                <w:szCs w:val="18"/>
                <w14:ligatures w14:val="none"/>
              </w:rPr>
            </w:pPr>
            <w:r w:rsidRPr="004426B2">
              <w:rPr>
                <w:rFonts w:asciiTheme="minorEastAsia" w:hAnsiTheme="minorEastAsia" w:cs="宋体" w:hint="eastAsia"/>
                <w:b/>
                <w:bCs/>
                <w:sz w:val="15"/>
                <w:szCs w:val="15"/>
                <w14:ligatures w14:val="none"/>
              </w:rPr>
              <w:t>注：</w:t>
            </w:r>
            <w:r w:rsidRPr="009D0A6F">
              <w:rPr>
                <w:rFonts w:asciiTheme="minorEastAsia" w:hAnsiTheme="minorEastAsia" w:cs="宋体" w:hint="eastAsia"/>
                <w:b/>
                <w:bCs/>
                <w:sz w:val="15"/>
                <w:szCs w:val="15"/>
                <w14:ligatures w14:val="none"/>
              </w:rPr>
              <w:t>所有材料均需加盖代理机构公章。</w:t>
            </w:r>
          </w:p>
        </w:tc>
        <w:tc>
          <w:tcPr>
            <w:tcW w:w="343" w:type="pct"/>
            <w:vAlign w:val="center"/>
          </w:tcPr>
          <w:p w14:paraId="3D9B1182" w14:textId="0D5EA317" w:rsidR="00EC1870" w:rsidRPr="004426B2" w:rsidRDefault="009E6D8C" w:rsidP="004426B2">
            <w:pPr>
              <w:spacing w:after="0" w:line="240" w:lineRule="auto"/>
              <w:jc w:val="center"/>
              <w:rPr>
                <w:rFonts w:asciiTheme="minorEastAsia" w:hAnsiTheme="minorEastAsia" w:cs="宋体" w:hint="eastAsia"/>
                <w:b/>
                <w:bCs/>
                <w:color w:val="000000"/>
                <w:kern w:val="0"/>
                <w:sz w:val="18"/>
                <w:szCs w:val="18"/>
                <w14:ligatures w14:val="none"/>
              </w:rPr>
            </w:pPr>
            <w:r>
              <w:rPr>
                <w:rFonts w:asciiTheme="minorEastAsia" w:hAnsiTheme="minorEastAsia" w:cs="宋体" w:hint="eastAsia"/>
                <w:b/>
                <w:bCs/>
                <w:color w:val="000000"/>
                <w:kern w:val="0"/>
                <w:sz w:val="18"/>
                <w:szCs w:val="18"/>
                <w14:ligatures w14:val="none"/>
              </w:rPr>
              <w:t>18</w:t>
            </w:r>
            <w:r w:rsidRPr="009E6D8C">
              <w:rPr>
                <w:rFonts w:asciiTheme="minorEastAsia" w:hAnsiTheme="minorEastAsia" w:cs="宋体" w:hint="eastAsia"/>
                <w:b/>
                <w:bCs/>
                <w:color w:val="000000"/>
                <w:kern w:val="0"/>
                <w:sz w:val="18"/>
                <w:szCs w:val="18"/>
                <w14:ligatures w14:val="none"/>
              </w:rPr>
              <w:t>分</w:t>
            </w:r>
          </w:p>
        </w:tc>
      </w:tr>
      <w:tr w:rsidR="00EC1870" w:rsidRPr="004426B2" w14:paraId="021C4609" w14:textId="77777777" w:rsidTr="003762DF">
        <w:trPr>
          <w:trHeight w:val="414"/>
          <w:jc w:val="center"/>
        </w:trPr>
        <w:tc>
          <w:tcPr>
            <w:tcW w:w="216" w:type="pct"/>
            <w:vAlign w:val="center"/>
          </w:tcPr>
          <w:p w14:paraId="43C11CF7" w14:textId="3ADD0EE9" w:rsidR="00EC1870" w:rsidRPr="004426B2" w:rsidRDefault="00EC1870" w:rsidP="004426B2">
            <w:pPr>
              <w:widowControl/>
              <w:spacing w:after="0" w:line="240" w:lineRule="auto"/>
              <w:jc w:val="center"/>
              <w:rPr>
                <w:rFonts w:asciiTheme="minorEastAsia" w:hAnsiTheme="minorEastAsia" w:cs="宋体" w:hint="eastAsia"/>
                <w:color w:val="000000"/>
                <w:kern w:val="0"/>
                <w:sz w:val="18"/>
                <w:szCs w:val="18"/>
                <w14:ligatures w14:val="none"/>
              </w:rPr>
            </w:pPr>
            <w:r>
              <w:rPr>
                <w:rFonts w:asciiTheme="minorEastAsia" w:hAnsiTheme="minorEastAsia" w:cs="宋体" w:hint="eastAsia"/>
                <w:color w:val="000000"/>
                <w:kern w:val="0"/>
                <w:sz w:val="18"/>
                <w:szCs w:val="18"/>
                <w14:ligatures w14:val="none"/>
              </w:rPr>
              <w:t>5</w:t>
            </w:r>
          </w:p>
        </w:tc>
        <w:tc>
          <w:tcPr>
            <w:tcW w:w="510" w:type="pct"/>
            <w:vAlign w:val="center"/>
          </w:tcPr>
          <w:p w14:paraId="6281194D" w14:textId="4685E7FB" w:rsidR="00EC1870" w:rsidRPr="004426B2" w:rsidRDefault="00DE5F04" w:rsidP="004426B2">
            <w:pPr>
              <w:spacing w:after="0" w:line="240" w:lineRule="auto"/>
              <w:jc w:val="center"/>
              <w:rPr>
                <w:rFonts w:asciiTheme="minorEastAsia" w:hAnsiTheme="minorEastAsia" w:cs="宋体" w:hint="eastAsia"/>
                <w:color w:val="000000"/>
                <w:sz w:val="18"/>
                <w:szCs w:val="18"/>
                <w14:ligatures w14:val="none"/>
              </w:rPr>
            </w:pPr>
            <w:r w:rsidRPr="00DE5F04">
              <w:rPr>
                <w:rFonts w:asciiTheme="minorEastAsia" w:hAnsiTheme="minorEastAsia" w:cs="宋体" w:hint="eastAsia"/>
                <w:color w:val="000000"/>
                <w:sz w:val="18"/>
                <w:szCs w:val="18"/>
                <w14:ligatures w14:val="none"/>
              </w:rPr>
              <w:t>评价体系认证</w:t>
            </w:r>
          </w:p>
        </w:tc>
        <w:tc>
          <w:tcPr>
            <w:tcW w:w="3931" w:type="pct"/>
            <w:vAlign w:val="center"/>
          </w:tcPr>
          <w:p w14:paraId="5E699D8D" w14:textId="77777777" w:rsidR="00EC1870" w:rsidRDefault="00BD1C5E" w:rsidP="009E6D8C">
            <w:pPr>
              <w:spacing w:after="0" w:line="240" w:lineRule="auto"/>
              <w:rPr>
                <w:rFonts w:asciiTheme="minorEastAsia" w:hAnsiTheme="minorEastAsia" w:cs="宋体" w:hint="eastAsia"/>
                <w:color w:val="000000"/>
                <w:sz w:val="18"/>
                <w:szCs w:val="18"/>
                <w14:ligatures w14:val="none"/>
              </w:rPr>
            </w:pPr>
            <w:r w:rsidRPr="00BD1C5E">
              <w:rPr>
                <w:rFonts w:asciiTheme="minorEastAsia" w:hAnsiTheme="minorEastAsia" w:cs="宋体" w:hint="eastAsia"/>
                <w:color w:val="000000"/>
                <w:sz w:val="18"/>
                <w:szCs w:val="18"/>
                <w14:ligatures w14:val="none"/>
              </w:rPr>
              <w:t>代理机构具有有效的</w:t>
            </w:r>
            <w:r w:rsidR="00C657A0" w:rsidRPr="00C657A0">
              <w:rPr>
                <w:rFonts w:asciiTheme="minorEastAsia" w:hAnsiTheme="minorEastAsia" w:cs="宋体" w:hint="eastAsia"/>
                <w:color w:val="000000"/>
                <w:sz w:val="18"/>
                <w:szCs w:val="18"/>
                <w14:ligatures w14:val="none"/>
              </w:rPr>
              <w:t>服务质量评价体系认证证书</w:t>
            </w:r>
            <w:r w:rsidR="00C657A0">
              <w:rPr>
                <w:rFonts w:asciiTheme="minorEastAsia" w:hAnsiTheme="minorEastAsia" w:cs="宋体" w:hint="eastAsia"/>
                <w:color w:val="000000"/>
                <w:sz w:val="18"/>
                <w:szCs w:val="18"/>
                <w14:ligatures w14:val="none"/>
              </w:rPr>
              <w:t>、</w:t>
            </w:r>
            <w:r w:rsidR="00C657A0" w:rsidRPr="00C657A0">
              <w:rPr>
                <w:rFonts w:asciiTheme="minorEastAsia" w:hAnsiTheme="minorEastAsia" w:cs="宋体" w:hint="eastAsia"/>
                <w:color w:val="000000"/>
                <w:sz w:val="18"/>
                <w:szCs w:val="18"/>
                <w14:ligatures w14:val="none"/>
              </w:rPr>
              <w:t>招标代理服务规范体系认证证书</w:t>
            </w:r>
            <w:r w:rsidR="00C657A0">
              <w:rPr>
                <w:rFonts w:asciiTheme="minorEastAsia" w:hAnsiTheme="minorEastAsia" w:cs="宋体" w:hint="eastAsia"/>
                <w:color w:val="000000"/>
                <w:sz w:val="18"/>
                <w:szCs w:val="18"/>
                <w14:ligatures w14:val="none"/>
              </w:rPr>
              <w:t>、</w:t>
            </w:r>
            <w:r w:rsidR="00C657A0" w:rsidRPr="00C657A0">
              <w:rPr>
                <w:rFonts w:asciiTheme="minorEastAsia" w:hAnsiTheme="minorEastAsia" w:cs="宋体" w:hint="eastAsia"/>
                <w:color w:val="000000"/>
                <w:sz w:val="18"/>
                <w:szCs w:val="18"/>
                <w14:ligatures w14:val="none"/>
              </w:rPr>
              <w:t>顾客满意度评价体系认证证书</w:t>
            </w:r>
            <w:r w:rsidR="00C657A0">
              <w:rPr>
                <w:rFonts w:asciiTheme="minorEastAsia" w:hAnsiTheme="minorEastAsia" w:cs="宋体" w:hint="eastAsia"/>
                <w:color w:val="000000"/>
                <w:sz w:val="18"/>
                <w:szCs w:val="18"/>
                <w14:ligatures w14:val="none"/>
              </w:rPr>
              <w:t>、</w:t>
            </w:r>
            <w:r w:rsidR="009E6D8C" w:rsidRPr="009E6D8C">
              <w:rPr>
                <w:rFonts w:asciiTheme="minorEastAsia" w:hAnsiTheme="minorEastAsia" w:cs="宋体" w:hint="eastAsia"/>
                <w:color w:val="000000"/>
                <w:sz w:val="18"/>
                <w:szCs w:val="18"/>
                <w14:ligatures w14:val="none"/>
              </w:rPr>
              <w:t>反贿赂体系认证证书</w:t>
            </w:r>
            <w:r w:rsidR="009E6D8C">
              <w:rPr>
                <w:rFonts w:asciiTheme="minorEastAsia" w:hAnsiTheme="minorEastAsia" w:cs="宋体" w:hint="eastAsia"/>
                <w:color w:val="000000"/>
                <w:sz w:val="18"/>
                <w:szCs w:val="18"/>
                <w14:ligatures w14:val="none"/>
              </w:rPr>
              <w:t>、</w:t>
            </w:r>
            <w:r w:rsidR="009E6D8C" w:rsidRPr="009E6D8C">
              <w:rPr>
                <w:rFonts w:asciiTheme="minorEastAsia" w:hAnsiTheme="minorEastAsia" w:cs="宋体" w:hint="eastAsia"/>
                <w:color w:val="000000"/>
                <w:sz w:val="18"/>
                <w:szCs w:val="18"/>
                <w14:ligatures w14:val="none"/>
              </w:rPr>
              <w:t>履约能力评价体系认证证书，且认证范围包含政府采购代理相关内容的，每个证书得</w:t>
            </w:r>
            <w:r w:rsidR="009E6D8C">
              <w:rPr>
                <w:rFonts w:asciiTheme="minorEastAsia" w:hAnsiTheme="minorEastAsia" w:cs="宋体" w:hint="eastAsia"/>
                <w:color w:val="000000"/>
                <w:sz w:val="18"/>
                <w:szCs w:val="18"/>
                <w14:ligatures w14:val="none"/>
              </w:rPr>
              <w:t>1</w:t>
            </w:r>
            <w:r w:rsidR="009E6D8C" w:rsidRPr="009E6D8C">
              <w:rPr>
                <w:rFonts w:asciiTheme="minorEastAsia" w:hAnsiTheme="minorEastAsia" w:cs="宋体" w:hint="eastAsia"/>
                <w:color w:val="000000"/>
                <w:sz w:val="18"/>
                <w:szCs w:val="18"/>
                <w14:ligatures w14:val="none"/>
              </w:rPr>
              <w:t>分，其他或未提供的得0分。本项最高得分为</w:t>
            </w:r>
            <w:r w:rsidR="009E6D8C">
              <w:rPr>
                <w:rFonts w:asciiTheme="minorEastAsia" w:hAnsiTheme="minorEastAsia" w:cs="宋体" w:hint="eastAsia"/>
                <w:color w:val="000000"/>
                <w:sz w:val="18"/>
                <w:szCs w:val="18"/>
                <w14:ligatures w14:val="none"/>
              </w:rPr>
              <w:t>5</w:t>
            </w:r>
            <w:r w:rsidR="009E6D8C" w:rsidRPr="009E6D8C">
              <w:rPr>
                <w:rFonts w:asciiTheme="minorEastAsia" w:hAnsiTheme="minorEastAsia" w:cs="宋体" w:hint="eastAsia"/>
                <w:color w:val="000000"/>
                <w:sz w:val="18"/>
                <w:szCs w:val="18"/>
                <w14:ligatures w14:val="none"/>
              </w:rPr>
              <w:t>分。</w:t>
            </w:r>
          </w:p>
          <w:p w14:paraId="0DB49C8E" w14:textId="2A18E8E9" w:rsidR="009D0A6F" w:rsidRPr="00F66B46" w:rsidRDefault="009D0A6F" w:rsidP="009E6D8C">
            <w:pPr>
              <w:spacing w:after="0" w:line="240" w:lineRule="auto"/>
              <w:rPr>
                <w:rFonts w:asciiTheme="minorEastAsia" w:hAnsiTheme="minorEastAsia" w:cs="宋体" w:hint="eastAsia"/>
                <w:color w:val="000000"/>
                <w:sz w:val="18"/>
                <w:szCs w:val="18"/>
                <w14:ligatures w14:val="none"/>
              </w:rPr>
            </w:pPr>
            <w:r w:rsidRPr="004426B2">
              <w:rPr>
                <w:rFonts w:asciiTheme="minorEastAsia" w:hAnsiTheme="minorEastAsia" w:cs="宋体" w:hint="eastAsia"/>
                <w:b/>
                <w:bCs/>
                <w:sz w:val="15"/>
                <w:szCs w:val="15"/>
                <w14:ligatures w14:val="none"/>
              </w:rPr>
              <w:t>注：</w:t>
            </w:r>
            <w:r w:rsidRPr="009D0A6F">
              <w:rPr>
                <w:rFonts w:asciiTheme="minorEastAsia" w:hAnsiTheme="minorEastAsia" w:cs="宋体" w:hint="eastAsia"/>
                <w:b/>
                <w:bCs/>
                <w:sz w:val="15"/>
                <w:szCs w:val="15"/>
                <w14:ligatures w14:val="none"/>
              </w:rPr>
              <w:t>所有材料均需加盖代理机构公章。</w:t>
            </w:r>
          </w:p>
        </w:tc>
        <w:tc>
          <w:tcPr>
            <w:tcW w:w="343" w:type="pct"/>
            <w:vAlign w:val="center"/>
          </w:tcPr>
          <w:p w14:paraId="64E6B78B" w14:textId="0486B296" w:rsidR="00EC1870" w:rsidRPr="004426B2" w:rsidRDefault="009E6D8C" w:rsidP="004426B2">
            <w:pPr>
              <w:spacing w:after="0" w:line="240" w:lineRule="auto"/>
              <w:jc w:val="center"/>
              <w:rPr>
                <w:rFonts w:asciiTheme="minorEastAsia" w:hAnsiTheme="minorEastAsia" w:cs="宋体" w:hint="eastAsia"/>
                <w:b/>
                <w:bCs/>
                <w:color w:val="000000"/>
                <w:kern w:val="0"/>
                <w:sz w:val="18"/>
                <w:szCs w:val="18"/>
                <w14:ligatures w14:val="none"/>
              </w:rPr>
            </w:pPr>
            <w:r>
              <w:rPr>
                <w:rFonts w:asciiTheme="minorEastAsia" w:hAnsiTheme="minorEastAsia" w:cs="宋体" w:hint="eastAsia"/>
                <w:b/>
                <w:bCs/>
                <w:color w:val="000000"/>
                <w:kern w:val="0"/>
                <w:sz w:val="18"/>
                <w:szCs w:val="18"/>
                <w14:ligatures w14:val="none"/>
              </w:rPr>
              <w:t>5</w:t>
            </w:r>
            <w:r w:rsidRPr="009E6D8C">
              <w:rPr>
                <w:rFonts w:asciiTheme="minorEastAsia" w:hAnsiTheme="minorEastAsia" w:cs="宋体" w:hint="eastAsia"/>
                <w:b/>
                <w:bCs/>
                <w:color w:val="000000"/>
                <w:kern w:val="0"/>
                <w:sz w:val="18"/>
                <w:szCs w:val="18"/>
                <w14:ligatures w14:val="none"/>
              </w:rPr>
              <w:t>分</w:t>
            </w:r>
          </w:p>
        </w:tc>
      </w:tr>
      <w:tr w:rsidR="003762DF" w:rsidRPr="004426B2" w14:paraId="3076CC38" w14:textId="77777777" w:rsidTr="009D0A6F">
        <w:trPr>
          <w:trHeight w:val="60"/>
          <w:jc w:val="center"/>
        </w:trPr>
        <w:tc>
          <w:tcPr>
            <w:tcW w:w="216" w:type="pct"/>
            <w:vAlign w:val="center"/>
          </w:tcPr>
          <w:p w14:paraId="1A48AE22" w14:textId="6C417DB4" w:rsidR="004426B2" w:rsidRPr="004426B2" w:rsidRDefault="00EC1870" w:rsidP="004426B2">
            <w:pPr>
              <w:widowControl/>
              <w:spacing w:after="0" w:line="240" w:lineRule="auto"/>
              <w:jc w:val="center"/>
              <w:rPr>
                <w:rFonts w:asciiTheme="minorEastAsia" w:hAnsiTheme="minorEastAsia" w:cs="宋体" w:hint="eastAsia"/>
                <w:kern w:val="0"/>
                <w:sz w:val="18"/>
                <w:szCs w:val="18"/>
                <w14:ligatures w14:val="none"/>
              </w:rPr>
            </w:pPr>
            <w:r>
              <w:rPr>
                <w:rFonts w:asciiTheme="minorEastAsia" w:hAnsiTheme="minorEastAsia" w:cs="宋体" w:hint="eastAsia"/>
                <w:kern w:val="0"/>
                <w:sz w:val="18"/>
                <w:szCs w:val="18"/>
                <w14:ligatures w14:val="none"/>
              </w:rPr>
              <w:t>6</w:t>
            </w:r>
          </w:p>
        </w:tc>
        <w:tc>
          <w:tcPr>
            <w:tcW w:w="510" w:type="pct"/>
            <w:vAlign w:val="center"/>
          </w:tcPr>
          <w:p w14:paraId="714D1468" w14:textId="77777777" w:rsidR="004426B2" w:rsidRPr="004426B2" w:rsidRDefault="004426B2" w:rsidP="004426B2">
            <w:pPr>
              <w:spacing w:after="0" w:line="240" w:lineRule="auto"/>
              <w:jc w:val="center"/>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服务团队人员配备情况</w:t>
            </w:r>
          </w:p>
        </w:tc>
        <w:tc>
          <w:tcPr>
            <w:tcW w:w="3931" w:type="pct"/>
            <w:vAlign w:val="center"/>
          </w:tcPr>
          <w:p w14:paraId="3514D39E" w14:textId="23629133" w:rsidR="004426B2" w:rsidRPr="004426B2" w:rsidRDefault="004426B2" w:rsidP="004426B2">
            <w:pPr>
              <w:spacing w:after="0" w:line="240" w:lineRule="auto"/>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根据代理机构拟投入的服务团队人员配备情况进行评审</w:t>
            </w:r>
            <w:r w:rsidR="003762DF">
              <w:rPr>
                <w:rFonts w:asciiTheme="minorEastAsia" w:hAnsiTheme="minorEastAsia" w:cs="宋体" w:hint="eastAsia"/>
                <w:sz w:val="18"/>
                <w:szCs w:val="18"/>
                <w14:ligatures w14:val="none"/>
              </w:rPr>
              <w:t>：</w:t>
            </w:r>
          </w:p>
          <w:p w14:paraId="59CB56C4" w14:textId="4322BB51" w:rsidR="004426B2" w:rsidRPr="004426B2" w:rsidRDefault="004426B2" w:rsidP="004426B2">
            <w:pPr>
              <w:spacing w:after="0" w:line="240" w:lineRule="auto"/>
              <w:contextualSpacing/>
              <w:jc w:val="both"/>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1、项目负责人资历（5分）：项目负责人</w:t>
            </w:r>
            <w:proofErr w:type="gramStart"/>
            <w:r w:rsidRPr="004426B2">
              <w:rPr>
                <w:rFonts w:asciiTheme="minorEastAsia" w:hAnsiTheme="minorEastAsia" w:cs="宋体" w:hint="eastAsia"/>
                <w:sz w:val="18"/>
                <w:szCs w:val="18"/>
                <w14:ligatures w14:val="none"/>
              </w:rPr>
              <w:t>具有具有</w:t>
            </w:r>
            <w:proofErr w:type="gramEnd"/>
            <w:r w:rsidRPr="004426B2">
              <w:rPr>
                <w:rFonts w:asciiTheme="minorEastAsia" w:hAnsiTheme="minorEastAsia" w:cs="宋体" w:hint="eastAsia"/>
                <w:sz w:val="18"/>
                <w:szCs w:val="18"/>
                <w14:ligatures w14:val="none"/>
              </w:rPr>
              <w:t>中级（或以上）职称证书得1分；具有高级（或以上）职称证书得</w:t>
            </w:r>
            <w:r w:rsidR="00662B42">
              <w:rPr>
                <w:rFonts w:asciiTheme="minorEastAsia" w:hAnsiTheme="minorEastAsia" w:cs="宋体" w:hint="eastAsia"/>
                <w:sz w:val="18"/>
                <w:szCs w:val="18"/>
                <w14:ligatures w14:val="none"/>
              </w:rPr>
              <w:t>3</w:t>
            </w:r>
            <w:r w:rsidRPr="004426B2">
              <w:rPr>
                <w:rFonts w:asciiTheme="minorEastAsia" w:hAnsiTheme="minorEastAsia" w:cs="宋体" w:hint="eastAsia"/>
                <w:sz w:val="18"/>
                <w:szCs w:val="18"/>
                <w14:ligatures w14:val="none"/>
              </w:rPr>
              <w:t>分</w:t>
            </w:r>
            <w:r w:rsidR="00662B42" w:rsidRPr="00662B42">
              <w:rPr>
                <w:rFonts w:asciiTheme="minorEastAsia" w:hAnsiTheme="minorEastAsia" w:cs="宋体" w:hint="eastAsia"/>
                <w:sz w:val="18"/>
                <w:szCs w:val="18"/>
                <w14:ligatures w14:val="none"/>
              </w:rPr>
              <w:t>；具有</w:t>
            </w:r>
            <w:r w:rsidR="00662B42">
              <w:rPr>
                <w:rFonts w:asciiTheme="minorEastAsia" w:hAnsiTheme="minorEastAsia" w:cs="宋体" w:hint="eastAsia"/>
                <w:sz w:val="18"/>
                <w:szCs w:val="18"/>
                <w14:ligatures w14:val="none"/>
              </w:rPr>
              <w:t>正</w:t>
            </w:r>
            <w:r w:rsidR="00662B42" w:rsidRPr="00662B42">
              <w:rPr>
                <w:rFonts w:asciiTheme="minorEastAsia" w:hAnsiTheme="minorEastAsia" w:cs="宋体" w:hint="eastAsia"/>
                <w:sz w:val="18"/>
                <w:szCs w:val="18"/>
                <w14:ligatures w14:val="none"/>
              </w:rPr>
              <w:t>高级（或以上）职称证书得</w:t>
            </w:r>
            <w:r w:rsidR="00662B42">
              <w:rPr>
                <w:rFonts w:asciiTheme="minorEastAsia" w:hAnsiTheme="minorEastAsia" w:cs="宋体" w:hint="eastAsia"/>
                <w:sz w:val="18"/>
                <w:szCs w:val="18"/>
                <w14:ligatures w14:val="none"/>
              </w:rPr>
              <w:t>5</w:t>
            </w:r>
            <w:r w:rsidR="00662B42" w:rsidRPr="00662B42">
              <w:rPr>
                <w:rFonts w:asciiTheme="minorEastAsia" w:hAnsiTheme="minorEastAsia" w:cs="宋体" w:hint="eastAsia"/>
                <w:sz w:val="18"/>
                <w:szCs w:val="18"/>
                <w14:ligatures w14:val="none"/>
              </w:rPr>
              <w:t>分</w:t>
            </w:r>
            <w:r w:rsidRPr="004426B2">
              <w:rPr>
                <w:rFonts w:asciiTheme="minorEastAsia" w:hAnsiTheme="minorEastAsia" w:cs="宋体" w:hint="eastAsia"/>
                <w:sz w:val="18"/>
                <w:szCs w:val="18"/>
                <w14:ligatures w14:val="none"/>
              </w:rPr>
              <w:t>。本项最高</w:t>
            </w:r>
            <w:r w:rsidR="00662B42">
              <w:rPr>
                <w:rFonts w:asciiTheme="minorEastAsia" w:hAnsiTheme="minorEastAsia" w:cs="宋体" w:hint="eastAsia"/>
                <w:sz w:val="18"/>
                <w:szCs w:val="18"/>
                <w14:ligatures w14:val="none"/>
              </w:rPr>
              <w:t>5</w:t>
            </w:r>
            <w:r w:rsidRPr="004426B2">
              <w:rPr>
                <w:rFonts w:asciiTheme="minorEastAsia" w:hAnsiTheme="minorEastAsia" w:cs="宋体" w:hint="eastAsia"/>
                <w:sz w:val="18"/>
                <w:szCs w:val="18"/>
                <w14:ligatures w14:val="none"/>
              </w:rPr>
              <w:t>分；</w:t>
            </w:r>
          </w:p>
          <w:p w14:paraId="56E11EC6" w14:textId="020A8B0D" w:rsidR="004426B2" w:rsidRPr="00CC4114" w:rsidRDefault="004426B2" w:rsidP="004426B2">
            <w:pPr>
              <w:numPr>
                <w:ilvl w:val="0"/>
                <w:numId w:val="1"/>
              </w:numPr>
              <w:spacing w:after="0" w:line="240" w:lineRule="auto"/>
              <w:jc w:val="both"/>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投入项目其他人员配置（</w:t>
            </w:r>
            <w:r w:rsidR="002B6A6F">
              <w:rPr>
                <w:rFonts w:asciiTheme="minorEastAsia" w:hAnsiTheme="minorEastAsia" w:cs="宋体" w:hint="eastAsia"/>
                <w:sz w:val="18"/>
                <w:szCs w:val="18"/>
                <w14:ligatures w14:val="none"/>
              </w:rPr>
              <w:t>10</w:t>
            </w:r>
            <w:r w:rsidRPr="004426B2">
              <w:rPr>
                <w:rFonts w:asciiTheme="minorEastAsia" w:hAnsiTheme="minorEastAsia" w:cs="宋体" w:hint="eastAsia"/>
                <w:sz w:val="18"/>
                <w:szCs w:val="18"/>
                <w14:ligatures w14:val="none"/>
              </w:rPr>
              <w:t>分）：</w:t>
            </w:r>
            <w:r w:rsidRPr="00CC4114">
              <w:rPr>
                <w:rFonts w:asciiTheme="minorEastAsia" w:hAnsiTheme="minorEastAsia" w:cs="宋体" w:hint="eastAsia"/>
                <w:sz w:val="18"/>
                <w:szCs w:val="18"/>
                <w14:ligatures w14:val="none"/>
              </w:rPr>
              <w:t>投入项目其他人员（</w:t>
            </w:r>
            <w:proofErr w:type="gramStart"/>
            <w:r w:rsidRPr="00CC4114">
              <w:rPr>
                <w:rFonts w:asciiTheme="minorEastAsia" w:hAnsiTheme="minorEastAsia" w:cs="宋体" w:hint="eastAsia"/>
                <w:sz w:val="18"/>
                <w:szCs w:val="18"/>
                <w14:ligatures w14:val="none"/>
              </w:rPr>
              <w:t>除项目</w:t>
            </w:r>
            <w:proofErr w:type="gramEnd"/>
            <w:r w:rsidRPr="00CC4114">
              <w:rPr>
                <w:rFonts w:asciiTheme="minorEastAsia" w:hAnsiTheme="minorEastAsia" w:cs="宋体" w:hint="eastAsia"/>
                <w:sz w:val="18"/>
                <w:szCs w:val="18"/>
                <w14:ligatures w14:val="none"/>
              </w:rPr>
              <w:t>负责人外）具有中级（或以上）职称证书的得</w:t>
            </w:r>
            <w:r w:rsidR="002B6A6F" w:rsidRPr="00CC4114">
              <w:rPr>
                <w:rFonts w:asciiTheme="minorEastAsia" w:hAnsiTheme="minorEastAsia" w:cs="宋体" w:hint="eastAsia"/>
                <w:sz w:val="18"/>
                <w:szCs w:val="18"/>
                <w14:ligatures w14:val="none"/>
              </w:rPr>
              <w:t>1</w:t>
            </w:r>
            <w:r w:rsidRPr="00CC4114">
              <w:rPr>
                <w:rFonts w:asciiTheme="minorEastAsia" w:hAnsiTheme="minorEastAsia" w:cs="宋体" w:hint="eastAsia"/>
                <w:sz w:val="18"/>
                <w:szCs w:val="18"/>
                <w14:ligatures w14:val="none"/>
              </w:rPr>
              <w:t>分</w:t>
            </w:r>
            <w:r w:rsidR="002B6A6F" w:rsidRPr="00CC4114">
              <w:rPr>
                <w:rFonts w:asciiTheme="minorEastAsia" w:hAnsiTheme="minorEastAsia" w:cs="宋体" w:hint="eastAsia"/>
                <w:sz w:val="18"/>
                <w:szCs w:val="18"/>
                <w14:ligatures w14:val="none"/>
              </w:rPr>
              <w:t>；</w:t>
            </w:r>
            <w:r w:rsidRPr="00CC4114">
              <w:rPr>
                <w:rFonts w:asciiTheme="minorEastAsia" w:hAnsiTheme="minorEastAsia" w:cs="宋体" w:hint="eastAsia"/>
                <w:sz w:val="18"/>
                <w:szCs w:val="18"/>
                <w14:ligatures w14:val="none"/>
              </w:rPr>
              <w:t>具有高级（或以上）职称证书的得</w:t>
            </w:r>
            <w:r w:rsidR="002B6A6F" w:rsidRPr="00CC4114">
              <w:rPr>
                <w:rFonts w:asciiTheme="minorEastAsia" w:hAnsiTheme="minorEastAsia" w:cs="宋体" w:hint="eastAsia"/>
                <w:sz w:val="18"/>
                <w:szCs w:val="18"/>
                <w14:ligatures w14:val="none"/>
              </w:rPr>
              <w:t>2</w:t>
            </w:r>
            <w:r w:rsidRPr="00CC4114">
              <w:rPr>
                <w:rFonts w:asciiTheme="minorEastAsia" w:hAnsiTheme="minorEastAsia" w:cs="宋体" w:hint="eastAsia"/>
                <w:sz w:val="18"/>
                <w:szCs w:val="18"/>
                <w14:ligatures w14:val="none"/>
              </w:rPr>
              <w:t>分；本项最高</w:t>
            </w:r>
            <w:r w:rsidR="002B6A6F" w:rsidRPr="00CC4114">
              <w:rPr>
                <w:rFonts w:asciiTheme="minorEastAsia" w:hAnsiTheme="minorEastAsia" w:cs="宋体" w:hint="eastAsia"/>
                <w:sz w:val="18"/>
                <w:szCs w:val="18"/>
                <w14:ligatures w14:val="none"/>
              </w:rPr>
              <w:t>10</w:t>
            </w:r>
            <w:r w:rsidRPr="00CC4114">
              <w:rPr>
                <w:rFonts w:asciiTheme="minorEastAsia" w:hAnsiTheme="minorEastAsia" w:cs="宋体" w:hint="eastAsia"/>
                <w:sz w:val="18"/>
                <w:szCs w:val="18"/>
                <w14:ligatures w14:val="none"/>
              </w:rPr>
              <w:t>分；</w:t>
            </w:r>
          </w:p>
          <w:p w14:paraId="152197AA" w14:textId="487E6824" w:rsidR="004426B2" w:rsidRPr="004426B2" w:rsidRDefault="004426B2" w:rsidP="004426B2">
            <w:pPr>
              <w:spacing w:after="0" w:line="240" w:lineRule="auto"/>
              <w:rPr>
                <w:rFonts w:asciiTheme="minorEastAsia" w:hAnsiTheme="minorEastAsia" w:cs="宋体" w:hint="eastAsia"/>
                <w:b/>
                <w:bCs/>
                <w:sz w:val="15"/>
                <w:szCs w:val="15"/>
                <w14:ligatures w14:val="none"/>
              </w:rPr>
            </w:pPr>
            <w:r w:rsidRPr="004426B2">
              <w:rPr>
                <w:rFonts w:asciiTheme="minorEastAsia" w:hAnsiTheme="minorEastAsia" w:cs="宋体" w:hint="eastAsia"/>
                <w:b/>
                <w:bCs/>
                <w:sz w:val="15"/>
                <w:szCs w:val="15"/>
                <w14:ligatures w14:val="none"/>
              </w:rPr>
              <w:t>注：</w:t>
            </w:r>
            <w:r w:rsidR="003F288B" w:rsidRPr="003F288B">
              <w:rPr>
                <w:rFonts w:asciiTheme="minorEastAsia" w:hAnsiTheme="minorEastAsia" w:cs="宋体" w:hint="eastAsia"/>
                <w:b/>
                <w:bCs/>
                <w:sz w:val="15"/>
                <w:szCs w:val="15"/>
                <w14:ligatures w14:val="none"/>
              </w:rPr>
              <w:t>需提供以下材料，未按要求提供的不得分</w:t>
            </w:r>
            <w:r w:rsidR="003F288B">
              <w:rPr>
                <w:rFonts w:asciiTheme="minorEastAsia" w:hAnsiTheme="minorEastAsia" w:cs="宋体" w:hint="eastAsia"/>
                <w:b/>
                <w:bCs/>
                <w:sz w:val="15"/>
                <w:szCs w:val="15"/>
                <w14:ligatures w14:val="none"/>
              </w:rPr>
              <w:t>。</w:t>
            </w:r>
            <w:r w:rsidR="00116B9A" w:rsidRPr="00116B9A">
              <w:rPr>
                <w:rFonts w:asciiTheme="minorEastAsia" w:hAnsiTheme="minorEastAsia" w:cs="宋体" w:hint="eastAsia"/>
                <w:b/>
                <w:bCs/>
                <w:sz w:val="15"/>
                <w:szCs w:val="15"/>
                <w14:ligatures w14:val="none"/>
              </w:rPr>
              <w:t>1</w:t>
            </w:r>
            <w:r w:rsidR="00116B9A">
              <w:rPr>
                <w:rFonts w:asciiTheme="minorEastAsia" w:hAnsiTheme="minorEastAsia" w:cs="宋体" w:hint="eastAsia"/>
                <w:b/>
                <w:bCs/>
                <w:sz w:val="15"/>
                <w:szCs w:val="15"/>
                <w14:ligatures w14:val="none"/>
              </w:rPr>
              <w:t>、</w:t>
            </w:r>
            <w:r w:rsidR="00116B9A" w:rsidRPr="00116B9A">
              <w:rPr>
                <w:rFonts w:asciiTheme="minorEastAsia" w:hAnsiTheme="minorEastAsia" w:cs="宋体" w:hint="eastAsia"/>
                <w:b/>
                <w:bCs/>
                <w:sz w:val="15"/>
                <w:szCs w:val="15"/>
                <w14:ligatures w14:val="none"/>
              </w:rPr>
              <w:t>上述服务团队人员的相关证书（证明）；2</w:t>
            </w:r>
            <w:r w:rsidR="00116B9A">
              <w:rPr>
                <w:rFonts w:asciiTheme="minorEastAsia" w:hAnsiTheme="minorEastAsia" w:cs="宋体" w:hint="eastAsia"/>
                <w:b/>
                <w:bCs/>
                <w:sz w:val="15"/>
                <w:szCs w:val="15"/>
                <w14:ligatures w14:val="none"/>
              </w:rPr>
              <w:t>、</w:t>
            </w:r>
            <w:r w:rsidR="00116B9A" w:rsidRPr="00116B9A">
              <w:rPr>
                <w:rFonts w:asciiTheme="minorEastAsia" w:hAnsiTheme="minorEastAsia" w:cs="宋体" w:hint="eastAsia"/>
                <w:b/>
                <w:bCs/>
                <w:sz w:val="15"/>
                <w:szCs w:val="15"/>
                <w14:ligatures w14:val="none"/>
              </w:rPr>
              <w:t>近3个月内（以公告发布当月的上一月份为限），代理机构为上述人员在服务机构购买社保的任意一个月社保凭证复印件；</w:t>
            </w:r>
            <w:r w:rsidR="00E61BCB">
              <w:rPr>
                <w:rFonts w:asciiTheme="minorEastAsia" w:hAnsiTheme="minorEastAsia" w:cs="宋体" w:hint="eastAsia"/>
                <w:b/>
                <w:bCs/>
                <w:sz w:val="15"/>
                <w:szCs w:val="15"/>
                <w14:ligatures w14:val="none"/>
              </w:rPr>
              <w:t>3、</w:t>
            </w:r>
            <w:r w:rsidR="00116B9A" w:rsidRPr="00116B9A">
              <w:rPr>
                <w:rFonts w:asciiTheme="minorEastAsia" w:hAnsiTheme="minorEastAsia" w:cs="宋体" w:hint="eastAsia"/>
                <w:b/>
                <w:bCs/>
                <w:sz w:val="15"/>
                <w:szCs w:val="15"/>
                <w14:ligatures w14:val="none"/>
              </w:rPr>
              <w:t>退休人员需提供退休证明复印件及与投标单位签订的劳动合同，所有材料均需加盖代理机构公章。</w:t>
            </w:r>
          </w:p>
        </w:tc>
        <w:tc>
          <w:tcPr>
            <w:tcW w:w="343" w:type="pct"/>
            <w:vAlign w:val="center"/>
          </w:tcPr>
          <w:p w14:paraId="44C40EC1" w14:textId="6FC9CFA4" w:rsidR="004426B2" w:rsidRPr="004426B2" w:rsidRDefault="002B6A6F" w:rsidP="004426B2">
            <w:pPr>
              <w:widowControl/>
              <w:spacing w:after="0" w:line="240" w:lineRule="auto"/>
              <w:jc w:val="center"/>
              <w:rPr>
                <w:rFonts w:asciiTheme="minorEastAsia" w:hAnsiTheme="minorEastAsia" w:cs="宋体" w:hint="eastAsia"/>
                <w:b/>
                <w:bCs/>
                <w:kern w:val="0"/>
                <w:sz w:val="18"/>
                <w:szCs w:val="18"/>
                <w14:ligatures w14:val="none"/>
              </w:rPr>
            </w:pPr>
            <w:r>
              <w:rPr>
                <w:rFonts w:asciiTheme="minorEastAsia" w:hAnsiTheme="minorEastAsia" w:cs="宋体" w:hint="eastAsia"/>
                <w:b/>
                <w:bCs/>
                <w:kern w:val="0"/>
                <w:sz w:val="18"/>
                <w:szCs w:val="18"/>
                <w14:ligatures w14:val="none"/>
              </w:rPr>
              <w:t>15</w:t>
            </w:r>
            <w:r w:rsidR="004426B2" w:rsidRPr="004426B2">
              <w:rPr>
                <w:rFonts w:asciiTheme="minorEastAsia" w:hAnsiTheme="minorEastAsia" w:cs="宋体" w:hint="eastAsia"/>
                <w:b/>
                <w:bCs/>
                <w:kern w:val="0"/>
                <w:sz w:val="18"/>
                <w:szCs w:val="18"/>
                <w14:ligatures w14:val="none"/>
              </w:rPr>
              <w:t>分</w:t>
            </w:r>
          </w:p>
        </w:tc>
      </w:tr>
      <w:tr w:rsidR="003762DF" w:rsidRPr="004426B2" w14:paraId="3A007756" w14:textId="77777777" w:rsidTr="009D0A6F">
        <w:trPr>
          <w:trHeight w:val="60"/>
          <w:jc w:val="center"/>
        </w:trPr>
        <w:tc>
          <w:tcPr>
            <w:tcW w:w="216" w:type="pct"/>
            <w:vAlign w:val="center"/>
          </w:tcPr>
          <w:p w14:paraId="58854C78" w14:textId="01A9C61C" w:rsidR="004426B2" w:rsidRPr="004426B2" w:rsidRDefault="00EC1870" w:rsidP="004426B2">
            <w:pPr>
              <w:widowControl/>
              <w:spacing w:after="0" w:line="240" w:lineRule="auto"/>
              <w:jc w:val="center"/>
              <w:rPr>
                <w:rFonts w:asciiTheme="minorEastAsia" w:hAnsiTheme="minorEastAsia" w:cs="宋体" w:hint="eastAsia"/>
                <w:kern w:val="0"/>
                <w:sz w:val="18"/>
                <w:szCs w:val="18"/>
                <w14:ligatures w14:val="none"/>
              </w:rPr>
            </w:pPr>
            <w:r>
              <w:rPr>
                <w:rFonts w:asciiTheme="minorEastAsia" w:hAnsiTheme="minorEastAsia" w:cs="宋体" w:hint="eastAsia"/>
                <w:kern w:val="0"/>
                <w:sz w:val="18"/>
                <w:szCs w:val="18"/>
                <w14:ligatures w14:val="none"/>
              </w:rPr>
              <w:t>7</w:t>
            </w:r>
          </w:p>
        </w:tc>
        <w:tc>
          <w:tcPr>
            <w:tcW w:w="510" w:type="pct"/>
            <w:vAlign w:val="center"/>
          </w:tcPr>
          <w:p w14:paraId="0CD3866B" w14:textId="77777777" w:rsidR="004426B2" w:rsidRPr="004426B2" w:rsidRDefault="004426B2" w:rsidP="004426B2">
            <w:pPr>
              <w:spacing w:after="0" w:line="240" w:lineRule="auto"/>
              <w:jc w:val="center"/>
              <w:rPr>
                <w:rFonts w:asciiTheme="minorEastAsia" w:hAnsiTheme="minorEastAsia" w:cs="宋体" w:hint="eastAsia"/>
                <w:sz w:val="18"/>
                <w:szCs w:val="18"/>
                <w14:ligatures w14:val="none"/>
              </w:rPr>
            </w:pPr>
            <w:r w:rsidRPr="004426B2">
              <w:rPr>
                <w:rFonts w:asciiTheme="minorEastAsia" w:hAnsiTheme="minorEastAsia" w:cs="宋体" w:hint="eastAsia"/>
                <w:sz w:val="18"/>
                <w:szCs w:val="18"/>
                <w14:ligatures w14:val="none"/>
              </w:rPr>
              <w:t>代理业绩情况</w:t>
            </w:r>
          </w:p>
        </w:tc>
        <w:tc>
          <w:tcPr>
            <w:tcW w:w="3931" w:type="pct"/>
            <w:vAlign w:val="center"/>
          </w:tcPr>
          <w:p w14:paraId="0E23063B" w14:textId="40445A83" w:rsidR="00531FE0" w:rsidRDefault="009605B0" w:rsidP="004426B2">
            <w:pPr>
              <w:spacing w:after="0" w:line="240" w:lineRule="auto"/>
              <w:rPr>
                <w:rFonts w:asciiTheme="minorEastAsia" w:hAnsiTheme="minorEastAsia" w:cs="宋体" w:hint="eastAsia"/>
                <w:sz w:val="18"/>
                <w:szCs w:val="18"/>
                <w14:ligatures w14:val="none"/>
              </w:rPr>
            </w:pPr>
            <w:r w:rsidRPr="009605B0">
              <w:rPr>
                <w:rFonts w:asciiTheme="minorEastAsia" w:hAnsiTheme="minorEastAsia" w:cs="宋体" w:hint="eastAsia"/>
                <w:sz w:val="18"/>
                <w:szCs w:val="18"/>
                <w14:ligatures w14:val="none"/>
              </w:rPr>
              <w:t>代理机构2020年1月1日至今（以协议签订时间为准）承担过政府采购代理项目</w:t>
            </w:r>
            <w:r w:rsidR="000C15C1">
              <w:rPr>
                <w:rFonts w:asciiTheme="minorEastAsia" w:hAnsiTheme="minorEastAsia" w:cs="宋体" w:hint="eastAsia"/>
                <w:sz w:val="18"/>
                <w:szCs w:val="18"/>
                <w14:ligatures w14:val="none"/>
              </w:rPr>
              <w:t>（</w:t>
            </w:r>
            <w:r w:rsidR="009A0D57">
              <w:rPr>
                <w:rFonts w:asciiTheme="minorEastAsia" w:hAnsiTheme="minorEastAsia" w:cs="宋体" w:hint="eastAsia"/>
                <w:sz w:val="18"/>
                <w:szCs w:val="18"/>
                <w14:ligatures w14:val="none"/>
              </w:rPr>
              <w:t>服务</w:t>
            </w:r>
            <w:r w:rsidR="000C15C1">
              <w:rPr>
                <w:rFonts w:asciiTheme="minorEastAsia" w:hAnsiTheme="minorEastAsia" w:cs="宋体" w:hint="eastAsia"/>
                <w:sz w:val="18"/>
                <w:szCs w:val="18"/>
                <w14:ligatures w14:val="none"/>
              </w:rPr>
              <w:t>类）</w:t>
            </w:r>
            <w:r w:rsidRPr="009605B0">
              <w:rPr>
                <w:rFonts w:asciiTheme="minorEastAsia" w:hAnsiTheme="minorEastAsia" w:cs="宋体" w:hint="eastAsia"/>
                <w:sz w:val="18"/>
                <w:szCs w:val="18"/>
                <w14:ligatures w14:val="none"/>
              </w:rPr>
              <w:t>业绩的</w:t>
            </w:r>
            <w:r w:rsidR="00CF7153" w:rsidRPr="00CF7153">
              <w:rPr>
                <w:rFonts w:asciiTheme="minorEastAsia" w:hAnsiTheme="minorEastAsia" w:cs="宋体" w:hint="eastAsia"/>
                <w:sz w:val="18"/>
                <w:szCs w:val="18"/>
                <w14:ligatures w14:val="none"/>
              </w:rPr>
              <w:t>，每项业绩得2分，其他或未提供的不得分。</w:t>
            </w:r>
          </w:p>
          <w:p w14:paraId="38E322A3" w14:textId="42F1EA1D" w:rsidR="004426B2" w:rsidRPr="004426B2" w:rsidRDefault="004426B2" w:rsidP="004426B2">
            <w:pPr>
              <w:spacing w:after="0" w:line="240" w:lineRule="auto"/>
              <w:rPr>
                <w:rFonts w:asciiTheme="minorEastAsia" w:hAnsiTheme="minorEastAsia" w:cs="宋体" w:hint="eastAsia"/>
                <w:b/>
                <w:bCs/>
                <w:sz w:val="15"/>
                <w:szCs w:val="15"/>
                <w14:ligatures w14:val="none"/>
              </w:rPr>
            </w:pPr>
            <w:r w:rsidRPr="004426B2">
              <w:rPr>
                <w:rFonts w:asciiTheme="minorEastAsia" w:hAnsiTheme="minorEastAsia" w:cs="宋体" w:hint="eastAsia"/>
                <w:b/>
                <w:bCs/>
                <w:sz w:val="15"/>
                <w:szCs w:val="15"/>
                <w14:ligatures w14:val="none"/>
              </w:rPr>
              <w:t>注：</w:t>
            </w:r>
            <w:r w:rsidR="00CF7153" w:rsidRPr="00CF7153">
              <w:rPr>
                <w:rFonts w:asciiTheme="minorEastAsia" w:hAnsiTheme="minorEastAsia" w:cs="宋体" w:hint="eastAsia"/>
                <w:b/>
                <w:bCs/>
                <w:sz w:val="15"/>
                <w:szCs w:val="15"/>
                <w14:ligatures w14:val="none"/>
              </w:rPr>
              <w:t>需要提供项目委托代理协议及项目中标（成交）通知书复印件，并加盖代理机构单位公章，未提供不得分。</w:t>
            </w:r>
          </w:p>
        </w:tc>
        <w:tc>
          <w:tcPr>
            <w:tcW w:w="343" w:type="pct"/>
            <w:vAlign w:val="center"/>
          </w:tcPr>
          <w:p w14:paraId="7CB4AA91" w14:textId="77777777" w:rsidR="004426B2" w:rsidRPr="004426B2" w:rsidRDefault="004426B2" w:rsidP="004426B2">
            <w:pPr>
              <w:widowControl/>
              <w:spacing w:after="0" w:line="240" w:lineRule="auto"/>
              <w:jc w:val="center"/>
              <w:rPr>
                <w:rFonts w:asciiTheme="minorEastAsia" w:hAnsiTheme="minorEastAsia" w:cs="宋体" w:hint="eastAsia"/>
                <w:b/>
                <w:bCs/>
                <w:kern w:val="0"/>
                <w:sz w:val="18"/>
                <w:szCs w:val="18"/>
                <w14:ligatures w14:val="none"/>
              </w:rPr>
            </w:pPr>
            <w:r w:rsidRPr="004426B2">
              <w:rPr>
                <w:rFonts w:asciiTheme="minorEastAsia" w:hAnsiTheme="minorEastAsia" w:cs="宋体" w:hint="eastAsia"/>
                <w:b/>
                <w:bCs/>
                <w:kern w:val="0"/>
                <w:sz w:val="18"/>
                <w:szCs w:val="18"/>
                <w14:ligatures w14:val="none"/>
              </w:rPr>
              <w:t>20分</w:t>
            </w:r>
          </w:p>
        </w:tc>
      </w:tr>
    </w:tbl>
    <w:p w14:paraId="2FC6FC7D" w14:textId="77777777" w:rsidR="00A974B3" w:rsidRPr="00531FE0" w:rsidRDefault="00A974B3" w:rsidP="00531FE0">
      <w:pPr>
        <w:spacing w:after="0" w:line="360" w:lineRule="auto"/>
        <w:rPr>
          <w:rFonts w:hint="eastAsia"/>
          <w:sz w:val="10"/>
          <w:szCs w:val="10"/>
        </w:rPr>
      </w:pPr>
    </w:p>
    <w:sectPr w:rsidR="00A974B3" w:rsidRPr="00531FE0" w:rsidSect="00F46FC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75B4B" w14:textId="77777777" w:rsidR="003E7097" w:rsidRDefault="003E7097" w:rsidP="00A666AA">
      <w:pPr>
        <w:spacing w:after="0" w:line="240" w:lineRule="auto"/>
        <w:rPr>
          <w:rFonts w:hint="eastAsia"/>
        </w:rPr>
      </w:pPr>
      <w:r>
        <w:separator/>
      </w:r>
    </w:p>
  </w:endnote>
  <w:endnote w:type="continuationSeparator" w:id="0">
    <w:p w14:paraId="4D264D38" w14:textId="77777777" w:rsidR="003E7097" w:rsidRDefault="003E7097" w:rsidP="00A666A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BB5B" w14:textId="77777777" w:rsidR="003E7097" w:rsidRDefault="003E7097" w:rsidP="00A666AA">
      <w:pPr>
        <w:spacing w:after="0" w:line="240" w:lineRule="auto"/>
        <w:rPr>
          <w:rFonts w:hint="eastAsia"/>
        </w:rPr>
      </w:pPr>
      <w:r>
        <w:separator/>
      </w:r>
    </w:p>
  </w:footnote>
  <w:footnote w:type="continuationSeparator" w:id="0">
    <w:p w14:paraId="0689442A" w14:textId="77777777" w:rsidR="003E7097" w:rsidRDefault="003E7097" w:rsidP="00A666A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21"/>
    <w:multiLevelType w:val="singleLevel"/>
    <w:tmpl w:val="418A1621"/>
    <w:lvl w:ilvl="0">
      <w:start w:val="2"/>
      <w:numFmt w:val="decimal"/>
      <w:suff w:val="nothing"/>
      <w:lvlText w:val="%1、"/>
      <w:lvlJc w:val="left"/>
    </w:lvl>
  </w:abstractNum>
  <w:abstractNum w:abstractNumId="1" w15:restartNumberingAfterBreak="0">
    <w:nsid w:val="5D2D4A2C"/>
    <w:multiLevelType w:val="hybridMultilevel"/>
    <w:tmpl w:val="CA522640"/>
    <w:lvl w:ilvl="0" w:tplc="CA0A9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25803058">
    <w:abstractNumId w:val="0"/>
  </w:num>
  <w:num w:numId="2" w16cid:durableId="89319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2F"/>
    <w:rsid w:val="000C15C1"/>
    <w:rsid w:val="00116B9A"/>
    <w:rsid w:val="001D2ABA"/>
    <w:rsid w:val="002400D1"/>
    <w:rsid w:val="00251BB0"/>
    <w:rsid w:val="00281F16"/>
    <w:rsid w:val="002A5E48"/>
    <w:rsid w:val="002B410F"/>
    <w:rsid w:val="002B6A6F"/>
    <w:rsid w:val="00347998"/>
    <w:rsid w:val="00375321"/>
    <w:rsid w:val="00375ED0"/>
    <w:rsid w:val="003762DF"/>
    <w:rsid w:val="003A013E"/>
    <w:rsid w:val="003C7319"/>
    <w:rsid w:val="003E7097"/>
    <w:rsid w:val="003F288B"/>
    <w:rsid w:val="004426B2"/>
    <w:rsid w:val="004545EB"/>
    <w:rsid w:val="00480569"/>
    <w:rsid w:val="004E2346"/>
    <w:rsid w:val="005061CF"/>
    <w:rsid w:val="00531FE0"/>
    <w:rsid w:val="00662B42"/>
    <w:rsid w:val="0073233A"/>
    <w:rsid w:val="00773B08"/>
    <w:rsid w:val="00784909"/>
    <w:rsid w:val="00787739"/>
    <w:rsid w:val="0079072F"/>
    <w:rsid w:val="007A6B5D"/>
    <w:rsid w:val="007B73CA"/>
    <w:rsid w:val="00857FBF"/>
    <w:rsid w:val="0087190C"/>
    <w:rsid w:val="00876627"/>
    <w:rsid w:val="009605B0"/>
    <w:rsid w:val="009A0D57"/>
    <w:rsid w:val="009D0A6F"/>
    <w:rsid w:val="009D2D61"/>
    <w:rsid w:val="009E5E4D"/>
    <w:rsid w:val="009E6D8C"/>
    <w:rsid w:val="00A65CC1"/>
    <w:rsid w:val="00A666AA"/>
    <w:rsid w:val="00A944F4"/>
    <w:rsid w:val="00A974B3"/>
    <w:rsid w:val="00B62A74"/>
    <w:rsid w:val="00BC53C5"/>
    <w:rsid w:val="00BD1C5E"/>
    <w:rsid w:val="00BF483D"/>
    <w:rsid w:val="00C657A0"/>
    <w:rsid w:val="00CA4DDA"/>
    <w:rsid w:val="00CC4114"/>
    <w:rsid w:val="00CD4F6D"/>
    <w:rsid w:val="00CF7153"/>
    <w:rsid w:val="00D063B4"/>
    <w:rsid w:val="00DE5F04"/>
    <w:rsid w:val="00E61BCB"/>
    <w:rsid w:val="00EC1870"/>
    <w:rsid w:val="00F14A85"/>
    <w:rsid w:val="00F34194"/>
    <w:rsid w:val="00F46FC2"/>
    <w:rsid w:val="00F66B46"/>
    <w:rsid w:val="00FE6784"/>
    <w:rsid w:val="00FF1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F7919"/>
  <w15:chartTrackingRefBased/>
  <w15:docId w15:val="{FEDB56CC-0872-475B-8082-4383DBED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72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072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072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072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072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9072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0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72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072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072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072F"/>
    <w:rPr>
      <w:rFonts w:cstheme="majorBidi"/>
      <w:color w:val="0F4761" w:themeColor="accent1" w:themeShade="BF"/>
      <w:sz w:val="28"/>
      <w:szCs w:val="28"/>
    </w:rPr>
  </w:style>
  <w:style w:type="character" w:customStyle="1" w:styleId="50">
    <w:name w:val="标题 5 字符"/>
    <w:basedOn w:val="a0"/>
    <w:link w:val="5"/>
    <w:uiPriority w:val="9"/>
    <w:semiHidden/>
    <w:rsid w:val="0079072F"/>
    <w:rPr>
      <w:rFonts w:cstheme="majorBidi"/>
      <w:color w:val="0F4761" w:themeColor="accent1" w:themeShade="BF"/>
      <w:sz w:val="24"/>
    </w:rPr>
  </w:style>
  <w:style w:type="character" w:customStyle="1" w:styleId="60">
    <w:name w:val="标题 6 字符"/>
    <w:basedOn w:val="a0"/>
    <w:link w:val="6"/>
    <w:uiPriority w:val="9"/>
    <w:semiHidden/>
    <w:rsid w:val="0079072F"/>
    <w:rPr>
      <w:rFonts w:cstheme="majorBidi"/>
      <w:b/>
      <w:bCs/>
      <w:color w:val="0F4761" w:themeColor="accent1" w:themeShade="BF"/>
    </w:rPr>
  </w:style>
  <w:style w:type="character" w:customStyle="1" w:styleId="70">
    <w:name w:val="标题 7 字符"/>
    <w:basedOn w:val="a0"/>
    <w:link w:val="7"/>
    <w:uiPriority w:val="9"/>
    <w:semiHidden/>
    <w:rsid w:val="0079072F"/>
    <w:rPr>
      <w:rFonts w:cstheme="majorBidi"/>
      <w:b/>
      <w:bCs/>
      <w:color w:val="595959" w:themeColor="text1" w:themeTint="A6"/>
    </w:rPr>
  </w:style>
  <w:style w:type="character" w:customStyle="1" w:styleId="80">
    <w:name w:val="标题 8 字符"/>
    <w:basedOn w:val="a0"/>
    <w:link w:val="8"/>
    <w:uiPriority w:val="9"/>
    <w:semiHidden/>
    <w:rsid w:val="0079072F"/>
    <w:rPr>
      <w:rFonts w:cstheme="majorBidi"/>
      <w:color w:val="595959" w:themeColor="text1" w:themeTint="A6"/>
    </w:rPr>
  </w:style>
  <w:style w:type="character" w:customStyle="1" w:styleId="90">
    <w:name w:val="标题 9 字符"/>
    <w:basedOn w:val="a0"/>
    <w:link w:val="9"/>
    <w:uiPriority w:val="9"/>
    <w:semiHidden/>
    <w:rsid w:val="0079072F"/>
    <w:rPr>
      <w:rFonts w:eastAsiaTheme="majorEastAsia" w:cstheme="majorBidi"/>
      <w:color w:val="595959" w:themeColor="text1" w:themeTint="A6"/>
    </w:rPr>
  </w:style>
  <w:style w:type="paragraph" w:styleId="a3">
    <w:name w:val="Title"/>
    <w:basedOn w:val="a"/>
    <w:next w:val="a"/>
    <w:link w:val="a4"/>
    <w:uiPriority w:val="10"/>
    <w:qFormat/>
    <w:rsid w:val="00790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72F"/>
    <w:pPr>
      <w:spacing w:before="160"/>
      <w:jc w:val="center"/>
    </w:pPr>
    <w:rPr>
      <w:i/>
      <w:iCs/>
      <w:color w:val="404040" w:themeColor="text1" w:themeTint="BF"/>
    </w:rPr>
  </w:style>
  <w:style w:type="character" w:customStyle="1" w:styleId="a8">
    <w:name w:val="引用 字符"/>
    <w:basedOn w:val="a0"/>
    <w:link w:val="a7"/>
    <w:uiPriority w:val="29"/>
    <w:rsid w:val="0079072F"/>
    <w:rPr>
      <w:i/>
      <w:iCs/>
      <w:color w:val="404040" w:themeColor="text1" w:themeTint="BF"/>
    </w:rPr>
  </w:style>
  <w:style w:type="paragraph" w:styleId="a9">
    <w:name w:val="List Paragraph"/>
    <w:basedOn w:val="a"/>
    <w:uiPriority w:val="34"/>
    <w:qFormat/>
    <w:rsid w:val="0079072F"/>
    <w:pPr>
      <w:ind w:left="720"/>
      <w:contextualSpacing/>
    </w:pPr>
  </w:style>
  <w:style w:type="character" w:styleId="aa">
    <w:name w:val="Intense Emphasis"/>
    <w:basedOn w:val="a0"/>
    <w:uiPriority w:val="21"/>
    <w:qFormat/>
    <w:rsid w:val="0079072F"/>
    <w:rPr>
      <w:i/>
      <w:iCs/>
      <w:color w:val="0F4761" w:themeColor="accent1" w:themeShade="BF"/>
    </w:rPr>
  </w:style>
  <w:style w:type="paragraph" w:styleId="ab">
    <w:name w:val="Intense Quote"/>
    <w:basedOn w:val="a"/>
    <w:next w:val="a"/>
    <w:link w:val="ac"/>
    <w:uiPriority w:val="30"/>
    <w:qFormat/>
    <w:rsid w:val="00790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072F"/>
    <w:rPr>
      <w:i/>
      <w:iCs/>
      <w:color w:val="0F4761" w:themeColor="accent1" w:themeShade="BF"/>
    </w:rPr>
  </w:style>
  <w:style w:type="character" w:styleId="ad">
    <w:name w:val="Intense Reference"/>
    <w:basedOn w:val="a0"/>
    <w:uiPriority w:val="32"/>
    <w:qFormat/>
    <w:rsid w:val="0079072F"/>
    <w:rPr>
      <w:b/>
      <w:bCs/>
      <w:smallCaps/>
      <w:color w:val="0F4761" w:themeColor="accent1" w:themeShade="BF"/>
      <w:spacing w:val="5"/>
    </w:rPr>
  </w:style>
  <w:style w:type="paragraph" w:styleId="ae">
    <w:name w:val="header"/>
    <w:basedOn w:val="a"/>
    <w:link w:val="af"/>
    <w:uiPriority w:val="99"/>
    <w:unhideWhenUsed/>
    <w:rsid w:val="00A666A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666AA"/>
    <w:rPr>
      <w:sz w:val="18"/>
      <w:szCs w:val="18"/>
    </w:rPr>
  </w:style>
  <w:style w:type="paragraph" w:styleId="af0">
    <w:name w:val="footer"/>
    <w:basedOn w:val="a"/>
    <w:link w:val="af1"/>
    <w:uiPriority w:val="99"/>
    <w:unhideWhenUsed/>
    <w:rsid w:val="00A666A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666AA"/>
    <w:rPr>
      <w:sz w:val="18"/>
      <w:szCs w:val="18"/>
    </w:rPr>
  </w:style>
  <w:style w:type="paragraph" w:styleId="af2">
    <w:name w:val="Date"/>
    <w:basedOn w:val="a"/>
    <w:next w:val="a"/>
    <w:link w:val="af3"/>
    <w:uiPriority w:val="99"/>
    <w:semiHidden/>
    <w:unhideWhenUsed/>
    <w:rsid w:val="004545EB"/>
    <w:pPr>
      <w:ind w:leftChars="2500" w:left="100"/>
    </w:pPr>
  </w:style>
  <w:style w:type="character" w:customStyle="1" w:styleId="af3">
    <w:name w:val="日期 字符"/>
    <w:basedOn w:val="a0"/>
    <w:link w:val="af2"/>
    <w:uiPriority w:val="99"/>
    <w:semiHidden/>
    <w:rsid w:val="00454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1139</Words>
  <Characters>91</Characters>
  <Application>Microsoft Office Word</Application>
  <DocSecurity>0</DocSecurity>
  <Lines>5</Lines>
  <Paragraphs>45</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Ao Echo</cp:lastModifiedBy>
  <cp:revision>58</cp:revision>
  <cp:lastPrinted>2025-11-12T05:57:00Z</cp:lastPrinted>
  <dcterms:created xsi:type="dcterms:W3CDTF">2025-04-25T03:38:00Z</dcterms:created>
  <dcterms:modified xsi:type="dcterms:W3CDTF">2025-11-13T07:35:00Z</dcterms:modified>
</cp:coreProperties>
</file>