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164" w:rsidRDefault="005869F4">
      <w:pPr>
        <w:jc w:val="center"/>
        <w:rPr>
          <w:rFonts w:ascii="华文中宋" w:eastAsia="华文中宋" w:hAnsi="华文中宋" w:cs="宋体"/>
          <w:color w:val="000000"/>
          <w:kern w:val="0"/>
          <w:sz w:val="36"/>
          <w:szCs w:val="28"/>
        </w:rPr>
      </w:pPr>
      <w:r>
        <w:rPr>
          <w:rFonts w:ascii="华文中宋" w:eastAsia="华文中宋" w:hAnsi="华文中宋" w:cs="宋体" w:hint="eastAsia"/>
          <w:color w:val="000000"/>
          <w:kern w:val="0"/>
          <w:sz w:val="36"/>
          <w:szCs w:val="28"/>
        </w:rPr>
        <w:t>（十六）农村危房改造领域基层政务公开标准目录</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768"/>
        <w:gridCol w:w="1249"/>
        <w:gridCol w:w="1087"/>
        <w:gridCol w:w="1523"/>
        <w:gridCol w:w="852"/>
        <w:gridCol w:w="1098"/>
        <w:gridCol w:w="2790"/>
        <w:gridCol w:w="591"/>
        <w:gridCol w:w="693"/>
        <w:gridCol w:w="690"/>
        <w:gridCol w:w="600"/>
        <w:gridCol w:w="588"/>
        <w:gridCol w:w="535"/>
        <w:gridCol w:w="538"/>
      </w:tblGrid>
      <w:tr w:rsidR="00117164" w:rsidTr="003E4386">
        <w:trPr>
          <w:trHeight w:val="518"/>
          <w:jc w:val="center"/>
        </w:trPr>
        <w:tc>
          <w:tcPr>
            <w:tcW w:w="192"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tc>
        <w:tc>
          <w:tcPr>
            <w:tcW w:w="712" w:type="pct"/>
            <w:gridSpan w:val="2"/>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384"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538"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301"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公开时限</w:t>
            </w:r>
          </w:p>
        </w:tc>
        <w:tc>
          <w:tcPr>
            <w:tcW w:w="388"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公开主体</w:t>
            </w:r>
          </w:p>
        </w:tc>
        <w:tc>
          <w:tcPr>
            <w:tcW w:w="986" w:type="pct"/>
            <w:vMerge w:val="restar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公开渠道和载体</w:t>
            </w:r>
          </w:p>
        </w:tc>
        <w:tc>
          <w:tcPr>
            <w:tcW w:w="454" w:type="pct"/>
            <w:gridSpan w:val="2"/>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456" w:type="pct"/>
            <w:gridSpan w:val="2"/>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587" w:type="pct"/>
            <w:gridSpan w:val="3"/>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117164" w:rsidTr="003E4386">
        <w:trPr>
          <w:trHeight w:val="702"/>
          <w:jc w:val="center"/>
        </w:trPr>
        <w:tc>
          <w:tcPr>
            <w:tcW w:w="192" w:type="pct"/>
            <w:vMerge/>
            <w:vAlign w:val="center"/>
          </w:tcPr>
          <w:p w:rsidR="00117164" w:rsidRDefault="00117164">
            <w:pPr>
              <w:widowControl/>
              <w:jc w:val="left"/>
              <w:rPr>
                <w:rFonts w:ascii="宋体" w:eastAsia="宋体" w:hAnsi="宋体" w:cs="宋体"/>
                <w:b/>
                <w:bCs/>
                <w:color w:val="000000"/>
                <w:kern w:val="0"/>
                <w:sz w:val="18"/>
                <w:szCs w:val="18"/>
              </w:rPr>
            </w:pPr>
          </w:p>
        </w:tc>
        <w:tc>
          <w:tcPr>
            <w:tcW w:w="271"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440"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384" w:type="pct"/>
            <w:vMerge/>
            <w:vAlign w:val="center"/>
          </w:tcPr>
          <w:p w:rsidR="00117164" w:rsidRDefault="00117164">
            <w:pPr>
              <w:widowControl/>
              <w:jc w:val="left"/>
              <w:rPr>
                <w:rFonts w:ascii="宋体" w:eastAsia="宋体" w:hAnsi="宋体" w:cs="宋体"/>
                <w:b/>
                <w:bCs/>
                <w:color w:val="000000"/>
                <w:kern w:val="0"/>
                <w:sz w:val="18"/>
                <w:szCs w:val="18"/>
              </w:rPr>
            </w:pPr>
          </w:p>
        </w:tc>
        <w:tc>
          <w:tcPr>
            <w:tcW w:w="538" w:type="pct"/>
            <w:vMerge/>
            <w:vAlign w:val="center"/>
          </w:tcPr>
          <w:p w:rsidR="00117164" w:rsidRDefault="00117164">
            <w:pPr>
              <w:widowControl/>
              <w:jc w:val="left"/>
              <w:rPr>
                <w:rFonts w:ascii="宋体" w:eastAsia="宋体" w:hAnsi="宋体" w:cs="宋体"/>
                <w:b/>
                <w:bCs/>
                <w:color w:val="000000"/>
                <w:kern w:val="0"/>
                <w:sz w:val="18"/>
                <w:szCs w:val="18"/>
              </w:rPr>
            </w:pPr>
          </w:p>
        </w:tc>
        <w:tc>
          <w:tcPr>
            <w:tcW w:w="301" w:type="pct"/>
            <w:vMerge/>
            <w:vAlign w:val="center"/>
          </w:tcPr>
          <w:p w:rsidR="00117164" w:rsidRDefault="00117164">
            <w:pPr>
              <w:widowControl/>
              <w:jc w:val="left"/>
              <w:rPr>
                <w:rFonts w:ascii="宋体" w:eastAsia="宋体" w:hAnsi="宋体" w:cs="宋体"/>
                <w:b/>
                <w:bCs/>
                <w:color w:val="000000"/>
                <w:kern w:val="0"/>
                <w:sz w:val="18"/>
                <w:szCs w:val="18"/>
              </w:rPr>
            </w:pPr>
          </w:p>
        </w:tc>
        <w:tc>
          <w:tcPr>
            <w:tcW w:w="388" w:type="pct"/>
            <w:vMerge/>
            <w:vAlign w:val="center"/>
          </w:tcPr>
          <w:p w:rsidR="00117164" w:rsidRDefault="00117164">
            <w:pPr>
              <w:widowControl/>
              <w:jc w:val="left"/>
              <w:rPr>
                <w:rFonts w:ascii="宋体" w:eastAsia="宋体" w:hAnsi="宋体" w:cs="宋体"/>
                <w:b/>
                <w:bCs/>
                <w:color w:val="000000"/>
                <w:kern w:val="0"/>
                <w:sz w:val="18"/>
                <w:szCs w:val="18"/>
              </w:rPr>
            </w:pPr>
          </w:p>
        </w:tc>
        <w:tc>
          <w:tcPr>
            <w:tcW w:w="986" w:type="pct"/>
            <w:vMerge/>
            <w:vAlign w:val="center"/>
          </w:tcPr>
          <w:p w:rsidR="00117164" w:rsidRDefault="00117164">
            <w:pPr>
              <w:widowControl/>
              <w:jc w:val="left"/>
              <w:rPr>
                <w:rFonts w:ascii="宋体" w:eastAsia="宋体" w:hAnsi="宋体" w:cs="宋体"/>
                <w:b/>
                <w:bCs/>
                <w:color w:val="000000"/>
                <w:kern w:val="0"/>
                <w:sz w:val="18"/>
                <w:szCs w:val="18"/>
              </w:rPr>
            </w:pPr>
          </w:p>
        </w:tc>
        <w:tc>
          <w:tcPr>
            <w:tcW w:w="209"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245"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w:t>
            </w: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群体</w:t>
            </w:r>
          </w:p>
        </w:tc>
        <w:tc>
          <w:tcPr>
            <w:tcW w:w="244"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p>
        </w:tc>
        <w:tc>
          <w:tcPr>
            <w:tcW w:w="212"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依申请公开</w:t>
            </w:r>
          </w:p>
        </w:tc>
        <w:tc>
          <w:tcPr>
            <w:tcW w:w="208"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189" w:type="pct"/>
            <w:shd w:val="clear" w:color="auto" w:fill="auto"/>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镇级</w:t>
            </w:r>
          </w:p>
        </w:tc>
        <w:tc>
          <w:tcPr>
            <w:tcW w:w="190" w:type="pct"/>
            <w:vAlign w:val="center"/>
          </w:tcPr>
          <w:p w:rsidR="00117164" w:rsidRDefault="005869F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村级</w:t>
            </w:r>
          </w:p>
        </w:tc>
      </w:tr>
      <w:tr w:rsidR="00117164" w:rsidTr="003E4386">
        <w:trPr>
          <w:trHeight w:val="1354"/>
          <w:jc w:val="center"/>
        </w:trPr>
        <w:tc>
          <w:tcPr>
            <w:tcW w:w="192"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271"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部门</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t>文件</w:t>
            </w:r>
          </w:p>
        </w:tc>
        <w:tc>
          <w:tcPr>
            <w:tcW w:w="440"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农村危房改造相关文件</w:t>
            </w:r>
          </w:p>
        </w:tc>
        <w:tc>
          <w:tcPr>
            <w:tcW w:w="384" w:type="pct"/>
            <w:shd w:val="clear" w:color="auto" w:fill="auto"/>
            <w:vAlign w:val="center"/>
          </w:tcPr>
          <w:p w:rsidR="00117164" w:rsidRDefault="005869F4">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文件分类生成日期标题文号有效性关键词和具体内容等</w:t>
            </w:r>
          </w:p>
        </w:tc>
        <w:tc>
          <w:tcPr>
            <w:tcW w:w="538" w:type="pct"/>
            <w:vMerge w:val="restart"/>
            <w:shd w:val="clear" w:color="auto" w:fill="auto"/>
            <w:vAlign w:val="center"/>
          </w:tcPr>
          <w:p w:rsidR="00117164" w:rsidRDefault="005869F4">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《政府信息公开条例》《中共中央办公厅国务院办公厅印发〈关于全面推进政务公开工作的意见〉的通知》《中共中央办公厅</w:t>
            </w:r>
            <w:r>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国务院办公厅关于建立健全信息发布和政策解读机制的意见》《国务院办公厅印发〈关于全面推进政务公开工作的意见〉实施细则的通知》</w:t>
            </w:r>
          </w:p>
        </w:tc>
        <w:tc>
          <w:tcPr>
            <w:tcW w:w="301" w:type="pct"/>
            <w:shd w:val="clear" w:color="auto" w:fill="auto"/>
            <w:vAlign w:val="center"/>
          </w:tcPr>
          <w:p w:rsidR="00117164" w:rsidRDefault="005869F4">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w:t>
            </w:r>
            <w:r>
              <w:rPr>
                <w:rFonts w:ascii="宋体" w:eastAsia="宋体" w:hAnsi="宋体" w:cs="宋体" w:hint="eastAsia"/>
                <w:color w:val="000000"/>
                <w:kern w:val="0"/>
                <w:sz w:val="18"/>
                <w:szCs w:val="18"/>
              </w:rPr>
              <w:t>20</w:t>
            </w:r>
            <w:r>
              <w:rPr>
                <w:rFonts w:ascii="宋体" w:eastAsia="宋体" w:hAnsi="宋体" w:cs="宋体" w:hint="eastAsia"/>
                <w:color w:val="000000"/>
                <w:kern w:val="0"/>
                <w:sz w:val="18"/>
                <w:szCs w:val="18"/>
              </w:rPr>
              <w:t>个工作日内</w:t>
            </w:r>
          </w:p>
        </w:tc>
        <w:tc>
          <w:tcPr>
            <w:tcW w:w="388" w:type="pct"/>
            <w:shd w:val="clear" w:color="auto" w:fill="auto"/>
            <w:vAlign w:val="center"/>
          </w:tcPr>
          <w:p w:rsidR="00117164"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117164" w:rsidRDefault="005869F4">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117164" w:rsidRDefault="005869F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71"/>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271" w:type="pct"/>
            <w:vMerge w:val="restar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政策</w:t>
            </w:r>
            <w:r>
              <w:rPr>
                <w:rFonts w:ascii="宋体" w:eastAsia="宋体" w:hAnsi="宋体" w:cs="宋体" w:hint="eastAsia"/>
                <w:color w:val="000000"/>
                <w:kern w:val="0"/>
                <w:sz w:val="18"/>
                <w:szCs w:val="18"/>
              </w:rPr>
              <w:br/>
              <w:t>解读</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上级政策解读</w:t>
            </w:r>
          </w:p>
        </w:tc>
        <w:tc>
          <w:tcPr>
            <w:tcW w:w="384" w:type="pct"/>
            <w:vMerge w:val="restar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着重解读政策措施的背景依据目标任务主要内容涉及范围执行标准，以及注意事项关键词诠释惠民利民举措新旧政策差异等</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271"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本级政策解读</w:t>
            </w:r>
          </w:p>
        </w:tc>
        <w:tc>
          <w:tcPr>
            <w:tcW w:w="384"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4</w:t>
            </w:r>
          </w:p>
        </w:tc>
        <w:tc>
          <w:tcPr>
            <w:tcW w:w="271" w:type="pct"/>
            <w:vMerge w:val="restar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计划实施</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任务分配</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及时公开农村危房改造补助农户名单</w:t>
            </w:r>
          </w:p>
        </w:tc>
        <w:tc>
          <w:tcPr>
            <w:tcW w:w="538"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《住房城乡建设部 财政部 国务院扶贫办关于加强和完善建档立卡贫困户等重点对象农村危房改造若干问题的通知》等</w:t>
            </w:r>
            <w:r>
              <w:rPr>
                <w:rFonts w:ascii="宋体" w:eastAsia="宋体" w:hAnsi="宋体" w:cs="宋体" w:hint="eastAsia"/>
                <w:color w:val="000000"/>
                <w:kern w:val="0"/>
                <w:sz w:val="18"/>
                <w:szCs w:val="18"/>
              </w:rPr>
              <w:br w:type="page"/>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分配结果确定后20个工作日内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89"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271"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组织培训</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组织开展农村建筑工匠培训文件</w:t>
            </w:r>
          </w:p>
        </w:tc>
        <w:tc>
          <w:tcPr>
            <w:tcW w:w="538"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《住房城乡建设部 财政部 国务院扶贫办关于决战决胜脱贫攻坚进一步做好农村危房改造的通知》</w:t>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w:t>
            </w:r>
          </w:p>
        </w:tc>
        <w:tc>
          <w:tcPr>
            <w:tcW w:w="271" w:type="pct"/>
            <w:vMerge w:val="restar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条件与标准</w:t>
            </w:r>
            <w:r>
              <w:rPr>
                <w:rFonts w:ascii="宋体" w:eastAsia="宋体" w:hAnsi="宋体" w:cs="宋体" w:hint="eastAsia"/>
                <w:color w:val="000000"/>
                <w:kern w:val="0"/>
                <w:sz w:val="18"/>
                <w:szCs w:val="18"/>
              </w:rPr>
              <w:br w:type="page"/>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农村危房等级评定标准</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农村危房等级评定相关标准</w:t>
            </w:r>
          </w:p>
        </w:tc>
        <w:tc>
          <w:tcPr>
            <w:tcW w:w="538" w:type="pct"/>
            <w:vMerge w:val="restar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br w:type="page"/>
            </w:r>
          </w:p>
          <w:p w:rsidR="003E4386" w:rsidRDefault="003E4386">
            <w:pPr>
              <w:widowControl/>
              <w:jc w:val="left"/>
              <w:rPr>
                <w:rFonts w:ascii="宋体" w:eastAsia="宋体" w:hAnsi="宋体" w:cs="宋体"/>
                <w:color w:val="000000"/>
                <w:kern w:val="0"/>
                <w:sz w:val="18"/>
                <w:szCs w:val="18"/>
              </w:rPr>
            </w:pPr>
          </w:p>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《中华人民共和国预算法》</w:t>
            </w:r>
            <w:r>
              <w:rPr>
                <w:rFonts w:ascii="宋体" w:eastAsia="宋体" w:hAnsi="宋体" w:cs="宋体" w:hint="eastAsia"/>
                <w:color w:val="000000"/>
                <w:kern w:val="0"/>
                <w:sz w:val="18"/>
                <w:szCs w:val="18"/>
              </w:rPr>
              <w:br w:type="page"/>
              <w:t>《政府信息公开条例》</w:t>
            </w:r>
            <w:r>
              <w:rPr>
                <w:rFonts w:ascii="宋体" w:eastAsia="宋体" w:hAnsi="宋体" w:cs="宋体" w:hint="eastAsia"/>
                <w:color w:val="000000"/>
                <w:kern w:val="0"/>
                <w:sz w:val="18"/>
                <w:szCs w:val="18"/>
              </w:rPr>
              <w:br w:type="page"/>
              <w:t>《住房城乡建设部 财政部关于印发农村危房改造脱贫攻坚三年行动方案的通知》</w:t>
            </w:r>
            <w:r>
              <w:rPr>
                <w:rFonts w:ascii="宋体" w:eastAsia="宋体" w:hAnsi="宋体" w:cs="宋体" w:hint="eastAsia"/>
                <w:color w:val="000000"/>
                <w:kern w:val="0"/>
                <w:sz w:val="18"/>
                <w:szCs w:val="18"/>
              </w:rPr>
              <w:br w:type="page"/>
              <w:t>《住房城乡建设部 财政部 国务院扶贫</w:t>
            </w:r>
            <w:r>
              <w:rPr>
                <w:rFonts w:ascii="宋体" w:eastAsia="宋体" w:hAnsi="宋体" w:cs="宋体" w:hint="eastAsia"/>
                <w:color w:val="000000"/>
                <w:kern w:val="0"/>
                <w:sz w:val="18"/>
                <w:szCs w:val="18"/>
              </w:rPr>
              <w:lastRenderedPageBreak/>
              <w:t>办关于加强和完善建档立卡贫困户等重点对象农村危房改造若干问题的通知》等</w:t>
            </w:r>
            <w:r>
              <w:rPr>
                <w:rFonts w:ascii="宋体" w:eastAsia="宋体" w:hAnsi="宋体" w:cs="宋体" w:hint="eastAsia"/>
                <w:color w:val="000000"/>
                <w:kern w:val="0"/>
                <w:sz w:val="18"/>
                <w:szCs w:val="18"/>
              </w:rPr>
              <w:br w:type="page"/>
            </w:r>
            <w:r>
              <w:rPr>
                <w:rFonts w:ascii="宋体" w:eastAsia="宋体" w:hAnsi="宋体" w:cs="宋体" w:hint="eastAsia"/>
                <w:color w:val="000000"/>
                <w:kern w:val="0"/>
                <w:sz w:val="18"/>
                <w:szCs w:val="18"/>
              </w:rPr>
              <w:br w:type="page"/>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7</w:t>
            </w:r>
          </w:p>
        </w:tc>
        <w:tc>
          <w:tcPr>
            <w:tcW w:w="271"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农村危房改造对象申请条件</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农村危房改造农户申请条件</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8</w:t>
            </w:r>
          </w:p>
        </w:tc>
        <w:tc>
          <w:tcPr>
            <w:tcW w:w="271"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农村危房改造资金补助标准</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农村危房改造资金补助标准</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9</w:t>
            </w:r>
          </w:p>
        </w:tc>
        <w:tc>
          <w:tcPr>
            <w:tcW w:w="271"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条件与标准</w:t>
            </w:r>
            <w:r>
              <w:rPr>
                <w:rFonts w:ascii="宋体" w:eastAsia="宋体" w:hAnsi="宋体" w:cs="宋体" w:hint="eastAsia"/>
                <w:color w:val="000000"/>
                <w:kern w:val="0"/>
                <w:sz w:val="18"/>
                <w:szCs w:val="18"/>
              </w:rPr>
              <w:br w:type="page"/>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农村危房改造竣工合格标准</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农村危房改造竣工验收要求</w:t>
            </w:r>
          </w:p>
        </w:tc>
        <w:tc>
          <w:tcPr>
            <w:tcW w:w="538" w:type="pct"/>
            <w:vMerge w:val="restar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《住房城乡建设部 财政部关于印发农村危房改造脱贫攻坚三年行动方案的通知》</w:t>
            </w:r>
            <w:r>
              <w:rPr>
                <w:rFonts w:ascii="宋体" w:eastAsia="宋体" w:hAnsi="宋体" w:cs="宋体" w:hint="eastAsia"/>
                <w:color w:val="000000"/>
                <w:kern w:val="0"/>
                <w:sz w:val="18"/>
                <w:szCs w:val="18"/>
              </w:rPr>
              <w:br w:type="page"/>
              <w:t>《住房城乡建设部 财政部 国务院扶贫办关于加强和完善建档立卡贫困户等重点对象农村危房改造若干问题的通知》等</w:t>
            </w:r>
            <w:r>
              <w:rPr>
                <w:rFonts w:ascii="宋体" w:eastAsia="宋体" w:hAnsi="宋体" w:cs="宋体" w:hint="eastAsia"/>
                <w:color w:val="000000"/>
                <w:kern w:val="0"/>
                <w:sz w:val="18"/>
                <w:szCs w:val="18"/>
              </w:rPr>
              <w:br w:type="page"/>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271" w:type="pct"/>
            <w:vMerge w:val="restar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对象认定</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危改户认定程序</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农村危房改造申请程序</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11</w:t>
            </w:r>
          </w:p>
        </w:tc>
        <w:tc>
          <w:tcPr>
            <w:tcW w:w="271"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认定结果</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认定结果</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13</w:t>
            </w:r>
          </w:p>
        </w:tc>
        <w:tc>
          <w:tcPr>
            <w:tcW w:w="271"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决策部署</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决策部署落实情况</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决策部署落实情况等</w:t>
            </w:r>
          </w:p>
        </w:tc>
        <w:tc>
          <w:tcPr>
            <w:tcW w:w="538" w:type="pct"/>
            <w:vMerge w:val="restar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《中共中央办公厅国务院办公厅印发〈关于全面推进政务公开工作的意见〉的通知》</w:t>
            </w:r>
            <w:r>
              <w:rPr>
                <w:rFonts w:ascii="宋体" w:eastAsia="宋体" w:hAnsi="宋体" w:cs="宋体" w:hint="eastAsia"/>
                <w:color w:val="000000"/>
                <w:kern w:val="0"/>
                <w:sz w:val="18"/>
                <w:szCs w:val="18"/>
              </w:rPr>
              <w:br/>
              <w:t>《国务院办公厅印发〈关于全面推进政务公开工作的意见〉实施细则的通知》</w:t>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14</w:t>
            </w:r>
          </w:p>
        </w:tc>
        <w:tc>
          <w:tcPr>
            <w:tcW w:w="271"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年度任务实施</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年度任务执行情况</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年度工作完成情况等</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15</w:t>
            </w:r>
          </w:p>
        </w:tc>
        <w:tc>
          <w:tcPr>
            <w:tcW w:w="271" w:type="pct"/>
            <w:vMerge w:val="restar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舆情收集热点及关键问题回 应</w:t>
            </w: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舆情收集回应</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接受投诉咨询建议等联系电话通信地址等</w:t>
            </w:r>
          </w:p>
        </w:tc>
        <w:tc>
          <w:tcPr>
            <w:tcW w:w="538" w:type="pct"/>
            <w:vMerge w:val="restar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《政府信息公开条例》</w:t>
            </w:r>
            <w:r>
              <w:rPr>
                <w:rFonts w:ascii="宋体" w:eastAsia="宋体" w:hAnsi="宋体" w:cs="宋体" w:hint="eastAsia"/>
                <w:color w:val="000000"/>
                <w:kern w:val="0"/>
                <w:sz w:val="18"/>
                <w:szCs w:val="18"/>
              </w:rPr>
              <w:br w:type="page"/>
              <w:t>《中共中央办公厅国务院办公厅印发〈关于全面推进政务公开工作的意见〉的通知》</w:t>
            </w:r>
            <w:r>
              <w:rPr>
                <w:rFonts w:ascii="宋体" w:eastAsia="宋体" w:hAnsi="宋体" w:cs="宋体" w:hint="eastAsia"/>
                <w:color w:val="000000"/>
                <w:kern w:val="0"/>
                <w:sz w:val="18"/>
                <w:szCs w:val="18"/>
              </w:rPr>
              <w:br w:type="page"/>
              <w:t>《国务院办公厅印发〈关于全面推进政务公开工作的意见〉实施细则的通知》</w:t>
            </w: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信息形成之日起20个工作日内</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r w:rsidR="003E4386" w:rsidTr="003E4386">
        <w:trPr>
          <w:trHeight w:val="2116"/>
          <w:jc w:val="center"/>
        </w:trPr>
        <w:tc>
          <w:tcPr>
            <w:tcW w:w="19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16</w:t>
            </w:r>
          </w:p>
        </w:tc>
        <w:tc>
          <w:tcPr>
            <w:tcW w:w="271" w:type="pct"/>
            <w:vMerge/>
            <w:shd w:val="clear" w:color="auto" w:fill="auto"/>
            <w:vAlign w:val="center"/>
          </w:tcPr>
          <w:p w:rsidR="003E4386" w:rsidRDefault="003E4386">
            <w:pPr>
              <w:widowControl/>
              <w:jc w:val="center"/>
              <w:rPr>
                <w:rFonts w:ascii="宋体" w:eastAsia="宋体" w:hAnsi="宋体" w:cs="宋体"/>
                <w:color w:val="000000"/>
                <w:kern w:val="0"/>
                <w:sz w:val="18"/>
                <w:szCs w:val="18"/>
              </w:rPr>
            </w:pPr>
          </w:p>
        </w:tc>
        <w:tc>
          <w:tcPr>
            <w:tcW w:w="440"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互动回应</w:t>
            </w:r>
          </w:p>
        </w:tc>
        <w:tc>
          <w:tcPr>
            <w:tcW w:w="384"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涉及群众切身利益和舆论关注的焦点热点及关键问题等回应内容</w:t>
            </w:r>
          </w:p>
        </w:tc>
        <w:tc>
          <w:tcPr>
            <w:tcW w:w="538" w:type="pct"/>
            <w:vMerge/>
            <w:shd w:val="clear" w:color="auto" w:fill="auto"/>
            <w:vAlign w:val="center"/>
          </w:tcPr>
          <w:p w:rsidR="003E4386" w:rsidRDefault="003E4386">
            <w:pPr>
              <w:widowControl/>
              <w:jc w:val="left"/>
              <w:rPr>
                <w:rFonts w:ascii="宋体" w:eastAsia="宋体" w:hAnsi="宋体" w:cs="宋体"/>
                <w:color w:val="000000"/>
                <w:kern w:val="0"/>
                <w:sz w:val="18"/>
                <w:szCs w:val="18"/>
              </w:rPr>
            </w:pPr>
          </w:p>
        </w:tc>
        <w:tc>
          <w:tcPr>
            <w:tcW w:w="301" w:type="pct"/>
            <w:shd w:val="clear" w:color="auto" w:fill="auto"/>
            <w:vAlign w:val="center"/>
          </w:tcPr>
          <w:p w:rsidR="003E4386" w:rsidRDefault="003E438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及时发布信息；对涉及重大舆情的，要快速反应，并根据工作进展情况，持续发布信</w:t>
            </w:r>
            <w:r>
              <w:rPr>
                <w:rFonts w:ascii="宋体" w:eastAsia="宋体" w:hAnsi="宋体" w:cs="宋体" w:hint="eastAsia"/>
                <w:color w:val="000000"/>
                <w:kern w:val="0"/>
                <w:sz w:val="18"/>
                <w:szCs w:val="18"/>
              </w:rPr>
              <w:lastRenderedPageBreak/>
              <w:t>息。</w:t>
            </w:r>
          </w:p>
        </w:tc>
        <w:tc>
          <w:tcPr>
            <w:tcW w:w="388" w:type="pct"/>
            <w:shd w:val="clear" w:color="auto" w:fill="auto"/>
            <w:vAlign w:val="center"/>
          </w:tcPr>
          <w:p w:rsidR="003E4386" w:rsidRDefault="003E4386" w:rsidP="002553E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广海镇人民政府</w:t>
            </w:r>
          </w:p>
        </w:tc>
        <w:tc>
          <w:tcPr>
            <w:tcW w:w="986" w:type="pct"/>
            <w:shd w:val="clear" w:color="auto" w:fill="auto"/>
            <w:vAlign w:val="center"/>
          </w:tcPr>
          <w:p w:rsidR="003E4386" w:rsidRDefault="003E4386" w:rsidP="002553EC">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■政府网站</w:t>
            </w:r>
          </w:p>
        </w:tc>
        <w:tc>
          <w:tcPr>
            <w:tcW w:w="20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45"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44"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212"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08"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89" w:type="pct"/>
            <w:shd w:val="clear" w:color="auto" w:fill="auto"/>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190" w:type="pct"/>
            <w:vAlign w:val="center"/>
          </w:tcPr>
          <w:p w:rsidR="003E4386" w:rsidRDefault="003E438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r>
    </w:tbl>
    <w:p w:rsidR="00117164" w:rsidRDefault="00117164">
      <w:pPr>
        <w:jc w:val="center"/>
      </w:pPr>
    </w:p>
    <w:p w:rsidR="00117164" w:rsidRDefault="00117164">
      <w:pPr>
        <w:jc w:val="center"/>
      </w:pPr>
    </w:p>
    <w:sectPr w:rsidR="00117164" w:rsidSect="00117164">
      <w:pgSz w:w="16838" w:h="11906" w:orient="landscape"/>
      <w:pgMar w:top="1080"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9F4" w:rsidRDefault="005869F4" w:rsidP="003E4386">
      <w:r>
        <w:separator/>
      </w:r>
    </w:p>
  </w:endnote>
  <w:endnote w:type="continuationSeparator" w:id="1">
    <w:p w:rsidR="005869F4" w:rsidRDefault="005869F4" w:rsidP="003E43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9F4" w:rsidRDefault="005869F4" w:rsidP="003E4386">
      <w:r>
        <w:separator/>
      </w:r>
    </w:p>
  </w:footnote>
  <w:footnote w:type="continuationSeparator" w:id="1">
    <w:p w:rsidR="005869F4" w:rsidRDefault="005869F4" w:rsidP="003E43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254"/>
    <w:rsid w:val="00117164"/>
    <w:rsid w:val="001974FE"/>
    <w:rsid w:val="001D18F3"/>
    <w:rsid w:val="003E4386"/>
    <w:rsid w:val="005869F4"/>
    <w:rsid w:val="00601278"/>
    <w:rsid w:val="008133B7"/>
    <w:rsid w:val="0086133D"/>
    <w:rsid w:val="00A30254"/>
    <w:rsid w:val="00B55E91"/>
    <w:rsid w:val="00D85C60"/>
    <w:rsid w:val="27AB725C"/>
    <w:rsid w:val="5E5F18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1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386"/>
    <w:rPr>
      <w:kern w:val="2"/>
      <w:sz w:val="18"/>
      <w:szCs w:val="18"/>
    </w:rPr>
  </w:style>
  <w:style w:type="paragraph" w:styleId="a4">
    <w:name w:val="footer"/>
    <w:basedOn w:val="a"/>
    <w:link w:val="Char0"/>
    <w:uiPriority w:val="99"/>
    <w:semiHidden/>
    <w:unhideWhenUsed/>
    <w:rsid w:val="003E43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3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281</Words>
  <Characters>1606</Characters>
  <Application>Microsoft Office Word</Application>
  <DocSecurity>0</DocSecurity>
  <Lines>13</Lines>
  <Paragraphs>3</Paragraphs>
  <ScaleCrop>false</ScaleCrop>
  <Company>微软中国</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丘美容</dc:creator>
  <cp:lastModifiedBy>微软用户</cp:lastModifiedBy>
  <cp:revision>8</cp:revision>
  <dcterms:created xsi:type="dcterms:W3CDTF">2020-11-12T08:05:00Z</dcterms:created>
  <dcterms:modified xsi:type="dcterms:W3CDTF">2020-11-23T09:03:00Z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