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712" w:rsidRDefault="002512B8">
      <w:pPr>
        <w:jc w:val="center"/>
        <w:rPr>
          <w:rFonts w:ascii="华文中宋" w:eastAsia="华文中宋" w:hAnsi="华文中宋" w:cs="宋体"/>
          <w:color w:val="000000"/>
          <w:kern w:val="0"/>
          <w:sz w:val="36"/>
          <w:szCs w:val="28"/>
        </w:rPr>
      </w:pPr>
      <w:r>
        <w:rPr>
          <w:rFonts w:ascii="华文中宋" w:eastAsia="华文中宋" w:hAnsi="华文中宋" w:cs="宋体" w:hint="eastAsia"/>
          <w:color w:val="000000"/>
          <w:kern w:val="0"/>
          <w:sz w:val="36"/>
          <w:szCs w:val="28"/>
        </w:rPr>
        <w:t>（</w:t>
      </w:r>
      <w:r>
        <w:rPr>
          <w:rFonts w:ascii="华文中宋" w:eastAsia="华文中宋" w:hAnsi="华文中宋" w:cs="宋体" w:hint="eastAsia"/>
          <w:color w:val="000000"/>
          <w:kern w:val="0"/>
          <w:sz w:val="36"/>
          <w:szCs w:val="28"/>
        </w:rPr>
        <w:t>二十四</w:t>
      </w:r>
      <w:r>
        <w:rPr>
          <w:rFonts w:ascii="华文中宋" w:eastAsia="华文中宋" w:hAnsi="华文中宋" w:cs="宋体" w:hint="eastAsia"/>
          <w:color w:val="000000"/>
          <w:kern w:val="0"/>
          <w:sz w:val="36"/>
          <w:szCs w:val="28"/>
        </w:rPr>
        <w:t>）</w:t>
      </w:r>
      <w:r>
        <w:rPr>
          <w:rFonts w:ascii="华文中宋" w:eastAsia="华文中宋" w:hAnsi="华文中宋" w:cs="宋体" w:hint="eastAsia"/>
          <w:color w:val="000000"/>
          <w:kern w:val="0"/>
          <w:sz w:val="36"/>
          <w:szCs w:val="28"/>
        </w:rPr>
        <w:t>食品药品监管</w:t>
      </w:r>
      <w:r>
        <w:rPr>
          <w:rFonts w:ascii="华文中宋" w:eastAsia="华文中宋" w:hAnsi="华文中宋" w:cs="宋体" w:hint="eastAsia"/>
          <w:color w:val="000000"/>
          <w:kern w:val="0"/>
          <w:sz w:val="36"/>
          <w:szCs w:val="28"/>
        </w:rPr>
        <w:t>领域基层政务公开标准目录</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
        <w:gridCol w:w="768"/>
        <w:gridCol w:w="1248"/>
        <w:gridCol w:w="1086"/>
        <w:gridCol w:w="1522"/>
        <w:gridCol w:w="852"/>
        <w:gridCol w:w="1098"/>
        <w:gridCol w:w="2787"/>
        <w:gridCol w:w="591"/>
        <w:gridCol w:w="693"/>
        <w:gridCol w:w="690"/>
        <w:gridCol w:w="600"/>
        <w:gridCol w:w="588"/>
        <w:gridCol w:w="535"/>
        <w:gridCol w:w="538"/>
      </w:tblGrid>
      <w:tr w:rsidR="00A25712" w:rsidTr="00F75022">
        <w:trPr>
          <w:trHeight w:val="518"/>
          <w:jc w:val="center"/>
        </w:trPr>
        <w:tc>
          <w:tcPr>
            <w:tcW w:w="194" w:type="pct"/>
            <w:vMerge w:val="restart"/>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序号</w:t>
            </w:r>
          </w:p>
        </w:tc>
        <w:tc>
          <w:tcPr>
            <w:tcW w:w="712" w:type="pct"/>
            <w:gridSpan w:val="2"/>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公开事项</w:t>
            </w:r>
          </w:p>
        </w:tc>
        <w:tc>
          <w:tcPr>
            <w:tcW w:w="384" w:type="pct"/>
            <w:vMerge w:val="restart"/>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公开内容</w:t>
            </w:r>
          </w:p>
        </w:tc>
        <w:tc>
          <w:tcPr>
            <w:tcW w:w="538" w:type="pct"/>
            <w:vMerge w:val="restart"/>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公开依据</w:t>
            </w:r>
          </w:p>
        </w:tc>
        <w:tc>
          <w:tcPr>
            <w:tcW w:w="301" w:type="pct"/>
            <w:vMerge w:val="restart"/>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公开时限</w:t>
            </w:r>
          </w:p>
        </w:tc>
        <w:tc>
          <w:tcPr>
            <w:tcW w:w="388" w:type="pct"/>
            <w:vMerge w:val="restart"/>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公开主体</w:t>
            </w:r>
          </w:p>
        </w:tc>
        <w:tc>
          <w:tcPr>
            <w:tcW w:w="985" w:type="pct"/>
            <w:vMerge w:val="restart"/>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公开渠道和载体</w:t>
            </w:r>
          </w:p>
        </w:tc>
        <w:tc>
          <w:tcPr>
            <w:tcW w:w="454" w:type="pct"/>
            <w:gridSpan w:val="2"/>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公开对象</w:t>
            </w:r>
          </w:p>
        </w:tc>
        <w:tc>
          <w:tcPr>
            <w:tcW w:w="456" w:type="pct"/>
            <w:gridSpan w:val="2"/>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公开方式</w:t>
            </w:r>
          </w:p>
        </w:tc>
        <w:tc>
          <w:tcPr>
            <w:tcW w:w="587" w:type="pct"/>
            <w:gridSpan w:val="3"/>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公开层级</w:t>
            </w:r>
          </w:p>
        </w:tc>
      </w:tr>
      <w:tr w:rsidR="00A25712" w:rsidTr="00F75022">
        <w:trPr>
          <w:trHeight w:val="702"/>
          <w:jc w:val="center"/>
        </w:trPr>
        <w:tc>
          <w:tcPr>
            <w:tcW w:w="194" w:type="pct"/>
            <w:vMerge/>
            <w:vAlign w:val="center"/>
          </w:tcPr>
          <w:p w:rsidR="00A25712" w:rsidRDefault="00A25712">
            <w:pPr>
              <w:widowControl/>
              <w:jc w:val="left"/>
              <w:rPr>
                <w:rFonts w:ascii="宋体" w:eastAsia="宋体" w:hAnsi="宋体" w:cs="宋体"/>
                <w:b/>
                <w:bCs/>
                <w:color w:val="000000"/>
                <w:kern w:val="0"/>
                <w:sz w:val="18"/>
                <w:szCs w:val="18"/>
              </w:rPr>
            </w:pPr>
          </w:p>
        </w:tc>
        <w:tc>
          <w:tcPr>
            <w:tcW w:w="271" w:type="pct"/>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一级事项</w:t>
            </w:r>
          </w:p>
        </w:tc>
        <w:tc>
          <w:tcPr>
            <w:tcW w:w="440" w:type="pct"/>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二级事项</w:t>
            </w:r>
          </w:p>
        </w:tc>
        <w:tc>
          <w:tcPr>
            <w:tcW w:w="384" w:type="pct"/>
            <w:vMerge/>
            <w:vAlign w:val="center"/>
          </w:tcPr>
          <w:p w:rsidR="00A25712" w:rsidRDefault="00A25712">
            <w:pPr>
              <w:widowControl/>
              <w:jc w:val="left"/>
              <w:rPr>
                <w:rFonts w:ascii="宋体" w:eastAsia="宋体" w:hAnsi="宋体" w:cs="宋体"/>
                <w:b/>
                <w:bCs/>
                <w:color w:val="000000"/>
                <w:kern w:val="0"/>
                <w:sz w:val="18"/>
                <w:szCs w:val="18"/>
              </w:rPr>
            </w:pPr>
          </w:p>
        </w:tc>
        <w:tc>
          <w:tcPr>
            <w:tcW w:w="538" w:type="pct"/>
            <w:vMerge/>
            <w:vAlign w:val="center"/>
          </w:tcPr>
          <w:p w:rsidR="00A25712" w:rsidRDefault="00A25712">
            <w:pPr>
              <w:widowControl/>
              <w:jc w:val="left"/>
              <w:rPr>
                <w:rFonts w:ascii="宋体" w:eastAsia="宋体" w:hAnsi="宋体" w:cs="宋体"/>
                <w:b/>
                <w:bCs/>
                <w:color w:val="000000"/>
                <w:kern w:val="0"/>
                <w:sz w:val="18"/>
                <w:szCs w:val="18"/>
              </w:rPr>
            </w:pPr>
          </w:p>
        </w:tc>
        <w:tc>
          <w:tcPr>
            <w:tcW w:w="301" w:type="pct"/>
            <w:vMerge/>
            <w:vAlign w:val="center"/>
          </w:tcPr>
          <w:p w:rsidR="00A25712" w:rsidRDefault="00A25712">
            <w:pPr>
              <w:widowControl/>
              <w:jc w:val="left"/>
              <w:rPr>
                <w:rFonts w:ascii="宋体" w:eastAsia="宋体" w:hAnsi="宋体" w:cs="宋体"/>
                <w:b/>
                <w:bCs/>
                <w:color w:val="000000"/>
                <w:kern w:val="0"/>
                <w:sz w:val="18"/>
                <w:szCs w:val="18"/>
              </w:rPr>
            </w:pPr>
          </w:p>
        </w:tc>
        <w:tc>
          <w:tcPr>
            <w:tcW w:w="388" w:type="pct"/>
            <w:vMerge/>
            <w:vAlign w:val="center"/>
          </w:tcPr>
          <w:p w:rsidR="00A25712" w:rsidRDefault="00A25712">
            <w:pPr>
              <w:widowControl/>
              <w:jc w:val="left"/>
              <w:rPr>
                <w:rFonts w:ascii="宋体" w:eastAsia="宋体" w:hAnsi="宋体" w:cs="宋体"/>
                <w:b/>
                <w:bCs/>
                <w:color w:val="000000"/>
                <w:kern w:val="0"/>
                <w:sz w:val="18"/>
                <w:szCs w:val="18"/>
              </w:rPr>
            </w:pPr>
          </w:p>
        </w:tc>
        <w:tc>
          <w:tcPr>
            <w:tcW w:w="985" w:type="pct"/>
            <w:vMerge/>
            <w:vAlign w:val="center"/>
          </w:tcPr>
          <w:p w:rsidR="00A25712" w:rsidRDefault="00A25712">
            <w:pPr>
              <w:widowControl/>
              <w:jc w:val="left"/>
              <w:rPr>
                <w:rFonts w:ascii="宋体" w:eastAsia="宋体" w:hAnsi="宋体" w:cs="宋体"/>
                <w:b/>
                <w:bCs/>
                <w:color w:val="000000"/>
                <w:kern w:val="0"/>
                <w:sz w:val="18"/>
                <w:szCs w:val="18"/>
              </w:rPr>
            </w:pPr>
          </w:p>
        </w:tc>
        <w:tc>
          <w:tcPr>
            <w:tcW w:w="209" w:type="pct"/>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全社会</w:t>
            </w:r>
          </w:p>
        </w:tc>
        <w:tc>
          <w:tcPr>
            <w:tcW w:w="245" w:type="pct"/>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特定</w:t>
            </w:r>
            <w:r>
              <w:rPr>
                <w:rFonts w:ascii="宋体" w:eastAsia="宋体" w:hAnsi="宋体" w:cs="宋体" w:hint="eastAsia"/>
                <w:b/>
                <w:bCs/>
                <w:color w:val="000000"/>
                <w:kern w:val="0"/>
                <w:sz w:val="18"/>
                <w:szCs w:val="18"/>
              </w:rPr>
              <w:t xml:space="preserve"> </w:t>
            </w:r>
            <w:r>
              <w:rPr>
                <w:rFonts w:ascii="宋体" w:eastAsia="宋体" w:hAnsi="宋体" w:cs="宋体" w:hint="eastAsia"/>
                <w:b/>
                <w:bCs/>
                <w:color w:val="000000"/>
                <w:kern w:val="0"/>
                <w:sz w:val="18"/>
                <w:szCs w:val="18"/>
              </w:rPr>
              <w:t>群体</w:t>
            </w:r>
          </w:p>
        </w:tc>
        <w:tc>
          <w:tcPr>
            <w:tcW w:w="244" w:type="pct"/>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主动</w:t>
            </w:r>
          </w:p>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w:t>
            </w:r>
          </w:p>
        </w:tc>
        <w:tc>
          <w:tcPr>
            <w:tcW w:w="212" w:type="pct"/>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依申请公开</w:t>
            </w:r>
          </w:p>
        </w:tc>
        <w:tc>
          <w:tcPr>
            <w:tcW w:w="208" w:type="pct"/>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县级</w:t>
            </w:r>
          </w:p>
        </w:tc>
        <w:tc>
          <w:tcPr>
            <w:tcW w:w="189" w:type="pct"/>
            <w:shd w:val="clear" w:color="auto" w:fill="auto"/>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镇级</w:t>
            </w:r>
          </w:p>
        </w:tc>
        <w:tc>
          <w:tcPr>
            <w:tcW w:w="190" w:type="pct"/>
            <w:vAlign w:val="center"/>
          </w:tcPr>
          <w:p w:rsidR="00A25712" w:rsidRDefault="002512B8">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村级</w:t>
            </w:r>
          </w:p>
        </w:tc>
      </w:tr>
      <w:tr w:rsidR="00A25712" w:rsidTr="00F75022">
        <w:trPr>
          <w:trHeight w:val="1354"/>
          <w:jc w:val="center"/>
        </w:trPr>
        <w:tc>
          <w:tcPr>
            <w:tcW w:w="194" w:type="pct"/>
            <w:shd w:val="clear" w:color="auto" w:fill="auto"/>
            <w:vAlign w:val="center"/>
          </w:tcPr>
          <w:p w:rsidR="00A25712" w:rsidRDefault="002512B8">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1</w:t>
            </w:r>
          </w:p>
        </w:tc>
        <w:tc>
          <w:tcPr>
            <w:tcW w:w="271" w:type="pct"/>
            <w:shd w:val="clear" w:color="auto" w:fill="auto"/>
            <w:vAlign w:val="center"/>
          </w:tcPr>
          <w:p w:rsidR="00A25712" w:rsidRDefault="002512B8">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行政</w:t>
            </w:r>
          </w:p>
          <w:p w:rsidR="00A25712" w:rsidRDefault="002512B8">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审批</w:t>
            </w:r>
          </w:p>
        </w:tc>
        <w:tc>
          <w:tcPr>
            <w:tcW w:w="440" w:type="pct"/>
            <w:shd w:val="clear" w:color="auto" w:fill="auto"/>
            <w:vAlign w:val="center"/>
          </w:tcPr>
          <w:p w:rsidR="00A25712" w:rsidRDefault="002512B8">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特殊药品的购用、使用、经营、生产和邮寄、运输审批服务指南</w:t>
            </w:r>
          </w:p>
        </w:tc>
        <w:tc>
          <w:tcPr>
            <w:tcW w:w="384" w:type="pct"/>
            <w:shd w:val="clear" w:color="auto" w:fill="auto"/>
            <w:vAlign w:val="center"/>
          </w:tcPr>
          <w:p w:rsidR="00A25712" w:rsidRDefault="002512B8">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基本信息（包括事项名称、办结时限、办理形式、审批结果等）、受理标准、办理流程、申请材料、咨询监督、窗口办理、收费项目信息、法律依据、权利与义务、法律救济等</w:t>
            </w:r>
          </w:p>
        </w:tc>
        <w:tc>
          <w:tcPr>
            <w:tcW w:w="538" w:type="pct"/>
            <w:shd w:val="clear" w:color="auto" w:fill="auto"/>
            <w:vAlign w:val="center"/>
          </w:tcPr>
          <w:p w:rsidR="00A25712" w:rsidRDefault="002512B8">
            <w:pPr>
              <w:spacing w:line="240" w:lineRule="exact"/>
              <w:rPr>
                <w:rFonts w:ascii="宋体" w:eastAsia="宋体" w:hAnsi="宋体" w:cs="宋体"/>
                <w:sz w:val="18"/>
                <w:szCs w:val="18"/>
              </w:rPr>
            </w:pPr>
            <w:r>
              <w:rPr>
                <w:rFonts w:ascii="宋体" w:eastAsia="宋体" w:hAnsi="宋体" w:cs="宋体" w:hint="eastAsia"/>
                <w:sz w:val="18"/>
                <w:szCs w:val="18"/>
              </w:rPr>
              <w:t>《药品管理法》、《政府信息公开条例》、《关于全面推进政务公开工作的意见》、《食品药品安全监管信息公开管理办法》、《广东省人民政府关于全面推行行政执法公示制度执法全过程记录制度重大执法决定法制审核制度的实施方案》</w:t>
            </w:r>
          </w:p>
        </w:tc>
        <w:tc>
          <w:tcPr>
            <w:tcW w:w="301" w:type="pct"/>
            <w:shd w:val="clear" w:color="auto" w:fill="auto"/>
            <w:vAlign w:val="center"/>
          </w:tcPr>
          <w:p w:rsidR="00A25712" w:rsidRDefault="002512B8">
            <w:pPr>
              <w:spacing w:line="240" w:lineRule="exact"/>
              <w:rPr>
                <w:rFonts w:ascii="宋体" w:eastAsia="宋体" w:hAnsi="宋体" w:cs="宋体"/>
                <w:sz w:val="18"/>
                <w:szCs w:val="18"/>
              </w:rPr>
            </w:pPr>
            <w:r>
              <w:rPr>
                <w:rFonts w:ascii="宋体" w:eastAsia="宋体" w:hAnsi="宋体" w:cs="宋体" w:hint="eastAsia"/>
                <w:sz w:val="18"/>
                <w:szCs w:val="18"/>
              </w:rPr>
              <w:t>信息形成或变更之日起</w:t>
            </w:r>
            <w:r>
              <w:rPr>
                <w:rFonts w:ascii="宋体" w:eastAsia="宋体" w:hAnsi="宋体" w:cs="宋体" w:hint="eastAsia"/>
                <w:sz w:val="18"/>
                <w:szCs w:val="18"/>
              </w:rPr>
              <w:t>20</w:t>
            </w:r>
            <w:r>
              <w:rPr>
                <w:rFonts w:ascii="宋体" w:eastAsia="宋体" w:hAnsi="宋体" w:cs="宋体" w:hint="eastAsia"/>
                <w:sz w:val="18"/>
                <w:szCs w:val="18"/>
              </w:rPr>
              <w:t>个工作日内</w:t>
            </w:r>
          </w:p>
        </w:tc>
        <w:tc>
          <w:tcPr>
            <w:tcW w:w="388" w:type="pct"/>
            <w:shd w:val="clear" w:color="auto" w:fill="auto"/>
            <w:vAlign w:val="center"/>
          </w:tcPr>
          <w:p w:rsidR="00A2571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广海镇人民政府</w:t>
            </w:r>
          </w:p>
        </w:tc>
        <w:tc>
          <w:tcPr>
            <w:tcW w:w="985" w:type="pct"/>
            <w:shd w:val="clear" w:color="auto" w:fill="auto"/>
            <w:vAlign w:val="center"/>
          </w:tcPr>
          <w:p w:rsidR="00A25712" w:rsidRPr="00F75022" w:rsidRDefault="002512B8" w:rsidP="00F75022">
            <w:pPr>
              <w:widowControl/>
              <w:spacing w:line="240" w:lineRule="exact"/>
              <w:rPr>
                <w:rFonts w:ascii="宋体" w:eastAsia="宋体" w:hAnsi="宋体" w:cs="宋体"/>
                <w:color w:val="000000"/>
                <w:kern w:val="0"/>
                <w:sz w:val="18"/>
                <w:szCs w:val="18"/>
                <w:shd w:val="clear" w:color="auto" w:fill="FFFFFF"/>
              </w:rPr>
            </w:pPr>
            <w:r>
              <w:rPr>
                <w:rFonts w:ascii="宋体" w:eastAsia="宋体" w:hAnsi="宋体" w:cs="宋体" w:hint="eastAsia"/>
                <w:color w:val="000000"/>
                <w:kern w:val="0"/>
                <w:sz w:val="18"/>
                <w:szCs w:val="18"/>
                <w:shd w:val="clear" w:color="auto" w:fill="FFFFFF"/>
              </w:rPr>
              <w:t>■政府网站</w:t>
            </w:r>
          </w:p>
        </w:tc>
        <w:tc>
          <w:tcPr>
            <w:tcW w:w="209" w:type="pct"/>
            <w:shd w:val="clear" w:color="auto" w:fill="auto"/>
            <w:vAlign w:val="center"/>
          </w:tcPr>
          <w:p w:rsidR="00A25712" w:rsidRDefault="002512B8">
            <w:pPr>
              <w:spacing w:line="240" w:lineRule="exact"/>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w:t>
            </w:r>
          </w:p>
        </w:tc>
        <w:tc>
          <w:tcPr>
            <w:tcW w:w="245" w:type="pct"/>
            <w:shd w:val="clear" w:color="auto" w:fill="auto"/>
            <w:vAlign w:val="center"/>
          </w:tcPr>
          <w:p w:rsidR="00A25712" w:rsidRDefault="00A25712">
            <w:pPr>
              <w:spacing w:line="240" w:lineRule="exact"/>
              <w:jc w:val="center"/>
              <w:rPr>
                <w:rFonts w:ascii="宋体" w:eastAsia="宋体" w:hAnsi="宋体" w:cs="宋体"/>
                <w:color w:val="000000" w:themeColor="text1"/>
                <w:sz w:val="18"/>
                <w:szCs w:val="18"/>
              </w:rPr>
            </w:pPr>
          </w:p>
        </w:tc>
        <w:tc>
          <w:tcPr>
            <w:tcW w:w="244" w:type="pct"/>
            <w:shd w:val="clear" w:color="auto" w:fill="auto"/>
            <w:vAlign w:val="center"/>
          </w:tcPr>
          <w:p w:rsidR="00A25712" w:rsidRDefault="002512B8">
            <w:pPr>
              <w:spacing w:line="240" w:lineRule="exact"/>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w:t>
            </w:r>
          </w:p>
        </w:tc>
        <w:tc>
          <w:tcPr>
            <w:tcW w:w="212" w:type="pct"/>
            <w:shd w:val="clear" w:color="auto" w:fill="auto"/>
            <w:vAlign w:val="center"/>
          </w:tcPr>
          <w:p w:rsidR="00A25712" w:rsidRDefault="00A25712">
            <w:pPr>
              <w:spacing w:line="240" w:lineRule="exact"/>
              <w:jc w:val="center"/>
              <w:rPr>
                <w:rFonts w:ascii="宋体" w:eastAsia="宋体" w:hAnsi="宋体" w:cs="宋体"/>
                <w:color w:val="000000" w:themeColor="text1"/>
                <w:sz w:val="18"/>
                <w:szCs w:val="18"/>
              </w:rPr>
            </w:pPr>
          </w:p>
        </w:tc>
        <w:tc>
          <w:tcPr>
            <w:tcW w:w="208" w:type="pct"/>
            <w:shd w:val="clear" w:color="auto" w:fill="auto"/>
            <w:vAlign w:val="center"/>
          </w:tcPr>
          <w:p w:rsidR="00A25712" w:rsidRDefault="002512B8">
            <w:pPr>
              <w:spacing w:line="240" w:lineRule="exact"/>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w:t>
            </w:r>
          </w:p>
        </w:tc>
        <w:tc>
          <w:tcPr>
            <w:tcW w:w="189" w:type="pct"/>
            <w:shd w:val="clear" w:color="auto" w:fill="auto"/>
            <w:vAlign w:val="center"/>
          </w:tcPr>
          <w:p w:rsidR="00A25712" w:rsidRDefault="002512B8">
            <w:pPr>
              <w:spacing w:line="240" w:lineRule="exact"/>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w:t>
            </w:r>
          </w:p>
        </w:tc>
        <w:tc>
          <w:tcPr>
            <w:tcW w:w="190" w:type="pct"/>
            <w:vAlign w:val="center"/>
          </w:tcPr>
          <w:p w:rsidR="00A25712" w:rsidRDefault="00A25712">
            <w:pPr>
              <w:widowControl/>
              <w:jc w:val="center"/>
              <w:rPr>
                <w:rFonts w:ascii="宋体" w:eastAsia="宋体" w:hAnsi="宋体" w:cs="宋体"/>
                <w:color w:val="000000"/>
                <w:kern w:val="0"/>
                <w:sz w:val="18"/>
                <w:szCs w:val="18"/>
              </w:rPr>
            </w:pPr>
          </w:p>
        </w:tc>
      </w:tr>
      <w:tr w:rsidR="00F75022" w:rsidTr="00F75022">
        <w:trPr>
          <w:trHeight w:val="271"/>
          <w:jc w:val="center"/>
        </w:trPr>
        <w:tc>
          <w:tcPr>
            <w:tcW w:w="194"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271"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监督</w:t>
            </w:r>
          </w:p>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检查</w:t>
            </w:r>
          </w:p>
        </w:tc>
        <w:tc>
          <w:tcPr>
            <w:tcW w:w="440"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食品生产经营（含特殊食品经营）监督检查</w:t>
            </w:r>
          </w:p>
        </w:tc>
        <w:tc>
          <w:tcPr>
            <w:tcW w:w="384" w:type="pct"/>
            <w:shd w:val="clear" w:color="auto" w:fill="auto"/>
            <w:vAlign w:val="center"/>
          </w:tcPr>
          <w:p w:rsidR="00F7502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检查制度、检查标准、检查结果等</w:t>
            </w:r>
          </w:p>
        </w:tc>
        <w:tc>
          <w:tcPr>
            <w:tcW w:w="538" w:type="pct"/>
            <w:shd w:val="clear" w:color="auto" w:fill="auto"/>
            <w:vAlign w:val="center"/>
          </w:tcPr>
          <w:p w:rsidR="00F75022" w:rsidRDefault="00F75022">
            <w:pPr>
              <w:spacing w:line="240" w:lineRule="exact"/>
              <w:rPr>
                <w:rFonts w:ascii="宋体" w:eastAsia="宋体" w:hAnsi="宋体" w:cs="宋体"/>
                <w:sz w:val="18"/>
                <w:szCs w:val="18"/>
              </w:rPr>
            </w:pPr>
            <w:r>
              <w:rPr>
                <w:rFonts w:ascii="宋体" w:eastAsia="宋体" w:hAnsi="宋体" w:cs="宋体" w:hint="eastAsia"/>
                <w:sz w:val="18"/>
                <w:szCs w:val="18"/>
              </w:rPr>
              <w:t>《食品安全法》《政府信息公开条例》《关于全面推进政务公开工作的意见》《食品生产经营日常监督检查管理办法》《食品药品安全监管信息公开管理办法》</w:t>
            </w:r>
          </w:p>
        </w:tc>
        <w:tc>
          <w:tcPr>
            <w:tcW w:w="301" w:type="pct"/>
            <w:shd w:val="clear" w:color="auto" w:fill="auto"/>
            <w:vAlign w:val="center"/>
          </w:tcPr>
          <w:p w:rsidR="00F7502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信息形成或变更之日起20个工作日内</w:t>
            </w:r>
          </w:p>
        </w:tc>
        <w:tc>
          <w:tcPr>
            <w:tcW w:w="388" w:type="pct"/>
            <w:shd w:val="clear" w:color="auto" w:fill="auto"/>
            <w:vAlign w:val="center"/>
          </w:tcPr>
          <w:p w:rsidR="00F75022" w:rsidRDefault="00F75022" w:rsidP="002553EC">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广海镇人民政府</w:t>
            </w:r>
          </w:p>
        </w:tc>
        <w:tc>
          <w:tcPr>
            <w:tcW w:w="985" w:type="pct"/>
            <w:shd w:val="clear" w:color="auto" w:fill="auto"/>
            <w:vAlign w:val="center"/>
          </w:tcPr>
          <w:p w:rsidR="00F75022" w:rsidRPr="00F75022" w:rsidRDefault="00F75022" w:rsidP="002553EC">
            <w:pPr>
              <w:widowControl/>
              <w:spacing w:line="240" w:lineRule="exact"/>
              <w:rPr>
                <w:rFonts w:ascii="宋体" w:eastAsia="宋体" w:hAnsi="宋体" w:cs="宋体"/>
                <w:color w:val="000000"/>
                <w:kern w:val="0"/>
                <w:sz w:val="18"/>
                <w:szCs w:val="18"/>
                <w:shd w:val="clear" w:color="auto" w:fill="FFFFFF"/>
              </w:rPr>
            </w:pPr>
            <w:r>
              <w:rPr>
                <w:rFonts w:ascii="宋体" w:eastAsia="宋体" w:hAnsi="宋体" w:cs="宋体" w:hint="eastAsia"/>
                <w:color w:val="000000"/>
                <w:kern w:val="0"/>
                <w:sz w:val="18"/>
                <w:szCs w:val="18"/>
                <w:shd w:val="clear" w:color="auto" w:fill="FFFFFF"/>
              </w:rPr>
              <w:t>■政府网站</w:t>
            </w:r>
          </w:p>
        </w:tc>
        <w:tc>
          <w:tcPr>
            <w:tcW w:w="209"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245"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p>
        </w:tc>
        <w:tc>
          <w:tcPr>
            <w:tcW w:w="244"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212"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p>
        </w:tc>
        <w:tc>
          <w:tcPr>
            <w:tcW w:w="208"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189"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190" w:type="pct"/>
            <w:vAlign w:val="center"/>
          </w:tcPr>
          <w:p w:rsidR="00F75022" w:rsidRDefault="00F75022">
            <w:pPr>
              <w:widowControl/>
              <w:jc w:val="center"/>
              <w:rPr>
                <w:rFonts w:ascii="宋体" w:eastAsia="宋体" w:hAnsi="宋体" w:cs="宋体"/>
                <w:color w:val="000000"/>
                <w:kern w:val="0"/>
                <w:sz w:val="18"/>
                <w:szCs w:val="18"/>
              </w:rPr>
            </w:pPr>
          </w:p>
        </w:tc>
      </w:tr>
      <w:tr w:rsidR="00F75022" w:rsidTr="00F75022">
        <w:trPr>
          <w:trHeight w:val="2203"/>
          <w:jc w:val="center"/>
        </w:trPr>
        <w:tc>
          <w:tcPr>
            <w:tcW w:w="194"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lastRenderedPageBreak/>
              <w:t>3</w:t>
            </w:r>
          </w:p>
        </w:tc>
        <w:tc>
          <w:tcPr>
            <w:tcW w:w="271"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行政</w:t>
            </w:r>
          </w:p>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处罚</w:t>
            </w:r>
          </w:p>
        </w:tc>
        <w:tc>
          <w:tcPr>
            <w:tcW w:w="440"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食品生产经营行政处罚</w:t>
            </w:r>
          </w:p>
        </w:tc>
        <w:tc>
          <w:tcPr>
            <w:tcW w:w="384" w:type="pct"/>
            <w:shd w:val="clear" w:color="auto" w:fill="auto"/>
            <w:vAlign w:val="center"/>
          </w:tcPr>
          <w:p w:rsidR="00F7502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处罚对象、案件名称、违法主要事实、处罚种类和内容、处罚依据、作出处罚决定部门、处罚时间、处罚决定书文号、处罚履行方式和期限等</w:t>
            </w:r>
          </w:p>
        </w:tc>
        <w:tc>
          <w:tcPr>
            <w:tcW w:w="538" w:type="pct"/>
            <w:shd w:val="clear" w:color="auto" w:fill="auto"/>
            <w:vAlign w:val="center"/>
          </w:tcPr>
          <w:p w:rsidR="00F7502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《政府信息公开条例》《关于全面推进政务公开工作的意见》《食品药品行政处罚案件信息公开实施细则》《市场监督管理行政处罚程序暂行规定》</w:t>
            </w:r>
          </w:p>
        </w:tc>
        <w:tc>
          <w:tcPr>
            <w:tcW w:w="301" w:type="pct"/>
            <w:shd w:val="clear" w:color="auto" w:fill="auto"/>
            <w:vAlign w:val="center"/>
          </w:tcPr>
          <w:p w:rsidR="00F7502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行政处罚决定形成之日起7个工作日内</w:t>
            </w:r>
          </w:p>
        </w:tc>
        <w:tc>
          <w:tcPr>
            <w:tcW w:w="388" w:type="pct"/>
            <w:shd w:val="clear" w:color="auto" w:fill="auto"/>
            <w:vAlign w:val="center"/>
          </w:tcPr>
          <w:p w:rsidR="00F75022" w:rsidRDefault="00F75022" w:rsidP="002553EC">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广海镇人民政府</w:t>
            </w:r>
          </w:p>
        </w:tc>
        <w:tc>
          <w:tcPr>
            <w:tcW w:w="985" w:type="pct"/>
            <w:shd w:val="clear" w:color="auto" w:fill="auto"/>
            <w:vAlign w:val="center"/>
          </w:tcPr>
          <w:p w:rsidR="00F75022" w:rsidRPr="00F75022" w:rsidRDefault="00F75022" w:rsidP="002553EC">
            <w:pPr>
              <w:widowControl/>
              <w:spacing w:line="240" w:lineRule="exact"/>
              <w:rPr>
                <w:rFonts w:ascii="宋体" w:eastAsia="宋体" w:hAnsi="宋体" w:cs="宋体"/>
                <w:color w:val="000000"/>
                <w:kern w:val="0"/>
                <w:sz w:val="18"/>
                <w:szCs w:val="18"/>
                <w:shd w:val="clear" w:color="auto" w:fill="FFFFFF"/>
              </w:rPr>
            </w:pPr>
            <w:r>
              <w:rPr>
                <w:rFonts w:ascii="宋体" w:eastAsia="宋体" w:hAnsi="宋体" w:cs="宋体" w:hint="eastAsia"/>
                <w:color w:val="000000"/>
                <w:kern w:val="0"/>
                <w:sz w:val="18"/>
                <w:szCs w:val="18"/>
                <w:shd w:val="clear" w:color="auto" w:fill="FFFFFF"/>
              </w:rPr>
              <w:t>■政府网站</w:t>
            </w:r>
          </w:p>
        </w:tc>
        <w:tc>
          <w:tcPr>
            <w:tcW w:w="209"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245"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p>
        </w:tc>
        <w:tc>
          <w:tcPr>
            <w:tcW w:w="244"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212"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p>
        </w:tc>
        <w:tc>
          <w:tcPr>
            <w:tcW w:w="208"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189"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190" w:type="pct"/>
            <w:vAlign w:val="center"/>
          </w:tcPr>
          <w:p w:rsidR="00F75022" w:rsidRDefault="00F75022">
            <w:pPr>
              <w:widowControl/>
              <w:jc w:val="center"/>
              <w:rPr>
                <w:rFonts w:ascii="宋体" w:eastAsia="宋体" w:hAnsi="宋体" w:cs="宋体"/>
                <w:color w:val="000000"/>
                <w:kern w:val="0"/>
                <w:sz w:val="18"/>
                <w:szCs w:val="18"/>
              </w:rPr>
            </w:pPr>
          </w:p>
        </w:tc>
      </w:tr>
      <w:tr w:rsidR="00F75022" w:rsidTr="00F75022">
        <w:trPr>
          <w:trHeight w:val="2203"/>
          <w:jc w:val="center"/>
        </w:trPr>
        <w:tc>
          <w:tcPr>
            <w:tcW w:w="194"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4</w:t>
            </w:r>
          </w:p>
        </w:tc>
        <w:tc>
          <w:tcPr>
            <w:tcW w:w="271"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公共</w:t>
            </w:r>
          </w:p>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服务</w:t>
            </w:r>
          </w:p>
        </w:tc>
        <w:tc>
          <w:tcPr>
            <w:tcW w:w="440"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食品安全消费提示警示</w:t>
            </w:r>
          </w:p>
        </w:tc>
        <w:tc>
          <w:tcPr>
            <w:tcW w:w="384" w:type="pct"/>
            <w:shd w:val="clear" w:color="auto" w:fill="auto"/>
            <w:vAlign w:val="center"/>
          </w:tcPr>
          <w:p w:rsidR="00F7502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食品安全消费提示、警示信息等</w:t>
            </w:r>
          </w:p>
        </w:tc>
        <w:tc>
          <w:tcPr>
            <w:tcW w:w="538" w:type="pct"/>
            <w:shd w:val="clear" w:color="auto" w:fill="auto"/>
            <w:vAlign w:val="center"/>
          </w:tcPr>
          <w:p w:rsidR="00F7502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《政府信息公开条例》《关于全面推进政务公开工作的意见》</w:t>
            </w:r>
          </w:p>
        </w:tc>
        <w:tc>
          <w:tcPr>
            <w:tcW w:w="301" w:type="pct"/>
            <w:shd w:val="clear" w:color="auto" w:fill="auto"/>
            <w:vAlign w:val="center"/>
          </w:tcPr>
          <w:p w:rsidR="00F7502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信息形成之日起7个工作日内</w:t>
            </w:r>
          </w:p>
        </w:tc>
        <w:tc>
          <w:tcPr>
            <w:tcW w:w="388" w:type="pct"/>
            <w:shd w:val="clear" w:color="auto" w:fill="auto"/>
            <w:vAlign w:val="center"/>
          </w:tcPr>
          <w:p w:rsidR="00F75022" w:rsidRDefault="00F75022" w:rsidP="002553EC">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广海镇人民政府</w:t>
            </w:r>
          </w:p>
        </w:tc>
        <w:tc>
          <w:tcPr>
            <w:tcW w:w="985" w:type="pct"/>
            <w:shd w:val="clear" w:color="auto" w:fill="auto"/>
            <w:vAlign w:val="center"/>
          </w:tcPr>
          <w:p w:rsidR="00F75022" w:rsidRPr="00F75022" w:rsidRDefault="00F75022" w:rsidP="002553EC">
            <w:pPr>
              <w:widowControl/>
              <w:spacing w:line="240" w:lineRule="exact"/>
              <w:rPr>
                <w:rFonts w:ascii="宋体" w:eastAsia="宋体" w:hAnsi="宋体" w:cs="宋体"/>
                <w:color w:val="000000"/>
                <w:kern w:val="0"/>
                <w:sz w:val="18"/>
                <w:szCs w:val="18"/>
                <w:shd w:val="clear" w:color="auto" w:fill="FFFFFF"/>
              </w:rPr>
            </w:pPr>
            <w:r>
              <w:rPr>
                <w:rFonts w:ascii="宋体" w:eastAsia="宋体" w:hAnsi="宋体" w:cs="宋体" w:hint="eastAsia"/>
                <w:color w:val="000000"/>
                <w:kern w:val="0"/>
                <w:sz w:val="18"/>
                <w:szCs w:val="18"/>
                <w:shd w:val="clear" w:color="auto" w:fill="FFFFFF"/>
              </w:rPr>
              <w:t>■政府网站</w:t>
            </w:r>
          </w:p>
        </w:tc>
        <w:tc>
          <w:tcPr>
            <w:tcW w:w="209"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245"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p>
        </w:tc>
        <w:tc>
          <w:tcPr>
            <w:tcW w:w="244"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212"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p>
        </w:tc>
        <w:tc>
          <w:tcPr>
            <w:tcW w:w="208"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189"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190" w:type="pct"/>
            <w:vAlign w:val="center"/>
          </w:tcPr>
          <w:p w:rsidR="00F75022" w:rsidRDefault="00F75022">
            <w:pPr>
              <w:widowControl/>
              <w:jc w:val="center"/>
              <w:rPr>
                <w:rFonts w:ascii="宋体" w:eastAsia="宋体" w:hAnsi="宋体" w:cs="宋体"/>
                <w:color w:val="000000"/>
                <w:kern w:val="0"/>
                <w:sz w:val="18"/>
                <w:szCs w:val="18"/>
              </w:rPr>
            </w:pPr>
            <w:r>
              <w:rPr>
                <w:rFonts w:ascii="宋体" w:eastAsia="宋体" w:hAnsi="宋体" w:cs="宋体" w:hint="eastAsia"/>
                <w:color w:val="000000"/>
                <w:sz w:val="18"/>
                <w:szCs w:val="18"/>
                <w:shd w:val="clear" w:color="auto" w:fill="FFFFFF"/>
              </w:rPr>
              <w:t>√</w:t>
            </w:r>
          </w:p>
        </w:tc>
      </w:tr>
      <w:tr w:rsidR="00F75022" w:rsidTr="00F75022">
        <w:trPr>
          <w:trHeight w:val="2203"/>
          <w:jc w:val="center"/>
        </w:trPr>
        <w:tc>
          <w:tcPr>
            <w:tcW w:w="194"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271"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公共</w:t>
            </w:r>
          </w:p>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服务</w:t>
            </w:r>
          </w:p>
        </w:tc>
        <w:tc>
          <w:tcPr>
            <w:tcW w:w="440"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食品安全应急处置</w:t>
            </w:r>
          </w:p>
        </w:tc>
        <w:tc>
          <w:tcPr>
            <w:tcW w:w="384" w:type="pct"/>
            <w:shd w:val="clear" w:color="auto" w:fill="auto"/>
            <w:vAlign w:val="center"/>
          </w:tcPr>
          <w:p w:rsidR="00F7502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应急组织机构及职责、应急保障、监测预警、应急响应、热点问题落实情况等</w:t>
            </w:r>
          </w:p>
        </w:tc>
        <w:tc>
          <w:tcPr>
            <w:tcW w:w="538" w:type="pct"/>
            <w:shd w:val="clear" w:color="auto" w:fill="auto"/>
            <w:vAlign w:val="center"/>
          </w:tcPr>
          <w:p w:rsidR="00F7502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 xml:space="preserve">《政府信息公开条例》《关于全面推进政务公开工作的意见》 </w:t>
            </w:r>
          </w:p>
        </w:tc>
        <w:tc>
          <w:tcPr>
            <w:tcW w:w="301" w:type="pct"/>
            <w:shd w:val="clear" w:color="auto" w:fill="auto"/>
            <w:vAlign w:val="center"/>
          </w:tcPr>
          <w:p w:rsidR="00F7502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信息形成之日起20个工作日内</w:t>
            </w:r>
          </w:p>
        </w:tc>
        <w:tc>
          <w:tcPr>
            <w:tcW w:w="388" w:type="pct"/>
            <w:shd w:val="clear" w:color="auto" w:fill="auto"/>
            <w:vAlign w:val="center"/>
          </w:tcPr>
          <w:p w:rsidR="00F75022" w:rsidRDefault="00F75022" w:rsidP="002553EC">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广海镇人民政府</w:t>
            </w:r>
          </w:p>
        </w:tc>
        <w:tc>
          <w:tcPr>
            <w:tcW w:w="985" w:type="pct"/>
            <w:shd w:val="clear" w:color="auto" w:fill="auto"/>
            <w:vAlign w:val="center"/>
          </w:tcPr>
          <w:p w:rsidR="00F75022" w:rsidRPr="00F75022" w:rsidRDefault="00F75022" w:rsidP="002553EC">
            <w:pPr>
              <w:widowControl/>
              <w:spacing w:line="240" w:lineRule="exact"/>
              <w:rPr>
                <w:rFonts w:ascii="宋体" w:eastAsia="宋体" w:hAnsi="宋体" w:cs="宋体"/>
                <w:color w:val="000000"/>
                <w:kern w:val="0"/>
                <w:sz w:val="18"/>
                <w:szCs w:val="18"/>
                <w:shd w:val="clear" w:color="auto" w:fill="FFFFFF"/>
              </w:rPr>
            </w:pPr>
            <w:r>
              <w:rPr>
                <w:rFonts w:ascii="宋体" w:eastAsia="宋体" w:hAnsi="宋体" w:cs="宋体" w:hint="eastAsia"/>
                <w:color w:val="000000"/>
                <w:kern w:val="0"/>
                <w:sz w:val="18"/>
                <w:szCs w:val="18"/>
                <w:shd w:val="clear" w:color="auto" w:fill="FFFFFF"/>
              </w:rPr>
              <w:t>■政府网站</w:t>
            </w:r>
          </w:p>
        </w:tc>
        <w:tc>
          <w:tcPr>
            <w:tcW w:w="209" w:type="pct"/>
            <w:shd w:val="clear" w:color="auto" w:fill="auto"/>
            <w:vAlign w:val="center"/>
          </w:tcPr>
          <w:p w:rsidR="00F75022" w:rsidRDefault="00F75022">
            <w:pPr>
              <w:spacing w:line="240" w:lineRule="exact"/>
              <w:jc w:val="center"/>
              <w:rPr>
                <w:rFonts w:ascii="宋体" w:eastAsia="宋体" w:hAnsi="宋体" w:cs="宋体"/>
                <w:color w:val="000000"/>
                <w:sz w:val="18"/>
                <w:szCs w:val="18"/>
                <w:shd w:val="clear" w:color="auto" w:fill="FFFFFF"/>
              </w:rPr>
            </w:pPr>
            <w:r>
              <w:rPr>
                <w:rFonts w:ascii="宋体" w:eastAsia="宋体" w:hAnsi="宋体" w:cs="宋体" w:hint="eastAsia"/>
                <w:color w:val="000000"/>
                <w:sz w:val="18"/>
                <w:szCs w:val="18"/>
                <w:shd w:val="clear" w:color="auto" w:fill="FFFFFF"/>
              </w:rPr>
              <w:t>√</w:t>
            </w:r>
          </w:p>
        </w:tc>
        <w:tc>
          <w:tcPr>
            <w:tcW w:w="245" w:type="pct"/>
            <w:shd w:val="clear" w:color="auto" w:fill="auto"/>
            <w:vAlign w:val="center"/>
          </w:tcPr>
          <w:p w:rsidR="00F75022" w:rsidRDefault="00F75022">
            <w:pPr>
              <w:spacing w:line="240" w:lineRule="exact"/>
              <w:jc w:val="center"/>
              <w:rPr>
                <w:rFonts w:ascii="宋体" w:eastAsia="宋体" w:hAnsi="宋体" w:cs="宋体"/>
                <w:color w:val="000000"/>
                <w:sz w:val="18"/>
                <w:szCs w:val="18"/>
                <w:shd w:val="clear" w:color="auto" w:fill="FFFFFF"/>
              </w:rPr>
            </w:pPr>
          </w:p>
        </w:tc>
        <w:tc>
          <w:tcPr>
            <w:tcW w:w="244" w:type="pct"/>
            <w:shd w:val="clear" w:color="auto" w:fill="auto"/>
            <w:vAlign w:val="center"/>
          </w:tcPr>
          <w:p w:rsidR="00F75022" w:rsidRDefault="00F75022">
            <w:pPr>
              <w:spacing w:line="240" w:lineRule="exact"/>
              <w:jc w:val="center"/>
              <w:rPr>
                <w:rFonts w:ascii="宋体" w:eastAsia="宋体" w:hAnsi="宋体" w:cs="宋体"/>
                <w:color w:val="000000"/>
                <w:sz w:val="18"/>
                <w:szCs w:val="18"/>
                <w:shd w:val="clear" w:color="auto" w:fill="FFFFFF"/>
              </w:rPr>
            </w:pPr>
            <w:r>
              <w:rPr>
                <w:rFonts w:ascii="宋体" w:eastAsia="宋体" w:hAnsi="宋体" w:cs="宋体" w:hint="eastAsia"/>
                <w:color w:val="000000"/>
                <w:sz w:val="18"/>
                <w:szCs w:val="18"/>
                <w:shd w:val="clear" w:color="auto" w:fill="FFFFFF"/>
              </w:rPr>
              <w:t>√</w:t>
            </w:r>
          </w:p>
        </w:tc>
        <w:tc>
          <w:tcPr>
            <w:tcW w:w="212"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p>
        </w:tc>
        <w:tc>
          <w:tcPr>
            <w:tcW w:w="208" w:type="pct"/>
            <w:shd w:val="clear" w:color="auto" w:fill="auto"/>
            <w:vAlign w:val="center"/>
          </w:tcPr>
          <w:p w:rsidR="00F75022" w:rsidRDefault="00F75022">
            <w:pPr>
              <w:spacing w:line="240" w:lineRule="exact"/>
              <w:jc w:val="center"/>
              <w:rPr>
                <w:rFonts w:ascii="宋体" w:eastAsia="宋体" w:hAnsi="宋体" w:cs="宋体"/>
                <w:color w:val="000000"/>
                <w:sz w:val="18"/>
                <w:szCs w:val="18"/>
                <w:shd w:val="clear" w:color="auto" w:fill="FFFFFF"/>
              </w:rPr>
            </w:pPr>
            <w:r>
              <w:rPr>
                <w:rFonts w:ascii="宋体" w:eastAsia="宋体" w:hAnsi="宋体" w:cs="宋体" w:hint="eastAsia"/>
                <w:color w:val="000000"/>
                <w:sz w:val="18"/>
                <w:szCs w:val="18"/>
                <w:shd w:val="clear" w:color="auto" w:fill="FFFFFF"/>
              </w:rPr>
              <w:t>√</w:t>
            </w:r>
          </w:p>
        </w:tc>
        <w:tc>
          <w:tcPr>
            <w:tcW w:w="189" w:type="pct"/>
            <w:shd w:val="clear" w:color="auto" w:fill="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shd w:val="clear" w:color="auto" w:fill="FFFFFF"/>
              </w:rPr>
              <w:t>√</w:t>
            </w:r>
          </w:p>
        </w:tc>
        <w:tc>
          <w:tcPr>
            <w:tcW w:w="190" w:type="pct"/>
            <w:vAlign w:val="center"/>
          </w:tcPr>
          <w:p w:rsidR="00F75022" w:rsidRDefault="00F75022">
            <w:pPr>
              <w:widowControl/>
              <w:jc w:val="center"/>
              <w:rPr>
                <w:rFonts w:ascii="宋体" w:eastAsia="宋体" w:hAnsi="宋体" w:cs="宋体"/>
                <w:color w:val="000000"/>
                <w:kern w:val="0"/>
                <w:sz w:val="18"/>
                <w:szCs w:val="18"/>
              </w:rPr>
            </w:pPr>
            <w:r>
              <w:rPr>
                <w:rFonts w:ascii="宋体" w:eastAsia="宋体" w:hAnsi="宋体" w:cs="宋体" w:hint="eastAsia"/>
                <w:color w:val="000000"/>
                <w:sz w:val="18"/>
                <w:szCs w:val="18"/>
                <w:shd w:val="clear" w:color="auto" w:fill="FFFFFF"/>
              </w:rPr>
              <w:t>√</w:t>
            </w:r>
          </w:p>
        </w:tc>
      </w:tr>
      <w:tr w:rsidR="00F75022">
        <w:trPr>
          <w:trHeight w:val="2203"/>
          <w:jc w:val="center"/>
        </w:trPr>
        <w:tc>
          <w:tcPr>
            <w:tcW w:w="0" w:type="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lastRenderedPageBreak/>
              <w:t>6</w:t>
            </w:r>
          </w:p>
        </w:tc>
        <w:tc>
          <w:tcPr>
            <w:tcW w:w="0" w:type="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公共</w:t>
            </w:r>
          </w:p>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服务</w:t>
            </w:r>
          </w:p>
        </w:tc>
        <w:tc>
          <w:tcPr>
            <w:tcW w:w="0" w:type="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食品药品投诉举报</w:t>
            </w:r>
          </w:p>
        </w:tc>
        <w:tc>
          <w:tcPr>
            <w:tcW w:w="0" w:type="auto"/>
            <w:vAlign w:val="center"/>
          </w:tcPr>
          <w:p w:rsidR="00F7502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食品药品投诉举报管理制度和政策、受理投诉举报的途径等</w:t>
            </w:r>
          </w:p>
        </w:tc>
        <w:tc>
          <w:tcPr>
            <w:tcW w:w="0" w:type="auto"/>
            <w:vAlign w:val="center"/>
          </w:tcPr>
          <w:p w:rsidR="00F7502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《政府信息公开条例》、《关于全面推进政务公开工作的意见》《市场监督管理投诉举报处理暂行办法》</w:t>
            </w:r>
          </w:p>
        </w:tc>
        <w:tc>
          <w:tcPr>
            <w:tcW w:w="0" w:type="auto"/>
            <w:vAlign w:val="center"/>
          </w:tcPr>
          <w:p w:rsidR="00F7502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信息形成之日起20个工作日内</w:t>
            </w:r>
          </w:p>
        </w:tc>
        <w:tc>
          <w:tcPr>
            <w:tcW w:w="0" w:type="auto"/>
            <w:vAlign w:val="center"/>
          </w:tcPr>
          <w:p w:rsidR="00F75022" w:rsidRDefault="00F75022" w:rsidP="002553EC">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广海镇人民政府</w:t>
            </w:r>
          </w:p>
        </w:tc>
        <w:tc>
          <w:tcPr>
            <w:tcW w:w="0" w:type="auto"/>
            <w:vAlign w:val="center"/>
          </w:tcPr>
          <w:p w:rsidR="00F75022" w:rsidRPr="00F75022" w:rsidRDefault="00F75022" w:rsidP="002553EC">
            <w:pPr>
              <w:widowControl/>
              <w:spacing w:line="240" w:lineRule="exact"/>
              <w:rPr>
                <w:rFonts w:ascii="宋体" w:eastAsia="宋体" w:hAnsi="宋体" w:cs="宋体"/>
                <w:color w:val="000000"/>
                <w:kern w:val="0"/>
                <w:sz w:val="18"/>
                <w:szCs w:val="18"/>
                <w:shd w:val="clear" w:color="auto" w:fill="FFFFFF"/>
              </w:rPr>
            </w:pPr>
            <w:r>
              <w:rPr>
                <w:rFonts w:ascii="宋体" w:eastAsia="宋体" w:hAnsi="宋体" w:cs="宋体" w:hint="eastAsia"/>
                <w:color w:val="000000"/>
                <w:kern w:val="0"/>
                <w:sz w:val="18"/>
                <w:szCs w:val="18"/>
                <w:shd w:val="clear" w:color="auto" w:fill="FFFFFF"/>
              </w:rPr>
              <w:t>■政府网站</w:t>
            </w:r>
          </w:p>
        </w:tc>
        <w:tc>
          <w:tcPr>
            <w:tcW w:w="0" w:type="auto"/>
            <w:vAlign w:val="center"/>
          </w:tcPr>
          <w:p w:rsidR="00F75022" w:rsidRDefault="00F75022">
            <w:pPr>
              <w:spacing w:line="240" w:lineRule="exact"/>
              <w:jc w:val="center"/>
              <w:rPr>
                <w:rFonts w:ascii="宋体" w:eastAsia="宋体" w:hAnsi="宋体" w:cs="宋体"/>
                <w:color w:val="000000"/>
                <w:sz w:val="18"/>
                <w:szCs w:val="18"/>
                <w:shd w:val="clear" w:color="auto" w:fill="FFFFFF"/>
              </w:rPr>
            </w:pPr>
            <w:r>
              <w:rPr>
                <w:rFonts w:ascii="宋体" w:eastAsia="宋体" w:hAnsi="宋体" w:cs="宋体" w:hint="eastAsia"/>
                <w:color w:val="000000"/>
                <w:sz w:val="18"/>
                <w:szCs w:val="18"/>
                <w:shd w:val="clear" w:color="auto" w:fill="FFFFFF"/>
              </w:rPr>
              <w:t>√</w:t>
            </w:r>
          </w:p>
        </w:tc>
        <w:tc>
          <w:tcPr>
            <w:tcW w:w="0" w:type="auto"/>
            <w:vAlign w:val="center"/>
          </w:tcPr>
          <w:p w:rsidR="00F75022" w:rsidRDefault="00F75022">
            <w:pPr>
              <w:spacing w:line="240" w:lineRule="exact"/>
              <w:jc w:val="center"/>
              <w:rPr>
                <w:rFonts w:ascii="宋体" w:eastAsia="宋体" w:hAnsi="宋体" w:cs="宋体"/>
                <w:color w:val="000000"/>
                <w:sz w:val="18"/>
                <w:szCs w:val="18"/>
                <w:shd w:val="clear" w:color="auto" w:fill="FFFFFF"/>
              </w:rPr>
            </w:pPr>
          </w:p>
        </w:tc>
        <w:tc>
          <w:tcPr>
            <w:tcW w:w="0" w:type="auto"/>
            <w:vAlign w:val="center"/>
          </w:tcPr>
          <w:p w:rsidR="00F75022" w:rsidRDefault="00F75022">
            <w:pPr>
              <w:spacing w:line="240" w:lineRule="exact"/>
              <w:jc w:val="center"/>
              <w:rPr>
                <w:rFonts w:ascii="宋体" w:eastAsia="宋体" w:hAnsi="宋体" w:cs="宋体"/>
                <w:color w:val="000000"/>
                <w:sz w:val="18"/>
                <w:szCs w:val="18"/>
                <w:shd w:val="clear" w:color="auto" w:fill="FFFFFF"/>
              </w:rPr>
            </w:pPr>
            <w:r>
              <w:rPr>
                <w:rFonts w:ascii="宋体" w:eastAsia="宋体" w:hAnsi="宋体" w:cs="宋体" w:hint="eastAsia"/>
                <w:color w:val="000000"/>
                <w:sz w:val="18"/>
                <w:szCs w:val="18"/>
                <w:shd w:val="clear" w:color="auto" w:fill="FFFFFF"/>
              </w:rPr>
              <w:t>√</w:t>
            </w:r>
          </w:p>
        </w:tc>
        <w:tc>
          <w:tcPr>
            <w:tcW w:w="0" w:type="auto"/>
            <w:vAlign w:val="center"/>
          </w:tcPr>
          <w:p w:rsidR="00F75022" w:rsidRDefault="00F75022">
            <w:pPr>
              <w:spacing w:line="240" w:lineRule="exact"/>
              <w:jc w:val="center"/>
              <w:rPr>
                <w:rFonts w:ascii="宋体" w:eastAsia="宋体" w:hAnsi="宋体" w:cs="宋体"/>
                <w:color w:val="000000"/>
                <w:sz w:val="18"/>
                <w:szCs w:val="18"/>
              </w:rPr>
            </w:pPr>
          </w:p>
        </w:tc>
        <w:tc>
          <w:tcPr>
            <w:tcW w:w="0" w:type="auto"/>
            <w:vAlign w:val="center"/>
          </w:tcPr>
          <w:p w:rsidR="00F75022" w:rsidRDefault="00F75022">
            <w:pPr>
              <w:spacing w:line="240" w:lineRule="exact"/>
              <w:jc w:val="center"/>
              <w:rPr>
                <w:rFonts w:ascii="宋体" w:eastAsia="宋体" w:hAnsi="宋体" w:cs="宋体"/>
                <w:color w:val="000000"/>
                <w:sz w:val="18"/>
                <w:szCs w:val="18"/>
                <w:shd w:val="clear" w:color="auto" w:fill="FFFFFF"/>
              </w:rPr>
            </w:pPr>
            <w:r>
              <w:rPr>
                <w:rFonts w:ascii="宋体" w:eastAsia="宋体" w:hAnsi="宋体" w:cs="宋体" w:hint="eastAsia"/>
                <w:color w:val="000000"/>
                <w:sz w:val="18"/>
                <w:szCs w:val="18"/>
                <w:shd w:val="clear" w:color="auto" w:fill="FFFFFF"/>
              </w:rPr>
              <w:t>√</w:t>
            </w:r>
          </w:p>
        </w:tc>
        <w:tc>
          <w:tcPr>
            <w:tcW w:w="0" w:type="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shd w:val="clear" w:color="auto" w:fill="FFFFFF"/>
              </w:rPr>
              <w:t>√</w:t>
            </w:r>
          </w:p>
        </w:tc>
        <w:tc>
          <w:tcPr>
            <w:tcW w:w="0" w:type="auto"/>
            <w:vAlign w:val="center"/>
          </w:tcPr>
          <w:p w:rsidR="00F75022" w:rsidRDefault="00F75022">
            <w:pPr>
              <w:widowControl/>
              <w:jc w:val="center"/>
              <w:rPr>
                <w:rFonts w:ascii="宋体" w:eastAsia="宋体" w:hAnsi="宋体" w:cs="宋体"/>
                <w:color w:val="000000"/>
                <w:kern w:val="0"/>
                <w:sz w:val="18"/>
                <w:szCs w:val="18"/>
              </w:rPr>
            </w:pPr>
            <w:r>
              <w:rPr>
                <w:rFonts w:ascii="宋体" w:eastAsia="宋体" w:hAnsi="宋体" w:cs="宋体" w:hint="eastAsia"/>
                <w:color w:val="000000"/>
                <w:sz w:val="18"/>
                <w:szCs w:val="18"/>
                <w:shd w:val="clear" w:color="auto" w:fill="FFFFFF"/>
              </w:rPr>
              <w:t>√</w:t>
            </w:r>
          </w:p>
        </w:tc>
      </w:tr>
      <w:tr w:rsidR="00F75022">
        <w:trPr>
          <w:trHeight w:val="2203"/>
          <w:jc w:val="center"/>
        </w:trPr>
        <w:tc>
          <w:tcPr>
            <w:tcW w:w="0" w:type="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7</w:t>
            </w:r>
          </w:p>
        </w:tc>
        <w:tc>
          <w:tcPr>
            <w:tcW w:w="0" w:type="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公共</w:t>
            </w:r>
          </w:p>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服务</w:t>
            </w:r>
          </w:p>
        </w:tc>
        <w:tc>
          <w:tcPr>
            <w:tcW w:w="0" w:type="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食品用药安全宣传活动</w:t>
            </w:r>
          </w:p>
        </w:tc>
        <w:tc>
          <w:tcPr>
            <w:tcW w:w="0" w:type="auto"/>
            <w:vAlign w:val="center"/>
          </w:tcPr>
          <w:p w:rsidR="00F7502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活动时间、活动地点、活动形式、活动主题和内容等</w:t>
            </w:r>
          </w:p>
        </w:tc>
        <w:tc>
          <w:tcPr>
            <w:tcW w:w="0" w:type="auto"/>
            <w:vAlign w:val="center"/>
          </w:tcPr>
          <w:p w:rsidR="00F7502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《政府信息公开条例》、《关于全面推进政务公开工作的意见》</w:t>
            </w:r>
          </w:p>
        </w:tc>
        <w:tc>
          <w:tcPr>
            <w:tcW w:w="0" w:type="auto"/>
            <w:vAlign w:val="center"/>
          </w:tcPr>
          <w:p w:rsidR="00F75022" w:rsidRDefault="00F75022">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信息形成之日起7个工作日内</w:t>
            </w:r>
          </w:p>
        </w:tc>
        <w:tc>
          <w:tcPr>
            <w:tcW w:w="0" w:type="auto"/>
            <w:vAlign w:val="center"/>
          </w:tcPr>
          <w:p w:rsidR="00F75022" w:rsidRDefault="00F75022" w:rsidP="002553EC">
            <w:pPr>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广海镇人民政府</w:t>
            </w:r>
          </w:p>
        </w:tc>
        <w:tc>
          <w:tcPr>
            <w:tcW w:w="0" w:type="auto"/>
            <w:vAlign w:val="center"/>
          </w:tcPr>
          <w:p w:rsidR="00F75022" w:rsidRPr="00F75022" w:rsidRDefault="00F75022" w:rsidP="002553EC">
            <w:pPr>
              <w:widowControl/>
              <w:spacing w:line="240" w:lineRule="exact"/>
              <w:rPr>
                <w:rFonts w:ascii="宋体" w:eastAsia="宋体" w:hAnsi="宋体" w:cs="宋体"/>
                <w:color w:val="000000"/>
                <w:kern w:val="0"/>
                <w:sz w:val="18"/>
                <w:szCs w:val="18"/>
                <w:shd w:val="clear" w:color="auto" w:fill="FFFFFF"/>
              </w:rPr>
            </w:pPr>
            <w:r>
              <w:rPr>
                <w:rFonts w:ascii="宋体" w:eastAsia="宋体" w:hAnsi="宋体" w:cs="宋体" w:hint="eastAsia"/>
                <w:color w:val="000000"/>
                <w:kern w:val="0"/>
                <w:sz w:val="18"/>
                <w:szCs w:val="18"/>
                <w:shd w:val="clear" w:color="auto" w:fill="FFFFFF"/>
              </w:rPr>
              <w:t>■政府网站</w:t>
            </w:r>
          </w:p>
        </w:tc>
        <w:tc>
          <w:tcPr>
            <w:tcW w:w="0" w:type="auto"/>
            <w:vAlign w:val="center"/>
          </w:tcPr>
          <w:p w:rsidR="00F75022" w:rsidRDefault="00F75022">
            <w:pPr>
              <w:spacing w:line="240" w:lineRule="exact"/>
              <w:jc w:val="center"/>
              <w:rPr>
                <w:rFonts w:ascii="宋体" w:eastAsia="宋体" w:hAnsi="宋体" w:cs="宋体"/>
                <w:color w:val="000000"/>
                <w:sz w:val="18"/>
                <w:szCs w:val="18"/>
                <w:shd w:val="clear" w:color="auto" w:fill="FFFFFF"/>
              </w:rPr>
            </w:pPr>
            <w:r>
              <w:rPr>
                <w:rFonts w:ascii="宋体" w:eastAsia="宋体" w:hAnsi="宋体" w:cs="宋体" w:hint="eastAsia"/>
                <w:color w:val="000000"/>
                <w:sz w:val="18"/>
                <w:szCs w:val="18"/>
                <w:shd w:val="clear" w:color="auto" w:fill="FFFFFF"/>
              </w:rPr>
              <w:t>√</w:t>
            </w:r>
          </w:p>
        </w:tc>
        <w:tc>
          <w:tcPr>
            <w:tcW w:w="0" w:type="auto"/>
            <w:vAlign w:val="center"/>
          </w:tcPr>
          <w:p w:rsidR="00F75022" w:rsidRDefault="00F75022">
            <w:pPr>
              <w:spacing w:line="240" w:lineRule="exact"/>
              <w:jc w:val="center"/>
              <w:rPr>
                <w:rFonts w:ascii="宋体" w:eastAsia="宋体" w:hAnsi="宋体" w:cs="宋体"/>
                <w:color w:val="000000"/>
                <w:sz w:val="18"/>
                <w:szCs w:val="18"/>
                <w:shd w:val="clear" w:color="auto" w:fill="FFFFFF"/>
              </w:rPr>
            </w:pPr>
          </w:p>
        </w:tc>
        <w:tc>
          <w:tcPr>
            <w:tcW w:w="0" w:type="auto"/>
            <w:vAlign w:val="center"/>
          </w:tcPr>
          <w:p w:rsidR="00F75022" w:rsidRDefault="00F75022">
            <w:pPr>
              <w:spacing w:line="240" w:lineRule="exact"/>
              <w:jc w:val="center"/>
              <w:rPr>
                <w:rFonts w:ascii="宋体" w:eastAsia="宋体" w:hAnsi="宋体" w:cs="宋体"/>
                <w:color w:val="000000"/>
                <w:sz w:val="18"/>
                <w:szCs w:val="18"/>
                <w:shd w:val="clear" w:color="auto" w:fill="FFFFFF"/>
              </w:rPr>
            </w:pPr>
            <w:r>
              <w:rPr>
                <w:rFonts w:ascii="宋体" w:eastAsia="宋体" w:hAnsi="宋体" w:cs="宋体" w:hint="eastAsia"/>
                <w:color w:val="000000"/>
                <w:sz w:val="18"/>
                <w:szCs w:val="18"/>
                <w:shd w:val="clear" w:color="auto" w:fill="FFFFFF"/>
              </w:rPr>
              <w:t>√</w:t>
            </w:r>
          </w:p>
        </w:tc>
        <w:tc>
          <w:tcPr>
            <w:tcW w:w="0" w:type="auto"/>
            <w:vAlign w:val="center"/>
          </w:tcPr>
          <w:p w:rsidR="00F75022" w:rsidRDefault="00F75022">
            <w:pPr>
              <w:spacing w:line="240" w:lineRule="exact"/>
              <w:jc w:val="center"/>
              <w:rPr>
                <w:rFonts w:ascii="宋体" w:eastAsia="宋体" w:hAnsi="宋体" w:cs="宋体"/>
                <w:color w:val="000000"/>
                <w:sz w:val="18"/>
                <w:szCs w:val="18"/>
              </w:rPr>
            </w:pPr>
            <w:bookmarkStart w:id="0" w:name="_GoBack"/>
            <w:bookmarkEnd w:id="0"/>
          </w:p>
        </w:tc>
        <w:tc>
          <w:tcPr>
            <w:tcW w:w="0" w:type="auto"/>
            <w:vAlign w:val="center"/>
          </w:tcPr>
          <w:p w:rsidR="00F75022" w:rsidRDefault="00F75022">
            <w:pPr>
              <w:spacing w:line="240" w:lineRule="exact"/>
              <w:jc w:val="center"/>
              <w:rPr>
                <w:rFonts w:ascii="宋体" w:eastAsia="宋体" w:hAnsi="宋体" w:cs="宋体"/>
                <w:color w:val="000000"/>
                <w:sz w:val="18"/>
                <w:szCs w:val="18"/>
                <w:shd w:val="clear" w:color="auto" w:fill="FFFFFF"/>
              </w:rPr>
            </w:pPr>
            <w:r>
              <w:rPr>
                <w:rFonts w:ascii="宋体" w:eastAsia="宋体" w:hAnsi="宋体" w:cs="宋体" w:hint="eastAsia"/>
                <w:color w:val="000000"/>
                <w:sz w:val="18"/>
                <w:szCs w:val="18"/>
                <w:shd w:val="clear" w:color="auto" w:fill="FFFFFF"/>
              </w:rPr>
              <w:t>√</w:t>
            </w:r>
          </w:p>
        </w:tc>
        <w:tc>
          <w:tcPr>
            <w:tcW w:w="0" w:type="auto"/>
            <w:vAlign w:val="center"/>
          </w:tcPr>
          <w:p w:rsidR="00F75022" w:rsidRDefault="00F75022">
            <w:pPr>
              <w:spacing w:line="240" w:lineRule="exact"/>
              <w:jc w:val="center"/>
              <w:rPr>
                <w:rFonts w:ascii="宋体" w:eastAsia="宋体" w:hAnsi="宋体" w:cs="宋体"/>
                <w:color w:val="000000"/>
                <w:sz w:val="18"/>
                <w:szCs w:val="18"/>
              </w:rPr>
            </w:pPr>
            <w:r>
              <w:rPr>
                <w:rFonts w:ascii="宋体" w:eastAsia="宋体" w:hAnsi="宋体" w:cs="宋体" w:hint="eastAsia"/>
                <w:color w:val="000000"/>
                <w:sz w:val="18"/>
                <w:szCs w:val="18"/>
                <w:shd w:val="clear" w:color="auto" w:fill="FFFFFF"/>
              </w:rPr>
              <w:t>√</w:t>
            </w:r>
          </w:p>
        </w:tc>
        <w:tc>
          <w:tcPr>
            <w:tcW w:w="0" w:type="auto"/>
            <w:vAlign w:val="center"/>
          </w:tcPr>
          <w:p w:rsidR="00F75022" w:rsidRDefault="00F75022">
            <w:pPr>
              <w:widowControl/>
              <w:jc w:val="center"/>
              <w:rPr>
                <w:rFonts w:ascii="宋体" w:eastAsia="宋体" w:hAnsi="宋体" w:cs="宋体"/>
                <w:color w:val="000000"/>
                <w:kern w:val="0"/>
                <w:sz w:val="18"/>
                <w:szCs w:val="18"/>
              </w:rPr>
            </w:pPr>
            <w:r>
              <w:rPr>
                <w:rFonts w:ascii="宋体" w:eastAsia="宋体" w:hAnsi="宋体" w:cs="宋体" w:hint="eastAsia"/>
                <w:color w:val="000000"/>
                <w:sz w:val="18"/>
                <w:szCs w:val="18"/>
                <w:shd w:val="clear" w:color="auto" w:fill="FFFFFF"/>
              </w:rPr>
              <w:t>√</w:t>
            </w:r>
          </w:p>
        </w:tc>
      </w:tr>
    </w:tbl>
    <w:p w:rsidR="00A25712" w:rsidRDefault="00A25712">
      <w:pPr>
        <w:jc w:val="center"/>
      </w:pPr>
    </w:p>
    <w:p w:rsidR="00A25712" w:rsidRDefault="00A25712">
      <w:pPr>
        <w:jc w:val="center"/>
      </w:pPr>
    </w:p>
    <w:sectPr w:rsidR="00A25712" w:rsidSect="00A25712">
      <w:pgSz w:w="16838" w:h="11906" w:orient="landscape"/>
      <w:pgMar w:top="1080" w:right="1440" w:bottom="851"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12B8" w:rsidRDefault="002512B8" w:rsidP="00F75022">
      <w:r>
        <w:separator/>
      </w:r>
    </w:p>
  </w:endnote>
  <w:endnote w:type="continuationSeparator" w:id="1">
    <w:p w:rsidR="002512B8" w:rsidRDefault="002512B8" w:rsidP="00F750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12B8" w:rsidRDefault="002512B8" w:rsidP="00F75022">
      <w:r>
        <w:separator/>
      </w:r>
    </w:p>
  </w:footnote>
  <w:footnote w:type="continuationSeparator" w:id="1">
    <w:p w:rsidR="002512B8" w:rsidRDefault="002512B8" w:rsidP="00F750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0254"/>
    <w:rsid w:val="001974FE"/>
    <w:rsid w:val="001D18F3"/>
    <w:rsid w:val="002512B8"/>
    <w:rsid w:val="0086133D"/>
    <w:rsid w:val="00A25712"/>
    <w:rsid w:val="00A30254"/>
    <w:rsid w:val="00D85C60"/>
    <w:rsid w:val="00F75022"/>
    <w:rsid w:val="0FF658EE"/>
    <w:rsid w:val="28716253"/>
    <w:rsid w:val="76AA02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71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750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75022"/>
    <w:rPr>
      <w:kern w:val="2"/>
      <w:sz w:val="18"/>
      <w:szCs w:val="18"/>
    </w:rPr>
  </w:style>
  <w:style w:type="paragraph" w:styleId="a4">
    <w:name w:val="footer"/>
    <w:basedOn w:val="a"/>
    <w:link w:val="Char0"/>
    <w:uiPriority w:val="99"/>
    <w:semiHidden/>
    <w:unhideWhenUsed/>
    <w:rsid w:val="00F7502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7502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181</Words>
  <Characters>1033</Characters>
  <Application>Microsoft Office Word</Application>
  <DocSecurity>0</DocSecurity>
  <Lines>8</Lines>
  <Paragraphs>2</Paragraphs>
  <ScaleCrop>false</ScaleCrop>
  <Company>微软中国</Company>
  <LinksUpToDate>false</LinksUpToDate>
  <CharactersWithSpaces>1212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丘美容</dc:creator>
  <cp:lastModifiedBy>微软用户</cp:lastModifiedBy>
  <cp:revision>5</cp:revision>
  <dcterms:created xsi:type="dcterms:W3CDTF">2020-11-12T08:05:00Z</dcterms:created>
  <dcterms:modified xsi:type="dcterms:W3CDTF">2020-11-23T08:55:00Z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