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E91" w:rsidRDefault="00F632D4">
      <w:pPr>
        <w:jc w:val="center"/>
        <w:rPr>
          <w:rFonts w:ascii="华文中宋" w:eastAsia="华文中宋" w:hAnsi="华文中宋" w:cs="宋体"/>
          <w:color w:val="000000"/>
          <w:kern w:val="0"/>
          <w:sz w:val="36"/>
          <w:szCs w:val="28"/>
        </w:rPr>
      </w:pPr>
      <w:r>
        <w:rPr>
          <w:rFonts w:ascii="华文中宋" w:eastAsia="华文中宋" w:hAnsi="华文中宋" w:cs="宋体" w:hint="eastAsia"/>
          <w:color w:val="000000"/>
          <w:kern w:val="0"/>
          <w:sz w:val="36"/>
          <w:szCs w:val="28"/>
        </w:rPr>
        <w:t>（三）义务教育领域基层政务公开标准目录</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768"/>
        <w:gridCol w:w="1248"/>
        <w:gridCol w:w="1086"/>
        <w:gridCol w:w="1522"/>
        <w:gridCol w:w="852"/>
        <w:gridCol w:w="1098"/>
        <w:gridCol w:w="2787"/>
        <w:gridCol w:w="591"/>
        <w:gridCol w:w="693"/>
        <w:gridCol w:w="690"/>
        <w:gridCol w:w="600"/>
        <w:gridCol w:w="588"/>
        <w:gridCol w:w="535"/>
        <w:gridCol w:w="538"/>
      </w:tblGrid>
      <w:tr w:rsidR="00D86E91" w:rsidTr="00014055">
        <w:trPr>
          <w:trHeight w:val="518"/>
          <w:jc w:val="center"/>
        </w:trPr>
        <w:tc>
          <w:tcPr>
            <w:tcW w:w="194" w:type="pct"/>
            <w:vMerge w:val="restar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序号</w:t>
            </w:r>
          </w:p>
        </w:tc>
        <w:tc>
          <w:tcPr>
            <w:tcW w:w="712" w:type="pct"/>
            <w:gridSpan w:val="2"/>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公开事项</w:t>
            </w:r>
          </w:p>
        </w:tc>
        <w:tc>
          <w:tcPr>
            <w:tcW w:w="384" w:type="pct"/>
            <w:vMerge w:val="restar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公开内容</w:t>
            </w:r>
          </w:p>
        </w:tc>
        <w:tc>
          <w:tcPr>
            <w:tcW w:w="538" w:type="pct"/>
            <w:vMerge w:val="restar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公开依据</w:t>
            </w:r>
          </w:p>
        </w:tc>
        <w:tc>
          <w:tcPr>
            <w:tcW w:w="301" w:type="pct"/>
            <w:vMerge w:val="restar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公开时限</w:t>
            </w:r>
          </w:p>
        </w:tc>
        <w:tc>
          <w:tcPr>
            <w:tcW w:w="388" w:type="pct"/>
            <w:vMerge w:val="restar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公开主体</w:t>
            </w:r>
          </w:p>
        </w:tc>
        <w:tc>
          <w:tcPr>
            <w:tcW w:w="985" w:type="pct"/>
            <w:vMerge w:val="restar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公开渠道和载体</w:t>
            </w:r>
          </w:p>
        </w:tc>
        <w:tc>
          <w:tcPr>
            <w:tcW w:w="454" w:type="pct"/>
            <w:gridSpan w:val="2"/>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公开对象</w:t>
            </w:r>
          </w:p>
        </w:tc>
        <w:tc>
          <w:tcPr>
            <w:tcW w:w="456" w:type="pct"/>
            <w:gridSpan w:val="2"/>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公开方式</w:t>
            </w:r>
          </w:p>
        </w:tc>
        <w:tc>
          <w:tcPr>
            <w:tcW w:w="587" w:type="pct"/>
            <w:gridSpan w:val="3"/>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公开层级</w:t>
            </w:r>
          </w:p>
        </w:tc>
      </w:tr>
      <w:tr w:rsidR="00D86E91" w:rsidTr="00014055">
        <w:trPr>
          <w:trHeight w:val="702"/>
          <w:jc w:val="center"/>
        </w:trPr>
        <w:tc>
          <w:tcPr>
            <w:tcW w:w="194" w:type="pct"/>
            <w:vMerge/>
            <w:vAlign w:val="center"/>
          </w:tcPr>
          <w:p w:rsidR="00D86E91" w:rsidRDefault="00D86E91">
            <w:pPr>
              <w:widowControl/>
              <w:jc w:val="left"/>
              <w:rPr>
                <w:rFonts w:ascii="宋体" w:eastAsia="宋体" w:hAnsi="宋体" w:cs="宋体"/>
                <w:b/>
                <w:bCs/>
                <w:color w:val="000000"/>
                <w:kern w:val="0"/>
                <w:sz w:val="18"/>
                <w:szCs w:val="18"/>
              </w:rPr>
            </w:pPr>
          </w:p>
        </w:tc>
        <w:tc>
          <w:tcPr>
            <w:tcW w:w="271" w:type="pc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一级事项</w:t>
            </w:r>
          </w:p>
        </w:tc>
        <w:tc>
          <w:tcPr>
            <w:tcW w:w="440" w:type="pc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二级事项</w:t>
            </w:r>
          </w:p>
        </w:tc>
        <w:tc>
          <w:tcPr>
            <w:tcW w:w="384" w:type="pct"/>
            <w:vMerge/>
            <w:vAlign w:val="center"/>
          </w:tcPr>
          <w:p w:rsidR="00D86E91" w:rsidRDefault="00D86E91">
            <w:pPr>
              <w:widowControl/>
              <w:jc w:val="left"/>
              <w:rPr>
                <w:rFonts w:ascii="宋体" w:eastAsia="宋体" w:hAnsi="宋体" w:cs="宋体"/>
                <w:b/>
                <w:bCs/>
                <w:color w:val="000000"/>
                <w:kern w:val="0"/>
                <w:sz w:val="18"/>
                <w:szCs w:val="18"/>
              </w:rPr>
            </w:pPr>
          </w:p>
        </w:tc>
        <w:tc>
          <w:tcPr>
            <w:tcW w:w="538" w:type="pct"/>
            <w:vMerge/>
            <w:vAlign w:val="center"/>
          </w:tcPr>
          <w:p w:rsidR="00D86E91" w:rsidRDefault="00D86E91">
            <w:pPr>
              <w:widowControl/>
              <w:jc w:val="left"/>
              <w:rPr>
                <w:rFonts w:ascii="宋体" w:eastAsia="宋体" w:hAnsi="宋体" w:cs="宋体"/>
                <w:b/>
                <w:bCs/>
                <w:color w:val="000000"/>
                <w:kern w:val="0"/>
                <w:sz w:val="18"/>
                <w:szCs w:val="18"/>
              </w:rPr>
            </w:pPr>
          </w:p>
        </w:tc>
        <w:tc>
          <w:tcPr>
            <w:tcW w:w="301" w:type="pct"/>
            <w:vMerge/>
            <w:vAlign w:val="center"/>
          </w:tcPr>
          <w:p w:rsidR="00D86E91" w:rsidRDefault="00D86E91">
            <w:pPr>
              <w:widowControl/>
              <w:jc w:val="left"/>
              <w:rPr>
                <w:rFonts w:ascii="宋体" w:eastAsia="宋体" w:hAnsi="宋体" w:cs="宋体"/>
                <w:b/>
                <w:bCs/>
                <w:color w:val="000000"/>
                <w:kern w:val="0"/>
                <w:sz w:val="18"/>
                <w:szCs w:val="18"/>
              </w:rPr>
            </w:pPr>
          </w:p>
        </w:tc>
        <w:tc>
          <w:tcPr>
            <w:tcW w:w="388" w:type="pct"/>
            <w:vMerge/>
            <w:vAlign w:val="center"/>
          </w:tcPr>
          <w:p w:rsidR="00D86E91" w:rsidRDefault="00D86E91">
            <w:pPr>
              <w:widowControl/>
              <w:jc w:val="left"/>
              <w:rPr>
                <w:rFonts w:ascii="宋体" w:eastAsia="宋体" w:hAnsi="宋体" w:cs="宋体"/>
                <w:b/>
                <w:bCs/>
                <w:color w:val="000000"/>
                <w:kern w:val="0"/>
                <w:sz w:val="18"/>
                <w:szCs w:val="18"/>
              </w:rPr>
            </w:pPr>
          </w:p>
        </w:tc>
        <w:tc>
          <w:tcPr>
            <w:tcW w:w="985" w:type="pct"/>
            <w:vMerge/>
            <w:vAlign w:val="center"/>
          </w:tcPr>
          <w:p w:rsidR="00D86E91" w:rsidRDefault="00D86E91">
            <w:pPr>
              <w:widowControl/>
              <w:jc w:val="left"/>
              <w:rPr>
                <w:rFonts w:ascii="宋体" w:eastAsia="宋体" w:hAnsi="宋体" w:cs="宋体"/>
                <w:b/>
                <w:bCs/>
                <w:color w:val="000000"/>
                <w:kern w:val="0"/>
                <w:sz w:val="18"/>
                <w:szCs w:val="18"/>
              </w:rPr>
            </w:pPr>
          </w:p>
        </w:tc>
        <w:tc>
          <w:tcPr>
            <w:tcW w:w="209" w:type="pc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全社会</w:t>
            </w:r>
          </w:p>
        </w:tc>
        <w:tc>
          <w:tcPr>
            <w:tcW w:w="245" w:type="pc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特定 群体</w:t>
            </w:r>
          </w:p>
        </w:tc>
        <w:tc>
          <w:tcPr>
            <w:tcW w:w="244" w:type="pc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主动</w:t>
            </w:r>
          </w:p>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w:t>
            </w:r>
          </w:p>
        </w:tc>
        <w:tc>
          <w:tcPr>
            <w:tcW w:w="212" w:type="pc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依申请公开</w:t>
            </w:r>
          </w:p>
        </w:tc>
        <w:tc>
          <w:tcPr>
            <w:tcW w:w="208" w:type="pc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县级</w:t>
            </w:r>
          </w:p>
        </w:tc>
        <w:tc>
          <w:tcPr>
            <w:tcW w:w="189" w:type="pct"/>
            <w:shd w:val="clear" w:color="auto" w:fill="auto"/>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镇级</w:t>
            </w:r>
          </w:p>
        </w:tc>
        <w:tc>
          <w:tcPr>
            <w:tcW w:w="190" w:type="pct"/>
            <w:vAlign w:val="center"/>
          </w:tcPr>
          <w:p w:rsidR="00D86E91" w:rsidRDefault="00F632D4">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村级</w:t>
            </w:r>
          </w:p>
        </w:tc>
      </w:tr>
      <w:tr w:rsidR="00014055" w:rsidTr="00014055">
        <w:trPr>
          <w:trHeight w:val="1354"/>
          <w:jc w:val="center"/>
        </w:trPr>
        <w:tc>
          <w:tcPr>
            <w:tcW w:w="194" w:type="pct"/>
            <w:shd w:val="clear" w:color="auto" w:fill="auto"/>
            <w:vAlign w:val="center"/>
          </w:tcPr>
          <w:p w:rsidR="00014055" w:rsidRDefault="00014055">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271"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财务信息</w:t>
            </w:r>
          </w:p>
        </w:tc>
        <w:tc>
          <w:tcPr>
            <w:tcW w:w="440"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财务信息</w:t>
            </w:r>
          </w:p>
        </w:tc>
        <w:tc>
          <w:tcPr>
            <w:tcW w:w="384"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1.年度经费预决算信息</w:t>
            </w:r>
            <w:r>
              <w:rPr>
                <w:rFonts w:ascii="宋体" w:eastAsia="宋体" w:hAnsi="宋体" w:cs="宋体" w:hint="eastAsia"/>
                <w:kern w:val="0"/>
                <w:sz w:val="18"/>
                <w:szCs w:val="18"/>
              </w:rPr>
              <w:br/>
              <w:t>2.收费项目及收费标准</w:t>
            </w:r>
          </w:p>
        </w:tc>
        <w:tc>
          <w:tcPr>
            <w:tcW w:w="538"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《中华人民共和国政府信息公开条例》（国务院令第711号修订）</w:t>
            </w:r>
          </w:p>
        </w:tc>
        <w:tc>
          <w:tcPr>
            <w:tcW w:w="301"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信息形成或者变更之日起20个工作日内</w:t>
            </w:r>
          </w:p>
        </w:tc>
        <w:tc>
          <w:tcPr>
            <w:tcW w:w="388" w:type="pct"/>
            <w:shd w:val="clear" w:color="auto" w:fill="auto"/>
            <w:vAlign w:val="center"/>
          </w:tcPr>
          <w:p w:rsidR="00014055" w:rsidRDefault="00014055"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985" w:type="pct"/>
            <w:shd w:val="clear" w:color="auto" w:fill="auto"/>
            <w:vAlign w:val="center"/>
          </w:tcPr>
          <w:p w:rsidR="00014055" w:rsidRDefault="00014055"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209"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245"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244"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212"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208"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189"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90" w:type="pct"/>
          </w:tcPr>
          <w:p w:rsidR="00014055" w:rsidRDefault="00014055">
            <w:pPr>
              <w:widowControl/>
              <w:jc w:val="center"/>
              <w:rPr>
                <w:rFonts w:ascii="宋体" w:eastAsia="宋体" w:hAnsi="宋体" w:cs="宋体"/>
                <w:kern w:val="0"/>
                <w:sz w:val="18"/>
                <w:szCs w:val="18"/>
              </w:rPr>
            </w:pPr>
          </w:p>
          <w:p w:rsidR="00014055" w:rsidRDefault="00014055">
            <w:pPr>
              <w:widowControl/>
              <w:jc w:val="center"/>
              <w:rPr>
                <w:rFonts w:ascii="宋体" w:eastAsia="宋体" w:hAnsi="宋体" w:cs="宋体"/>
                <w:kern w:val="0"/>
                <w:sz w:val="18"/>
                <w:szCs w:val="18"/>
              </w:rPr>
            </w:pPr>
          </w:p>
          <w:p w:rsidR="00014055" w:rsidRDefault="00014055">
            <w:pPr>
              <w:widowControl/>
              <w:jc w:val="center"/>
              <w:rPr>
                <w:rFonts w:ascii="宋体" w:eastAsia="宋体" w:hAnsi="宋体" w:cs="宋体"/>
                <w:kern w:val="0"/>
                <w:sz w:val="18"/>
                <w:szCs w:val="18"/>
              </w:rPr>
            </w:pPr>
          </w:p>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014055" w:rsidTr="00014055">
        <w:trPr>
          <w:trHeight w:val="271"/>
          <w:jc w:val="center"/>
        </w:trPr>
        <w:tc>
          <w:tcPr>
            <w:tcW w:w="194" w:type="pct"/>
            <w:shd w:val="clear" w:color="auto" w:fill="auto"/>
            <w:vAlign w:val="center"/>
          </w:tcPr>
          <w:p w:rsidR="00014055" w:rsidRDefault="00014055">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w:t>
            </w:r>
          </w:p>
        </w:tc>
        <w:tc>
          <w:tcPr>
            <w:tcW w:w="271"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招生管理</w:t>
            </w:r>
          </w:p>
        </w:tc>
        <w:tc>
          <w:tcPr>
            <w:tcW w:w="440"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学校介绍</w:t>
            </w:r>
          </w:p>
        </w:tc>
        <w:tc>
          <w:tcPr>
            <w:tcW w:w="384"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1.办学性质</w:t>
            </w:r>
            <w:r>
              <w:rPr>
                <w:rFonts w:ascii="宋体" w:eastAsia="宋体" w:hAnsi="宋体" w:cs="宋体" w:hint="eastAsia"/>
                <w:kern w:val="0"/>
                <w:sz w:val="18"/>
                <w:szCs w:val="18"/>
              </w:rPr>
              <w:br/>
              <w:t>2.办学地点</w:t>
            </w:r>
            <w:r>
              <w:rPr>
                <w:rFonts w:ascii="宋体" w:eastAsia="宋体" w:hAnsi="宋体" w:cs="宋体" w:hint="eastAsia"/>
                <w:kern w:val="0"/>
                <w:sz w:val="18"/>
                <w:szCs w:val="18"/>
              </w:rPr>
              <w:br/>
              <w:t>3.办学规模、办学基本条件</w:t>
            </w:r>
            <w:r>
              <w:rPr>
                <w:rFonts w:ascii="宋体" w:eastAsia="宋体" w:hAnsi="宋体" w:cs="宋体" w:hint="eastAsia"/>
                <w:kern w:val="0"/>
                <w:sz w:val="18"/>
                <w:szCs w:val="18"/>
              </w:rPr>
              <w:br/>
              <w:t>4.联系方式等</w:t>
            </w:r>
          </w:p>
        </w:tc>
        <w:tc>
          <w:tcPr>
            <w:tcW w:w="538"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1.《中华人民共和国政府信息公开条例》（国务院令第711号修订）</w:t>
            </w:r>
            <w:r>
              <w:rPr>
                <w:rFonts w:ascii="宋体" w:eastAsia="宋体" w:hAnsi="宋体" w:cs="宋体" w:hint="eastAsia"/>
                <w:kern w:val="0"/>
                <w:sz w:val="18"/>
                <w:szCs w:val="18"/>
              </w:rPr>
              <w:br/>
              <w:t>2.《教育部关于进一步做好小学升入初中免试就近入学工作的实施意见》（教基一[2014]1号）</w:t>
            </w:r>
            <w:r>
              <w:rPr>
                <w:rFonts w:ascii="宋体" w:eastAsia="宋体" w:hAnsi="宋体" w:cs="宋体" w:hint="eastAsia"/>
                <w:kern w:val="0"/>
                <w:sz w:val="18"/>
                <w:szCs w:val="18"/>
              </w:rPr>
              <w:br/>
              <w:t>3.《教育部关于推进中小学信息公开工作的意见》（教办[2010]15号）</w:t>
            </w:r>
          </w:p>
        </w:tc>
        <w:tc>
          <w:tcPr>
            <w:tcW w:w="301"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信息形成或者变更之日起20个工作日内</w:t>
            </w:r>
          </w:p>
        </w:tc>
        <w:tc>
          <w:tcPr>
            <w:tcW w:w="388" w:type="pct"/>
            <w:shd w:val="clear" w:color="auto" w:fill="auto"/>
            <w:vAlign w:val="center"/>
          </w:tcPr>
          <w:p w:rsidR="00014055" w:rsidRDefault="00014055"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985" w:type="pct"/>
            <w:shd w:val="clear" w:color="auto" w:fill="auto"/>
            <w:vAlign w:val="center"/>
          </w:tcPr>
          <w:p w:rsidR="00014055" w:rsidRDefault="00014055"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209"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245"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244"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212"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208"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189"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90" w:type="pct"/>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014055" w:rsidTr="00014055">
        <w:trPr>
          <w:trHeight w:val="2116"/>
          <w:jc w:val="center"/>
        </w:trPr>
        <w:tc>
          <w:tcPr>
            <w:tcW w:w="194" w:type="pct"/>
            <w:shd w:val="clear" w:color="auto" w:fill="auto"/>
            <w:vAlign w:val="center"/>
          </w:tcPr>
          <w:p w:rsidR="00014055" w:rsidRDefault="00014055">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3</w:t>
            </w:r>
          </w:p>
        </w:tc>
        <w:tc>
          <w:tcPr>
            <w:tcW w:w="271"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学生管理</w:t>
            </w:r>
          </w:p>
        </w:tc>
        <w:tc>
          <w:tcPr>
            <w:tcW w:w="440"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义务教育学生资助政策</w:t>
            </w:r>
          </w:p>
        </w:tc>
        <w:tc>
          <w:tcPr>
            <w:tcW w:w="384"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统一城乡义务教育“两免一补”政策</w:t>
            </w:r>
          </w:p>
        </w:tc>
        <w:tc>
          <w:tcPr>
            <w:tcW w:w="538"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1.《中华人民共和国政府信息公开条例》（国务院令第711号修订）</w:t>
            </w:r>
            <w:r>
              <w:rPr>
                <w:rFonts w:ascii="宋体" w:eastAsia="宋体" w:hAnsi="宋体" w:cs="宋体" w:hint="eastAsia"/>
                <w:kern w:val="0"/>
                <w:sz w:val="18"/>
                <w:szCs w:val="18"/>
              </w:rPr>
              <w:br/>
              <w:t>2.《国务院关于进一步完善城乡义务教育经费保障机制的通知》国发〔2015〕67号</w:t>
            </w:r>
          </w:p>
        </w:tc>
        <w:tc>
          <w:tcPr>
            <w:tcW w:w="301"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信息形成或者变更之日起20个工作日内</w:t>
            </w:r>
          </w:p>
        </w:tc>
        <w:tc>
          <w:tcPr>
            <w:tcW w:w="388" w:type="pct"/>
            <w:shd w:val="clear" w:color="auto" w:fill="auto"/>
            <w:vAlign w:val="center"/>
          </w:tcPr>
          <w:p w:rsidR="00014055" w:rsidRDefault="00014055"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985" w:type="pct"/>
            <w:shd w:val="clear" w:color="auto" w:fill="auto"/>
            <w:vAlign w:val="center"/>
          </w:tcPr>
          <w:p w:rsidR="00014055" w:rsidRDefault="00014055"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209"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245"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244"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212"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208"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189"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90" w:type="pct"/>
          </w:tcPr>
          <w:p w:rsidR="00014055" w:rsidRDefault="00014055">
            <w:pPr>
              <w:widowControl/>
              <w:jc w:val="center"/>
              <w:rPr>
                <w:rFonts w:ascii="宋体" w:eastAsia="宋体" w:hAnsi="宋体" w:cs="宋体"/>
                <w:kern w:val="0"/>
                <w:sz w:val="18"/>
                <w:szCs w:val="18"/>
              </w:rPr>
            </w:pPr>
          </w:p>
          <w:p w:rsidR="00014055" w:rsidRDefault="00014055">
            <w:pPr>
              <w:widowControl/>
              <w:jc w:val="center"/>
              <w:rPr>
                <w:rFonts w:ascii="宋体" w:eastAsia="宋体" w:hAnsi="宋体" w:cs="宋体"/>
                <w:kern w:val="0"/>
                <w:sz w:val="18"/>
                <w:szCs w:val="18"/>
              </w:rPr>
            </w:pPr>
          </w:p>
          <w:p w:rsidR="00014055" w:rsidRDefault="00014055">
            <w:pPr>
              <w:widowControl/>
              <w:jc w:val="center"/>
              <w:rPr>
                <w:rFonts w:ascii="宋体" w:eastAsia="宋体" w:hAnsi="宋体" w:cs="宋体"/>
                <w:kern w:val="0"/>
                <w:sz w:val="18"/>
                <w:szCs w:val="18"/>
              </w:rPr>
            </w:pPr>
          </w:p>
          <w:p w:rsidR="00014055" w:rsidRDefault="00014055">
            <w:pPr>
              <w:widowControl/>
              <w:jc w:val="center"/>
              <w:rPr>
                <w:rFonts w:ascii="宋体" w:eastAsia="宋体" w:hAnsi="宋体" w:cs="宋体"/>
                <w:kern w:val="0"/>
                <w:sz w:val="18"/>
                <w:szCs w:val="18"/>
              </w:rPr>
            </w:pPr>
          </w:p>
          <w:p w:rsidR="00014055" w:rsidRDefault="00014055">
            <w:pPr>
              <w:widowControl/>
              <w:jc w:val="center"/>
              <w:rPr>
                <w:rFonts w:ascii="宋体" w:eastAsia="宋体" w:hAnsi="宋体" w:cs="宋体"/>
                <w:kern w:val="0"/>
                <w:sz w:val="18"/>
                <w:szCs w:val="18"/>
              </w:rPr>
            </w:pPr>
          </w:p>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014055" w:rsidTr="00014055">
        <w:trPr>
          <w:trHeight w:val="2116"/>
          <w:jc w:val="center"/>
        </w:trPr>
        <w:tc>
          <w:tcPr>
            <w:tcW w:w="194" w:type="pct"/>
            <w:shd w:val="clear" w:color="auto" w:fill="auto"/>
            <w:vAlign w:val="center"/>
          </w:tcPr>
          <w:p w:rsidR="00014055" w:rsidRDefault="00014055">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w:t>
            </w:r>
          </w:p>
        </w:tc>
        <w:tc>
          <w:tcPr>
            <w:tcW w:w="271"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教师管理</w:t>
            </w:r>
          </w:p>
        </w:tc>
        <w:tc>
          <w:tcPr>
            <w:tcW w:w="440"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教师职称评审</w:t>
            </w:r>
          </w:p>
        </w:tc>
        <w:tc>
          <w:tcPr>
            <w:tcW w:w="384"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1.评审政策</w:t>
            </w:r>
            <w:r>
              <w:rPr>
                <w:rFonts w:ascii="宋体" w:eastAsia="宋体" w:hAnsi="宋体" w:cs="宋体" w:hint="eastAsia"/>
                <w:kern w:val="0"/>
                <w:sz w:val="18"/>
                <w:szCs w:val="18"/>
              </w:rPr>
              <w:br/>
              <w:t>2.评审通知</w:t>
            </w:r>
            <w:r>
              <w:rPr>
                <w:rFonts w:ascii="宋体" w:eastAsia="宋体" w:hAnsi="宋体" w:cs="宋体" w:hint="eastAsia"/>
                <w:kern w:val="0"/>
                <w:sz w:val="18"/>
                <w:szCs w:val="18"/>
              </w:rPr>
              <w:br/>
              <w:t>3.学校拟推荐人选名单</w:t>
            </w:r>
            <w:r>
              <w:rPr>
                <w:rFonts w:ascii="宋体" w:eastAsia="宋体" w:hAnsi="宋体" w:cs="宋体" w:hint="eastAsia"/>
                <w:kern w:val="0"/>
                <w:sz w:val="18"/>
                <w:szCs w:val="18"/>
              </w:rPr>
              <w:br/>
              <w:t>4.评审结果</w:t>
            </w:r>
            <w:r>
              <w:rPr>
                <w:rFonts w:ascii="宋体" w:eastAsia="宋体" w:hAnsi="宋体" w:cs="宋体" w:hint="eastAsia"/>
                <w:kern w:val="0"/>
                <w:sz w:val="18"/>
                <w:szCs w:val="18"/>
              </w:rPr>
              <w:br/>
              <w:t>5.最终结果</w:t>
            </w:r>
          </w:p>
        </w:tc>
        <w:tc>
          <w:tcPr>
            <w:tcW w:w="538"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t>1.《中华人民共和国政府信息公开条例》（国务院令第711号修订）</w:t>
            </w:r>
            <w:r>
              <w:rPr>
                <w:rFonts w:ascii="宋体" w:eastAsia="宋体" w:hAnsi="宋体" w:cs="宋体" w:hint="eastAsia"/>
                <w:kern w:val="0"/>
                <w:sz w:val="18"/>
                <w:szCs w:val="18"/>
              </w:rPr>
              <w:br/>
              <w:t>2.《人力资源社会保障部教育部关于印发深化中小学教师职称制度改革的指导意见的通知》</w:t>
            </w:r>
            <w:r>
              <w:rPr>
                <w:rFonts w:ascii="宋体" w:eastAsia="宋体" w:hAnsi="宋体" w:cs="宋体" w:hint="eastAsia"/>
                <w:kern w:val="0"/>
                <w:sz w:val="18"/>
                <w:szCs w:val="18"/>
              </w:rPr>
              <w:br/>
              <w:t>3.《关于印发〈广东省深化中小学教师职称制度改革实施方案〉的通知》（粤人社规〔2016〕5号）</w:t>
            </w:r>
            <w:r>
              <w:rPr>
                <w:rFonts w:ascii="宋体" w:eastAsia="宋体" w:hAnsi="宋体" w:cs="宋体" w:hint="eastAsia"/>
                <w:kern w:val="0"/>
                <w:sz w:val="18"/>
                <w:szCs w:val="18"/>
              </w:rPr>
              <w:br/>
              <w:t>4.《关于做好2020年度职称评审工作的通知》</w:t>
            </w:r>
            <w:r>
              <w:rPr>
                <w:rFonts w:ascii="宋体" w:eastAsia="宋体" w:hAnsi="宋体" w:cs="宋体" w:hint="eastAsia"/>
                <w:kern w:val="0"/>
                <w:sz w:val="18"/>
                <w:szCs w:val="18"/>
              </w:rPr>
              <w:lastRenderedPageBreak/>
              <w:t>（粤人社发〔2020〕142号）</w:t>
            </w:r>
            <w:r>
              <w:rPr>
                <w:rFonts w:ascii="宋体" w:eastAsia="宋体" w:hAnsi="宋体" w:cs="宋体" w:hint="eastAsia"/>
                <w:kern w:val="0"/>
                <w:sz w:val="18"/>
                <w:szCs w:val="18"/>
              </w:rPr>
              <w:br/>
              <w:t>5.《关于做好2020年度职称评审、初次职称认定工作的通知》（江人社发〔2020〕208号）</w:t>
            </w:r>
            <w:r>
              <w:rPr>
                <w:rFonts w:ascii="宋体" w:eastAsia="宋体" w:hAnsi="宋体" w:cs="宋体" w:hint="eastAsia"/>
                <w:kern w:val="0"/>
                <w:sz w:val="18"/>
                <w:szCs w:val="18"/>
              </w:rPr>
              <w:br/>
              <w:t>6.《关于做好2020年度中小学教师职称评审、初次职称考核认定工作的通知》（江人社发〔2020〕226号）</w:t>
            </w:r>
          </w:p>
        </w:tc>
        <w:tc>
          <w:tcPr>
            <w:tcW w:w="301" w:type="pct"/>
            <w:shd w:val="clear" w:color="auto" w:fill="auto"/>
            <w:vAlign w:val="center"/>
          </w:tcPr>
          <w:p w:rsidR="00014055" w:rsidRDefault="00014055">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信息形成或者变更之日起20个工作日内</w:t>
            </w:r>
          </w:p>
        </w:tc>
        <w:tc>
          <w:tcPr>
            <w:tcW w:w="388" w:type="pct"/>
            <w:shd w:val="clear" w:color="auto" w:fill="auto"/>
            <w:vAlign w:val="center"/>
          </w:tcPr>
          <w:p w:rsidR="00014055" w:rsidRDefault="00014055" w:rsidP="002553EC">
            <w:pPr>
              <w:jc w:val="left"/>
              <w:rPr>
                <w:rFonts w:ascii="宋体" w:eastAsia="宋体" w:hAnsi="宋体" w:cs="宋体"/>
                <w:sz w:val="18"/>
                <w:szCs w:val="18"/>
              </w:rPr>
            </w:pPr>
            <w:r>
              <w:rPr>
                <w:rFonts w:ascii="宋体" w:eastAsia="宋体" w:hAnsi="宋体" w:hint="eastAsia"/>
                <w:sz w:val="18"/>
                <w:szCs w:val="18"/>
              </w:rPr>
              <w:t>广海镇人民政府</w:t>
            </w:r>
          </w:p>
        </w:tc>
        <w:tc>
          <w:tcPr>
            <w:tcW w:w="985" w:type="pct"/>
            <w:shd w:val="clear" w:color="auto" w:fill="auto"/>
            <w:vAlign w:val="center"/>
          </w:tcPr>
          <w:p w:rsidR="00014055" w:rsidRDefault="00014055" w:rsidP="002553EC">
            <w:pPr>
              <w:jc w:val="left"/>
              <w:rPr>
                <w:rFonts w:ascii="宋体" w:eastAsia="宋体" w:hAnsi="宋体" w:cs="宋体"/>
                <w:sz w:val="18"/>
                <w:szCs w:val="18"/>
              </w:rPr>
            </w:pPr>
            <w:r>
              <w:rPr>
                <w:rFonts w:ascii="宋体" w:eastAsia="宋体" w:hAnsi="宋体" w:hint="eastAsia"/>
                <w:sz w:val="18"/>
                <w:szCs w:val="18"/>
              </w:rPr>
              <w:t xml:space="preserve">■政府网站 </w:t>
            </w:r>
          </w:p>
        </w:tc>
        <w:tc>
          <w:tcPr>
            <w:tcW w:w="209"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245"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教师</w:t>
            </w:r>
          </w:p>
        </w:tc>
        <w:tc>
          <w:tcPr>
            <w:tcW w:w="244"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212"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208"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189" w:type="pct"/>
            <w:shd w:val="clear" w:color="auto" w:fill="auto"/>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90" w:type="pct"/>
            <w:vAlign w:val="center"/>
          </w:tcPr>
          <w:p w:rsidR="00014055" w:rsidRDefault="00014055">
            <w:pPr>
              <w:widowControl/>
              <w:jc w:val="center"/>
              <w:rPr>
                <w:rFonts w:ascii="宋体" w:eastAsia="宋体" w:hAnsi="宋体" w:cs="宋体"/>
                <w:kern w:val="0"/>
                <w:sz w:val="18"/>
                <w:szCs w:val="18"/>
              </w:rPr>
            </w:pPr>
            <w:r>
              <w:rPr>
                <w:rFonts w:ascii="宋体" w:eastAsia="宋体" w:hAnsi="宋体" w:cs="宋体" w:hint="eastAsia"/>
                <w:kern w:val="0"/>
                <w:sz w:val="18"/>
                <w:szCs w:val="18"/>
              </w:rPr>
              <w:t>√</w:t>
            </w:r>
          </w:p>
        </w:tc>
      </w:tr>
    </w:tbl>
    <w:p w:rsidR="00D86E91" w:rsidRDefault="00D86E91">
      <w:pPr>
        <w:jc w:val="center"/>
      </w:pPr>
    </w:p>
    <w:p w:rsidR="00D86E91" w:rsidRDefault="00D86E91">
      <w:pPr>
        <w:jc w:val="center"/>
      </w:pPr>
    </w:p>
    <w:sectPr w:rsidR="00D86E91" w:rsidSect="00D86E91">
      <w:pgSz w:w="16838" w:h="11906" w:orient="landscape"/>
      <w:pgMar w:top="1080" w:right="1440" w:bottom="85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EC0" w:rsidRDefault="000A2EC0" w:rsidP="00835A54">
      <w:r>
        <w:separator/>
      </w:r>
    </w:p>
  </w:endnote>
  <w:endnote w:type="continuationSeparator" w:id="1">
    <w:p w:rsidR="000A2EC0" w:rsidRDefault="000A2EC0" w:rsidP="00835A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EC0" w:rsidRDefault="000A2EC0" w:rsidP="00835A54">
      <w:r>
        <w:separator/>
      </w:r>
    </w:p>
  </w:footnote>
  <w:footnote w:type="continuationSeparator" w:id="1">
    <w:p w:rsidR="000A2EC0" w:rsidRDefault="000A2EC0" w:rsidP="00835A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0254"/>
    <w:rsid w:val="00014055"/>
    <w:rsid w:val="000A2EC0"/>
    <w:rsid w:val="001974FE"/>
    <w:rsid w:val="001D18F3"/>
    <w:rsid w:val="00835A54"/>
    <w:rsid w:val="0086133D"/>
    <w:rsid w:val="00981FFD"/>
    <w:rsid w:val="00A30254"/>
    <w:rsid w:val="00D85C60"/>
    <w:rsid w:val="00D86E91"/>
    <w:rsid w:val="00F632D4"/>
    <w:rsid w:val="54DE471A"/>
    <w:rsid w:val="76AA02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E9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5A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5A54"/>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835A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35A5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147</Words>
  <Characters>843</Characters>
  <Application>Microsoft Office Word</Application>
  <DocSecurity>0</DocSecurity>
  <Lines>7</Lines>
  <Paragraphs>1</Paragraphs>
  <ScaleCrop>false</ScaleCrop>
  <Company>微软中国</Company>
  <LinksUpToDate>false</LinksUpToDate>
  <CharactersWithSpaces>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丘美容</dc:creator>
  <cp:lastModifiedBy>微软用户</cp:lastModifiedBy>
  <cp:revision>6</cp:revision>
  <dcterms:created xsi:type="dcterms:W3CDTF">2020-11-12T08:05:00Z</dcterms:created>
  <dcterms:modified xsi:type="dcterms:W3CDTF">2020-11-23T08:58:00Z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