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公开遴选台山市供销合作联社2025年度中央财政资金农业社会化服务项目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eastAsia="zh-CN" w:bidi="ar-SA"/>
        </w:rPr>
        <w:t>5</w:t>
      </w:r>
      <w:bookmarkStart w:id="0" w:name="_GoBack"/>
      <w:bookmarkEnd w:id="0"/>
      <w:r>
        <w:rPr>
          <w:rFonts w:hint="eastAsia"/>
          <w:color w:val="000000"/>
          <w:szCs w:val="32"/>
          <w:lang w:val="en-US" w:bidi="ar-SA"/>
        </w:rPr>
        <w:t>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AXu1xPaAAAADgEAAA8AAABkcnMvZG93bnJldi54bWxNj81OwzAQhO9IvIO1&#10;lbhRO4imJI1TIQQnJEQaDhyd2E2sxusQuz+8PZtTOe7MaPabYntxAzuZKViPEpKlAGaw9dpiJ+Gr&#10;frt/AhaiQq0Gj0bCrwmwLW9vCpVrf8bKnHaxY1SCIVcS+hjHnPPQ9sapsPSjQfL2fnIq0jl1XE/q&#10;TOVu4A9CpNwpi/ShV6N56U172B2dhOdvrF7tz0fzWe0rW9eZwPf0IOXdIhEbYNFc4jUMMz6hQ0lM&#10;jT+iDmyQkK3TNUXJWKWPKbA5IlYJ7WtmLSOXlwX/P6P8A1BLAwQUAAAACACHTuJAs6OM5KEBAAAp&#10;AwAADgAAAGRycy9lMm9Eb2MueG1srVJLbtswEN0H6B0I7mvKdpMYguUARZCiQJEESHsAmiItAvxh&#10;SFvyBdobdNVN9z2Xz5EhbTlpuyu6GQ1nRo/vveHyZrCG7CRE7V1Dp5OKEumEb7XbNPTL57u3C0pi&#10;4q7lxjvZ0L2M9Gb15mLZh1rOfOdNK4EgiIt1HxrapRRqxqLopOVx4oN02FQeLE94hA1rgfeIbg2b&#10;VdUV6z20AbyQMWL19tikq4KvlBTpQakoEzENRW6pRChxnSNbLXm9AR46LU40+D+wsFw7vPQMdcsT&#10;J1vQf0FZLcBHr9JEeMu8UlrIogHVTKs/1Dx1PMiiBc2J4WxT/H+w4n73CES3DZ1T4rjFFR2+fzv8&#10;+HX4+ZXMsj19iDVOPQWcS8N7PzQ0wVaOrYj1LHxQYPMXJREcQa/3Z3/lkIjA4rvr6aK6pERga1bN&#10;F/PLjMJefg4Q0wfpLclJQwHXV1zlu08xHUfHkXyX83famLJC434rIGausEz+yDBnaVgPJ0Vr3+5R&#10;kPno0Mz8MMYExmQ9JtsAetMhnVF2QcV9FOqnt5MX/vpc7n554a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e7XE9oAAAAOAQAADwAAAAAAAAABACAAAAA4AAAAZHJzL2Rvd25yZXYueG1sUEsBAhQA&#10;FAAAAAgAh07iQLOjjOShAQAAKQMAAA4AAAAAAAAAAQAgAAAAP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YvQfvZAAAADQEAAA8AAABkcnMvZG93bnJldi54bWxNj81OwzAQhO9IvIO1&#10;lbhROxE1NI1TIQQnJEQaDhyd2E2ixusQuz+8PZsTve3Mjma/zbcXN7CTnULvUUGyFMAsNt702Cr4&#10;qt7un4CFqNHowaNV8GsDbIvbm1xnxp+xtKddbBmVYMi0gi7GMeM8NJ11Oiz9aJF2ez85HUlOLTeT&#10;PlO5G3gqhORO90gXOj3al842h93RKXj+xvK1//moP8t92VfVWuC7PCh1t0jEBli0l/gfhhmf0KEg&#10;ptof0QQ2kF4lCUXnQT5IYBRJ0xVZ9Wyt5SPwIufXXxR/UEsDBBQAAAAIAIdO4kDCpaCOoQEAACkD&#10;AAAOAAAAZHJzL2Uyb0RvYy54bWytUktu2zAQ3RfoHQjua8pOEySC5QBFkKJAkAZIegCaIi0C/GFI&#10;W/IFmhtklU33OZfP0SFtOW2yK7oZDWdGj++94fxysIZsJETtXUOnk4oS6YRvtVs19MfD9adzSmLi&#10;ruXGO9nQrYz0cvHxw7wPtZz5zptWAkEQF+s+NLRLKdSMRdFJy+PEB+mwqTxYnvAIK9YC7xHdGjar&#10;qjPWe2gDeCFjxOrVvkkXBV8pKdJ3paJMxDQUuaUSocRljmwx5/UKeOi0ONDg/8DCcu3w0iPUFU+c&#10;rEG/g7JagI9epYnwlnmltJBFA6qZVm/U3Hc8yKIFzYnhaFP8f7DidnMHRLcNnVHiuMUV7Z4ed88v&#10;u18/yTTb04dY49R9wLk0fPFDQxOs5diKWM/CBwU2f1ESwRH0env0Vw6JCCx+Pru4qLAjsDWrTs5P&#10;TjMKe/05QExfpbckJw0FXF9xlW9uYtqPjiP5LuevtTFlhcb9VUDMXGGZ/J5hztKwHA6Klr7doiDz&#10;zaGZ+WGMCYzJckzWAfSqQzqj7IKK+yjUD28nL/zPc7n79YU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BmL0H72QAAAA0BAAAPAAAAAAAAAAEAIAAAADgAAABkcnMvZG93bnJldi54bWxQSwECFAAU&#10;AAAACACHTuJAwqWgjqEBAAApAwAADgAAAAAAAAABACAAAAA+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true"/>
  <w:bordersDoNotSurroundFooter w:val="true"/>
  <w:documentProtection w:enforcement="0"/>
  <w:defaultTabStop w:val="720"/>
  <w:evenAndOddHeaders w:val="true"/>
  <w:drawingGridHorizontalSpacing w:val="148"/>
  <w:drawingGridVerticalSpacing w:val="317"/>
  <w:displayHorizontalDrawingGridEvery w:val="2"/>
  <w:displayVerticalDrawingGridEvery w:val="2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724725D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81A3F39"/>
    <w:rsid w:val="69EB3955"/>
    <w:rsid w:val="6CF272CA"/>
    <w:rsid w:val="6E7B283D"/>
    <w:rsid w:val="6FAE27E7"/>
    <w:rsid w:val="707029DF"/>
    <w:rsid w:val="716342F2"/>
    <w:rsid w:val="760F40BF"/>
    <w:rsid w:val="77EC0CD2"/>
    <w:rsid w:val="77F272E3"/>
    <w:rsid w:val="791B771E"/>
    <w:rsid w:val="79C21BAF"/>
    <w:rsid w:val="7B6D4344"/>
    <w:rsid w:val="7B9EA7B2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  <w:rsid w:val="FCBFE3D2"/>
    <w:rsid w:val="FFF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6</TotalTime>
  <ScaleCrop>false</ScaleCrop>
  <LinksUpToDate>false</LinksUpToDate>
  <CharactersWithSpaces>1409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2023-04-20T19:44:00Z</dcterms:created>
  <dc:creator>Administrator</dc:creator>
  <cp:lastModifiedBy>奇异果</cp:lastModifiedBy>
  <cp:lastPrinted>2023-04-20T00:13:00Z</cp:lastPrinted>
  <dcterms:modified xsi:type="dcterms:W3CDTF">2025-08-26T17:17:21Z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2052-11.8.2.10386</vt:lpwstr>
  </property>
  <property fmtid="{D5CDD505-2E9C-101B-9397-08002B2CF9AE}" pid="6" name="ICV">
    <vt:lpwstr>A6ACF2913D8748F9A6B4738BFFA7EE41</vt:lpwstr>
  </property>
</Properties>
</file>