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5C554">
      <w:pPr>
        <w:pStyle w:val="9"/>
        <w:spacing w:before="0" w:after="0" w:line="600" w:lineRule="exact"/>
        <w:ind w:firstLine="0" w:firstLineChars="0"/>
        <w:jc w:val="center"/>
        <w:outlineLvl w:val="0"/>
        <w:rPr>
          <w:rFonts w:cs="宋体" w:asciiTheme="majorEastAsia" w:hAnsiTheme="majorEastAsia" w:eastAsiaTheme="majorEastAsia"/>
          <w:b/>
          <w:bCs/>
          <w:sz w:val="44"/>
          <w:szCs w:val="44"/>
        </w:rPr>
      </w:pPr>
      <w:bookmarkStart w:id="0" w:name="_GoBack"/>
      <w:bookmarkEnd w:id="0"/>
      <w:r>
        <w:rPr>
          <w:rFonts w:hint="eastAsia" w:cs="宋体" w:asciiTheme="majorEastAsia" w:hAnsiTheme="majorEastAsia" w:eastAsiaTheme="majorEastAsia"/>
          <w:b/>
          <w:bCs/>
          <w:sz w:val="44"/>
          <w:szCs w:val="44"/>
          <w:shd w:val="clear" w:color="auto" w:fill="FFFFFF"/>
        </w:rPr>
        <w:t>台山市司法局社区矫正工作档案整理服务项目</w:t>
      </w:r>
      <w:r>
        <w:rPr>
          <w:rFonts w:hint="eastAsia" w:cs="宋体" w:asciiTheme="majorEastAsia" w:hAnsiTheme="majorEastAsia" w:eastAsiaTheme="majorEastAsia"/>
          <w:b/>
          <w:bCs/>
          <w:sz w:val="44"/>
          <w:szCs w:val="44"/>
        </w:rPr>
        <w:t>需求</w:t>
      </w:r>
    </w:p>
    <w:p w14:paraId="65B80941">
      <w:pPr>
        <w:autoSpaceDE w:val="0"/>
        <w:autoSpaceDN w:val="0"/>
        <w:adjustRightInd w:val="0"/>
        <w:spacing w:line="600" w:lineRule="exact"/>
        <w:ind w:firstLine="482" w:firstLineChars="150"/>
        <w:jc w:val="left"/>
        <w:rPr>
          <w:rFonts w:ascii="仿宋" w:hAnsi="仿宋" w:eastAsia="仿宋" w:cs="仿宋"/>
          <w:b/>
          <w:color w:val="000000"/>
          <w:kern w:val="0"/>
          <w:sz w:val="32"/>
          <w:szCs w:val="32"/>
        </w:rPr>
      </w:pPr>
    </w:p>
    <w:p w14:paraId="09D230F0">
      <w:pPr>
        <w:autoSpaceDE w:val="0"/>
        <w:autoSpaceDN w:val="0"/>
        <w:adjustRightInd w:val="0"/>
        <w:spacing w:line="600" w:lineRule="exact"/>
        <w:ind w:firstLine="640" w:firstLineChars="200"/>
        <w:jc w:val="left"/>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一、 购买服务项目的内容</w:t>
      </w:r>
    </w:p>
    <w:p w14:paraId="7ADABE65">
      <w:pPr>
        <w:pStyle w:val="5"/>
        <w:spacing w:beforeAutospacing="0" w:afterAutospacing="0"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通过购买服务方式委托社会专业档案机构对社区矫正档案按照《档案管理工作指引》以及相关的档案规范要求进行归档整理和数字化扫描，</w:t>
      </w:r>
      <w:r>
        <w:rPr>
          <w:rFonts w:hint="eastAsia" w:ascii="仿宋" w:hAnsi="仿宋" w:eastAsia="仿宋" w:cs="仿宋_GB2312"/>
          <w:color w:val="000000" w:themeColor="text1"/>
          <w:sz w:val="32"/>
          <w:szCs w:val="32"/>
          <w14:textFill>
            <w14:solidFill>
              <w14:schemeClr w14:val="tx1"/>
            </w14:solidFill>
          </w14:textFill>
        </w:rPr>
        <w:t>整理工作</w:t>
      </w:r>
      <w:r>
        <w:rPr>
          <w:rFonts w:hint="eastAsia" w:ascii="仿宋" w:hAnsi="仿宋" w:eastAsia="仿宋" w:cs="仿宋_GB2312"/>
          <w:color w:val="000000" w:themeColor="text1"/>
          <w:sz w:val="32"/>
          <w:szCs w:val="32"/>
          <w:lang w:val="en-US" w:eastAsia="zh-CN"/>
          <w14:textFill>
            <w14:solidFill>
              <w14:schemeClr w14:val="tx1"/>
            </w14:solidFill>
          </w14:textFill>
        </w:rPr>
        <w:t>包含但</w:t>
      </w:r>
      <w:r>
        <w:rPr>
          <w:rFonts w:hint="eastAsia" w:ascii="仿宋" w:hAnsi="仿宋" w:eastAsia="仿宋" w:cs="仿宋_GB2312"/>
          <w:color w:val="000000" w:themeColor="text1"/>
          <w:sz w:val="32"/>
          <w:szCs w:val="32"/>
          <w14:textFill>
            <w14:solidFill>
              <w14:schemeClr w14:val="tx1"/>
            </w14:solidFill>
          </w14:textFill>
        </w:rPr>
        <w:t>不</w:t>
      </w:r>
      <w:r>
        <w:rPr>
          <w:rFonts w:hint="eastAsia" w:ascii="仿宋" w:hAnsi="仿宋" w:eastAsia="仿宋" w:cs="仿宋_GB2312"/>
          <w:color w:val="000000" w:themeColor="text1"/>
          <w:sz w:val="32"/>
          <w:szCs w:val="32"/>
          <w:lang w:val="en-US" w:eastAsia="zh-CN"/>
          <w14:textFill>
            <w14:solidFill>
              <w14:schemeClr w14:val="tx1"/>
            </w14:solidFill>
          </w14:textFill>
        </w:rPr>
        <w:t>仅</w:t>
      </w:r>
      <w:r>
        <w:rPr>
          <w:rFonts w:hint="eastAsia" w:ascii="仿宋" w:hAnsi="仿宋" w:eastAsia="仿宋" w:cs="仿宋_GB2312"/>
          <w:color w:val="000000" w:themeColor="text1"/>
          <w:sz w:val="32"/>
          <w:szCs w:val="32"/>
          <w14:textFill>
            <w14:solidFill>
              <w14:schemeClr w14:val="tx1"/>
            </w14:solidFill>
          </w14:textFill>
        </w:rPr>
        <w:t>限于以下服务</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sz w:val="32"/>
          <w:szCs w:val="32"/>
        </w:rPr>
        <w:t>分类归档、排序、编页码、录入、打印、装盒、数字化扫描、字符识别和建立查询系统，数量</w:t>
      </w:r>
      <w:r>
        <w:rPr>
          <w:rFonts w:hint="eastAsia" w:ascii="仿宋" w:hAnsi="仿宋" w:eastAsia="仿宋" w:cs="仿宋_GB2312"/>
          <w:color w:val="000000" w:themeColor="text1"/>
          <w:sz w:val="32"/>
          <w:szCs w:val="32"/>
          <w:lang w:val="en-US" w:eastAsia="zh-CN"/>
          <w14:textFill>
            <w14:solidFill>
              <w14:schemeClr w14:val="tx1"/>
            </w14:solidFill>
          </w14:textFill>
        </w:rPr>
        <w:t>约</w:t>
      </w:r>
      <w:r>
        <w:rPr>
          <w:rFonts w:hint="eastAsia" w:ascii="仿宋" w:hAnsi="仿宋" w:eastAsia="仿宋" w:cs="仿宋_GB2312"/>
          <w:sz w:val="32"/>
          <w:szCs w:val="32"/>
        </w:rPr>
        <w:t>为1000个。</w:t>
      </w:r>
    </w:p>
    <w:p w14:paraId="5F163529">
      <w:pPr>
        <w:spacing w:line="60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二、服务项目要求</w:t>
      </w:r>
    </w:p>
    <w:p w14:paraId="77818EB5">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(一）按照《机关档案管理规定》 《归档文件整理规则》（DA/T22-2015）《纸质档案数字化规范》（DA/T31-2017）等有关标准和规范，做好纸质档案材料以及其他载体档案的鉴定、分类、托裱、打印页码、排列、编号、加盖档号章、录入、拆钉装订、入盒、编制检索目录等整理工作，档案装具及档案整理用具的规格统一，符合《无酸档案卷皮卷盒用纸及纸板》（DA/T24-2000）《科学技术档案案卷构成的一般要求》（GB/T 11822-2008）。</w:t>
      </w:r>
    </w:p>
    <w:p w14:paraId="3A875A34">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二）装订结实、整齐、美观，装订前要去掉文件上的金属物，对破损的文件要进行修裱。装订做到不丢页、不压字。装订边沿过窄或有文字不便装订要裱糊加边后装订，字迹褪色的应复制后同原件一并装订。需永久或 30 年保管的归档文件，采用线装或 304 不锈订装订。 </w:t>
      </w:r>
    </w:p>
    <w:p w14:paraId="5DF9839F">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（三）所有档案均采用珠海泰坦管理软件（</w:t>
      </w:r>
      <w:r>
        <w:rPr>
          <w:rFonts w:hint="eastAsia" w:ascii="仿宋" w:hAnsi="仿宋" w:eastAsia="仿宋" w:cs="仿宋"/>
          <w:bCs/>
          <w:sz w:val="32"/>
          <w:szCs w:val="32"/>
        </w:rPr>
        <w:t>软件设备需中标供应商自备</w:t>
      </w:r>
      <w:r>
        <w:rPr>
          <w:rFonts w:hint="eastAsia" w:ascii="仿宋" w:hAnsi="仿宋" w:eastAsia="仿宋" w:cs="仿宋_GB2312"/>
          <w:sz w:val="32"/>
          <w:szCs w:val="32"/>
        </w:rPr>
        <w:t>）进行目录的录入，目录信息要完整、规范，符合档案的标准规范</w:t>
      </w:r>
      <w:r>
        <w:rPr>
          <w:rFonts w:hint="eastAsia" w:ascii="仿宋" w:hAnsi="仿宋" w:eastAsia="仿宋" w:cs="仿宋_GB2312"/>
          <w:color w:val="000000" w:themeColor="text1"/>
          <w:sz w:val="32"/>
          <w:szCs w:val="32"/>
          <w14:textFill>
            <w14:solidFill>
              <w14:schemeClr w14:val="tx1"/>
            </w14:solidFill>
          </w14:textFill>
        </w:rPr>
        <w:t>要求</w:t>
      </w:r>
      <w:r>
        <w:rPr>
          <w:rFonts w:hint="eastAsia" w:ascii="仿宋" w:hAnsi="仿宋" w:eastAsia="仿宋" w:cs="仿宋_GB2312"/>
          <w:sz w:val="32"/>
          <w:szCs w:val="32"/>
        </w:rPr>
        <w:t>，同时文书档案部分需要将目录及电子数据导入采购方自建档案管理系统，并完成挂接，实现系统对档案内容的实时查询调阅。</w:t>
      </w:r>
    </w:p>
    <w:p w14:paraId="26CF016A">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（四）纸质档案检索目录一式两份，结构完整。档案检索目录由档案目录夹、立卷情况说明、文件目录三部</w:t>
      </w:r>
      <w:r>
        <w:rPr>
          <w:rFonts w:hint="eastAsia" w:ascii="仿宋" w:hAnsi="仿宋" w:eastAsia="仿宋" w:cs="仿宋_GB2312"/>
          <w:color w:val="auto"/>
          <w:sz w:val="32"/>
          <w:szCs w:val="32"/>
        </w:rPr>
        <w:t>分</w:t>
      </w:r>
      <w:r>
        <w:rPr>
          <w:rFonts w:hint="eastAsia" w:ascii="仿宋" w:hAnsi="仿宋" w:eastAsia="仿宋" w:cs="仿宋_GB2312"/>
          <w:sz w:val="32"/>
          <w:szCs w:val="32"/>
        </w:rPr>
        <w:t>构成。</w:t>
      </w:r>
    </w:p>
    <w:p w14:paraId="3A20AD24">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（五）所有涉及文字编纂部分的，信息内容填写要规范、清楚、完整，字迹工整、清晰，不易褪色。 </w:t>
      </w:r>
    </w:p>
    <w:p w14:paraId="5AFF5A35">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（六）服务项目中标供应商自备档案整理及数字化加工设备（含打印耗材）及所有工具，并接受采购方管理。 </w:t>
      </w:r>
    </w:p>
    <w:p w14:paraId="106C2CFB">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（七）制定服务的计划，做好服务的安排，建立和完善组织机构，完全保证满足采购方的工作需要，按时保质完成各项工作的要求。 </w:t>
      </w:r>
    </w:p>
    <w:p w14:paraId="2BCBA5EC">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（八）中标供应商与服务项目采购方签订保密协议，遵守保密义务，加强人员保密管理。 </w:t>
      </w:r>
    </w:p>
    <w:p w14:paraId="71B1576C">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（九）</w:t>
      </w:r>
      <w:r>
        <w:rPr>
          <w:rFonts w:hint="eastAsia" w:ascii="仿宋" w:hAnsi="仿宋" w:eastAsia="仿宋" w:cs="仿宋"/>
          <w:bCs/>
          <w:sz w:val="32"/>
          <w:szCs w:val="32"/>
        </w:rPr>
        <w:t>中标供应商不</w:t>
      </w:r>
      <w:r>
        <w:rPr>
          <w:rFonts w:hint="eastAsia" w:ascii="仿宋" w:hAnsi="仿宋" w:eastAsia="仿宋" w:cs="仿宋"/>
          <w:bCs/>
          <w:sz w:val="32"/>
          <w:szCs w:val="32"/>
          <w:u w:val="none"/>
        </w:rPr>
        <w:t>得对项目服务内容进行分包、转包。档案整理过程中如有疑问应及时与采购方</w:t>
      </w:r>
      <w:r>
        <w:rPr>
          <w:rFonts w:hint="eastAsia" w:ascii="仿宋" w:hAnsi="仿宋" w:eastAsia="仿宋" w:cs="仿宋"/>
          <w:bCs/>
          <w:sz w:val="32"/>
          <w:szCs w:val="32"/>
          <w:highlight w:val="none"/>
          <w:u w:val="none"/>
        </w:rPr>
        <w:t>（指定联系人：伍新进）</w:t>
      </w:r>
      <w:r>
        <w:rPr>
          <w:rFonts w:hint="eastAsia" w:ascii="仿宋" w:hAnsi="仿宋" w:eastAsia="仿宋" w:cs="仿宋"/>
          <w:bCs/>
          <w:sz w:val="32"/>
          <w:szCs w:val="32"/>
          <w:u w:val="none"/>
        </w:rPr>
        <w:t>沟通解决</w:t>
      </w:r>
      <w:r>
        <w:rPr>
          <w:rFonts w:hint="eastAsia" w:ascii="仿宋" w:hAnsi="仿宋" w:eastAsia="仿宋" w:cs="仿宋_GB2312"/>
          <w:sz w:val="32"/>
          <w:szCs w:val="32"/>
          <w:u w:val="none"/>
        </w:rPr>
        <w:t>。</w:t>
      </w:r>
    </w:p>
    <w:p w14:paraId="58C11366">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（十）在档案整理过程中，</w:t>
      </w:r>
      <w:r>
        <w:rPr>
          <w:rFonts w:hint="eastAsia" w:ascii="仿宋" w:hAnsi="仿宋" w:eastAsia="仿宋" w:cs="仿宋_GB2312"/>
          <w:color w:val="000000" w:themeColor="text1"/>
          <w:sz w:val="32"/>
          <w:szCs w:val="32"/>
          <w:lang w:val="en-US" w:eastAsia="zh-CN"/>
          <w14:textFill>
            <w14:solidFill>
              <w14:schemeClr w14:val="tx1"/>
            </w14:solidFill>
          </w14:textFill>
        </w:rPr>
        <w:t>中标</w:t>
      </w:r>
      <w:r>
        <w:rPr>
          <w:rFonts w:hint="eastAsia" w:ascii="仿宋" w:hAnsi="仿宋" w:eastAsia="仿宋" w:cs="仿宋_GB2312"/>
          <w:sz w:val="32"/>
          <w:szCs w:val="32"/>
        </w:rPr>
        <w:t>供应商应加强安全生产管理，确保人</w:t>
      </w:r>
      <w:r>
        <w:rPr>
          <w:rFonts w:hint="eastAsia" w:ascii="仿宋" w:hAnsi="仿宋" w:eastAsia="仿宋" w:cs="仿宋_GB2312"/>
          <w:color w:val="000000" w:themeColor="text1"/>
          <w:sz w:val="32"/>
          <w:szCs w:val="32"/>
          <w:lang w:eastAsia="zh-CN"/>
          <w14:textFill>
            <w14:solidFill>
              <w14:schemeClr w14:val="tx1"/>
            </w14:solidFill>
          </w14:textFill>
        </w:rPr>
        <w:t>员</w:t>
      </w:r>
      <w:r>
        <w:rPr>
          <w:rFonts w:hint="eastAsia" w:ascii="仿宋" w:hAnsi="仿宋" w:eastAsia="仿宋" w:cs="仿宋_GB2312"/>
          <w:sz w:val="32"/>
          <w:szCs w:val="32"/>
        </w:rPr>
        <w:t>和档案安全，若发生人身伤亡、财物或其它损失，无论何种原因所致，采购方均不负责。</w:t>
      </w:r>
    </w:p>
    <w:p w14:paraId="6A1BA29E">
      <w:pPr>
        <w:spacing w:line="600" w:lineRule="exact"/>
        <w:ind w:firstLine="640" w:firstLineChars="200"/>
        <w:jc w:val="left"/>
        <w:rPr>
          <w:rFonts w:ascii="仿宋" w:hAnsi="仿宋" w:eastAsia="仿宋" w:cs="仿宋_GB2312"/>
          <w:sz w:val="32"/>
          <w:szCs w:val="32"/>
        </w:rPr>
      </w:pPr>
      <w:r>
        <w:rPr>
          <w:rFonts w:hint="eastAsia" w:ascii="仿宋" w:hAnsi="仿宋" w:eastAsia="仿宋" w:cs="仿宋"/>
          <w:bCs/>
          <w:sz w:val="32"/>
          <w:szCs w:val="32"/>
        </w:rPr>
        <w:t>（十一）中标供应商完成项目时，其为本项目开展提供的设备应由采购方进行安全处理（如对硬盘数据的处理等）后，再由采购方归还中标供应商。</w:t>
      </w:r>
    </w:p>
    <w:p w14:paraId="3F008062">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（十二）自验收合格之日起，所有的档案整理提供至少1年的维护期，维护期内提供数据翻查、数据格式转换以及数据导入利用等配合与支撑，相关费用包含在本项目的报价内。</w:t>
      </w:r>
    </w:p>
    <w:p w14:paraId="2C7F4CDC">
      <w:pPr>
        <w:pStyle w:val="10"/>
        <w:spacing w:line="600" w:lineRule="exact"/>
        <w:ind w:firstLine="640" w:firstLineChars="200"/>
        <w:outlineLvl w:val="0"/>
        <w:rPr>
          <w:rFonts w:ascii="黑体" w:hAnsi="黑体" w:eastAsia="黑体" w:cs="黑体"/>
          <w:bCs/>
          <w:kern w:val="2"/>
          <w:sz w:val="32"/>
          <w:szCs w:val="32"/>
        </w:rPr>
      </w:pPr>
      <w:r>
        <w:rPr>
          <w:rFonts w:hint="eastAsia" w:ascii="黑体" w:hAnsi="黑体" w:eastAsia="黑体" w:cs="黑体"/>
          <w:bCs/>
          <w:kern w:val="2"/>
          <w:sz w:val="32"/>
          <w:szCs w:val="32"/>
        </w:rPr>
        <w:t>三、报价方式</w:t>
      </w:r>
    </w:p>
    <w:p w14:paraId="7521CDBE">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报价设置最高限价</w:t>
      </w:r>
      <w:r>
        <w:rPr>
          <w:rFonts w:ascii="仿宋" w:hAnsi="仿宋" w:eastAsia="仿宋" w:cs="仿宋_GB2312"/>
          <w:sz w:val="32"/>
          <w:szCs w:val="32"/>
        </w:rPr>
        <w:t>8</w:t>
      </w:r>
      <w:r>
        <w:rPr>
          <w:rFonts w:hint="eastAsia" w:ascii="仿宋" w:hAnsi="仿宋" w:eastAsia="仿宋" w:cs="仿宋_GB2312"/>
          <w:sz w:val="32"/>
          <w:szCs w:val="32"/>
        </w:rPr>
        <w:t>万元，按照具体服务内容报价。</w:t>
      </w:r>
    </w:p>
    <w:p w14:paraId="0AA648D6">
      <w:pPr>
        <w:spacing w:line="600"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val="zh-CN"/>
        </w:rPr>
        <w:t>项目服务期限、地点</w:t>
      </w:r>
    </w:p>
    <w:p w14:paraId="57047139">
      <w:pPr>
        <w:spacing w:line="600" w:lineRule="exact"/>
        <w:ind w:firstLine="640" w:firstLineChars="200"/>
        <w:jc w:val="left"/>
        <w:outlineLvl w:val="1"/>
        <w:rPr>
          <w:rFonts w:ascii="仿宋" w:hAnsi="仿宋" w:eastAsia="仿宋" w:cs="仿宋_GB2312"/>
          <w:sz w:val="32"/>
          <w:szCs w:val="32"/>
        </w:rPr>
      </w:pPr>
      <w:r>
        <w:rPr>
          <w:rFonts w:hint="eastAsia" w:ascii="仿宋" w:hAnsi="仿宋" w:eastAsia="仿宋" w:cs="仿宋_GB2312"/>
          <w:sz w:val="32"/>
          <w:szCs w:val="32"/>
          <w:lang w:val="zh-CN"/>
        </w:rPr>
        <w:t>（一）</w:t>
      </w:r>
      <w:r>
        <w:rPr>
          <w:rFonts w:hint="eastAsia" w:ascii="仿宋" w:hAnsi="仿宋" w:eastAsia="仿宋" w:cs="仿宋_GB2312"/>
          <w:sz w:val="32"/>
          <w:szCs w:val="32"/>
        </w:rPr>
        <w:t>服务期限：自接收到档案材料后三个月内完成。</w:t>
      </w:r>
    </w:p>
    <w:p w14:paraId="69DC6F14">
      <w:pPr>
        <w:spacing w:line="600" w:lineRule="exact"/>
        <w:ind w:firstLine="640" w:firstLineChars="200"/>
        <w:jc w:val="left"/>
        <w:outlineLvl w:val="1"/>
        <w:rPr>
          <w:rFonts w:ascii="仿宋" w:hAnsi="仿宋" w:eastAsia="仿宋" w:cs="仿宋_GB2312"/>
          <w:sz w:val="32"/>
          <w:szCs w:val="32"/>
        </w:rPr>
      </w:pPr>
      <w:r>
        <w:rPr>
          <w:rFonts w:hint="eastAsia" w:ascii="仿宋" w:hAnsi="仿宋" w:eastAsia="仿宋" w:cs="仿宋_GB2312"/>
          <w:sz w:val="32"/>
          <w:szCs w:val="32"/>
        </w:rPr>
        <w:t>（二）工作实施地点：采购方指定办公场地。</w:t>
      </w:r>
    </w:p>
    <w:p w14:paraId="5588FA5B">
      <w:pPr>
        <w:spacing w:line="600" w:lineRule="exact"/>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五、服务项目验收</w:t>
      </w:r>
    </w:p>
    <w:p w14:paraId="5983D5B8">
      <w:pPr>
        <w:spacing w:line="600" w:lineRule="exact"/>
        <w:ind w:firstLine="640" w:firstLineChars="200"/>
        <w:jc w:val="left"/>
        <w:outlineLvl w:val="0"/>
        <w:rPr>
          <w:rFonts w:ascii="仿宋" w:hAnsi="仿宋" w:eastAsia="仿宋" w:cs="黑体"/>
          <w:b/>
          <w:bCs/>
          <w:sz w:val="32"/>
          <w:szCs w:val="32"/>
        </w:rPr>
      </w:pPr>
      <w:r>
        <w:rPr>
          <w:rFonts w:hint="eastAsia" w:ascii="仿宋" w:hAnsi="仿宋" w:eastAsia="仿宋" w:cs="仿宋"/>
          <w:bCs/>
          <w:sz w:val="32"/>
          <w:szCs w:val="32"/>
        </w:rPr>
        <w:t>（一）验收时间：中标供应商应在合同约定时间内完成项目并移交采购方</w:t>
      </w:r>
      <w:r>
        <w:rPr>
          <w:rFonts w:hint="eastAsia" w:ascii="仿宋" w:hAnsi="仿宋" w:eastAsia="仿宋" w:cs="仿宋"/>
          <w:bCs/>
          <w:sz w:val="32"/>
          <w:szCs w:val="32"/>
          <w:highlight w:val="none"/>
          <w:u w:val="none"/>
        </w:rPr>
        <w:t>。采购方自项目移交后</w:t>
      </w:r>
      <w:r>
        <w:rPr>
          <w:rFonts w:ascii="仿宋" w:hAnsi="仿宋" w:eastAsia="仿宋" w:cs="仿宋"/>
          <w:bCs/>
          <w:sz w:val="32"/>
          <w:szCs w:val="32"/>
          <w:highlight w:val="none"/>
          <w:u w:val="none"/>
        </w:rPr>
        <w:t>10</w:t>
      </w:r>
      <w:r>
        <w:rPr>
          <w:rFonts w:hint="eastAsia" w:ascii="仿宋" w:hAnsi="仿宋" w:eastAsia="仿宋" w:cs="仿宋"/>
          <w:bCs/>
          <w:sz w:val="32"/>
          <w:szCs w:val="32"/>
          <w:highlight w:val="none"/>
          <w:u w:val="none"/>
        </w:rPr>
        <w:t>日内组</w:t>
      </w:r>
      <w:r>
        <w:rPr>
          <w:rFonts w:hint="eastAsia" w:ascii="仿宋" w:hAnsi="仿宋" w:eastAsia="仿宋" w:cs="仿宋"/>
          <w:bCs/>
          <w:sz w:val="32"/>
          <w:szCs w:val="32"/>
        </w:rPr>
        <w:t>织项目验收。</w:t>
      </w:r>
    </w:p>
    <w:p w14:paraId="23918696">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（二）验收方法：由项目采购方组织项目验收，</w:t>
      </w:r>
      <w:r>
        <w:rPr>
          <w:rFonts w:hint="eastAsia" w:ascii="仿宋" w:hAnsi="仿宋" w:eastAsia="仿宋" w:cs="仿宋"/>
          <w:bCs/>
          <w:sz w:val="32"/>
          <w:szCs w:val="32"/>
        </w:rPr>
        <w:t>项目验收时，中标供应商需派员现场参与确认。</w:t>
      </w:r>
    </w:p>
    <w:p w14:paraId="5316C921">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（三）验收合格条件：上述档案资料整理按照国家、省、市档案管理部门的标准规范要求，验收资料齐全，做好验收工作。保证档案整理符合台山市单位档案质量检查验收标准要求。</w:t>
      </w:r>
    </w:p>
    <w:p w14:paraId="1E32E770">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（四）结果确认方式：采购方验收合格后，需经采购和中标双方确认无误，在验收单上签字盖章确认。</w:t>
      </w:r>
    </w:p>
    <w:p w14:paraId="1EF3CC5F">
      <w:pPr>
        <w:spacing w:line="600" w:lineRule="exact"/>
        <w:ind w:firstLine="640" w:firstLineChars="200"/>
        <w:jc w:val="left"/>
        <w:rPr>
          <w:rFonts w:ascii="仿宋" w:hAnsi="仿宋" w:eastAsia="仿宋" w:cs="仿宋_GB2312"/>
          <w:sz w:val="32"/>
          <w:szCs w:val="32"/>
        </w:rPr>
      </w:pPr>
      <w:r>
        <w:rPr>
          <w:rFonts w:hint="eastAsia" w:ascii="仿宋" w:hAnsi="仿宋" w:eastAsia="仿宋" w:cs="仿宋"/>
          <w:sz w:val="32"/>
          <w:szCs w:val="32"/>
        </w:rPr>
        <w:t>（五）验收补正：档案整理验收不合格的，中标供应商应在合同约定时间内对不合格档案进行补正或重做。由此产生的额外支出由中标供应商自行承担。</w:t>
      </w:r>
    </w:p>
    <w:p w14:paraId="54C87BF3">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六、结算方式</w:t>
      </w:r>
    </w:p>
    <w:p w14:paraId="398F7938">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各档案整理及数字化加工服务费结算金额按相应档案整理及数字化加工服务单价×实际完成档案整理数量结算，并向采购方提交结算报告（含档案整理汇总清单）及正式发票，且档案整理及数字化加工服务费总额不超过项目预算金额人民币</w:t>
      </w:r>
      <w:r>
        <w:rPr>
          <w:rFonts w:ascii="仿宋" w:hAnsi="仿宋" w:eastAsia="仿宋" w:cs="仿宋_GB2312"/>
          <w:sz w:val="32"/>
          <w:szCs w:val="32"/>
        </w:rPr>
        <w:t>8</w:t>
      </w:r>
      <w:r>
        <w:rPr>
          <w:rFonts w:hint="eastAsia" w:ascii="仿宋" w:hAnsi="仿宋" w:eastAsia="仿宋" w:cs="仿宋_GB2312"/>
          <w:sz w:val="32"/>
          <w:szCs w:val="32"/>
        </w:rPr>
        <w:t>万元。</w:t>
      </w:r>
      <w:r>
        <w:rPr>
          <w:rFonts w:hint="eastAsia" w:ascii="仿宋" w:hAnsi="仿宋" w:eastAsia="仿宋" w:cs="仿宋"/>
          <w:bCs/>
          <w:sz w:val="32"/>
          <w:szCs w:val="32"/>
        </w:rPr>
        <w:t>项目实际总费用若超过投标价，按投标价结算；若小于投标价，按实结算。</w:t>
      </w:r>
    </w:p>
    <w:p w14:paraId="29267C09">
      <w:pPr>
        <w:autoSpaceDE w:val="0"/>
        <w:autoSpaceDN w:val="0"/>
        <w:adjustRightInd w:val="0"/>
        <w:spacing w:line="600" w:lineRule="exact"/>
        <w:ind w:firstLine="640" w:firstLineChars="200"/>
        <w:jc w:val="left"/>
        <w:outlineLvl w:val="0"/>
        <w:rPr>
          <w:rFonts w:ascii="黑体" w:hAnsi="黑体" w:eastAsia="黑体" w:cs="黑体"/>
          <w:bCs/>
          <w:sz w:val="32"/>
          <w:szCs w:val="32"/>
        </w:rPr>
      </w:pPr>
      <w:r>
        <w:rPr>
          <w:rFonts w:hint="eastAsia" w:ascii="黑体" w:hAnsi="黑体" w:eastAsia="黑体" w:cs="黑体"/>
          <w:bCs/>
          <w:sz w:val="32"/>
          <w:szCs w:val="32"/>
        </w:rPr>
        <w:t>七、支付方式</w:t>
      </w:r>
    </w:p>
    <w:p w14:paraId="4FAF5F1F">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档案整理服务项目：分期付款方式</w:t>
      </w:r>
    </w:p>
    <w:p w14:paraId="1CA1648F">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第一期：中标供应商在合同签订生效后10个工作日内向采购方开具全额合格发票后，采购方按财政审批流程向财政部门请款，待财政拨款到位后向中标供应商支付合同金额的</w:t>
      </w:r>
      <w:r>
        <w:rPr>
          <w:rFonts w:hint="eastAsia" w:ascii="仿宋" w:hAnsi="仿宋" w:eastAsia="仿宋" w:cs="仿宋"/>
          <w:bCs/>
          <w:sz w:val="32"/>
          <w:szCs w:val="32"/>
          <w:lang w:val="en-US" w:eastAsia="zh-CN"/>
        </w:rPr>
        <w:t>5</w:t>
      </w:r>
      <w:r>
        <w:rPr>
          <w:rFonts w:hint="eastAsia" w:ascii="仿宋" w:hAnsi="仿宋" w:eastAsia="仿宋" w:cs="仿宋"/>
          <w:bCs/>
          <w:sz w:val="32"/>
          <w:szCs w:val="32"/>
        </w:rPr>
        <w:t>0%。</w:t>
      </w:r>
    </w:p>
    <w:p w14:paraId="0CADB005">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第二期：中标供应商完成全部档案整理且验收合格后10个工作日内向采购方开具全额合格发票后，采购方按财政审批流程向财政部门请款，待财政拨款到位后向中标供应商支付合同金额的</w:t>
      </w:r>
      <w:r>
        <w:rPr>
          <w:rFonts w:hint="eastAsia" w:ascii="仿宋" w:hAnsi="仿宋" w:eastAsia="仿宋" w:cs="仿宋"/>
          <w:bCs/>
          <w:sz w:val="32"/>
          <w:szCs w:val="32"/>
          <w:lang w:val="en-US" w:eastAsia="zh-CN"/>
        </w:rPr>
        <w:t>5</w:t>
      </w:r>
      <w:r>
        <w:rPr>
          <w:rFonts w:hint="eastAsia" w:ascii="仿宋" w:hAnsi="仿宋" w:eastAsia="仿宋" w:cs="仿宋"/>
          <w:bCs/>
          <w:sz w:val="32"/>
          <w:szCs w:val="32"/>
        </w:rPr>
        <w:t>0%。</w:t>
      </w:r>
    </w:p>
    <w:p w14:paraId="7E35C0FA">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八、售后服务</w:t>
      </w:r>
    </w:p>
    <w:p w14:paraId="1DA5D491">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1.中标供应商应对采购方提供的档案信息和电子数据承担保密义务，确保档案信息不被泄露。</w:t>
      </w:r>
    </w:p>
    <w:p w14:paraId="4AB83023">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2.中标供应商应免费提供档案系统操作培训。</w:t>
      </w:r>
    </w:p>
    <w:p w14:paraId="7027B5E3">
      <w:pPr>
        <w:spacing w:line="600" w:lineRule="exact"/>
        <w:ind w:firstLine="640" w:firstLineChars="200"/>
        <w:rPr>
          <w:rFonts w:ascii="仿宋" w:hAnsi="仿宋" w:eastAsia="仿宋" w:cs="仿宋"/>
          <w:bCs/>
          <w:color w:val="auto"/>
          <w:sz w:val="32"/>
          <w:szCs w:val="32"/>
          <w:highlight w:val="none"/>
          <w:u w:val="none"/>
        </w:rPr>
      </w:pPr>
      <w:r>
        <w:rPr>
          <w:rFonts w:hint="eastAsia" w:ascii="仿宋" w:hAnsi="仿宋" w:eastAsia="仿宋" w:cs="仿宋"/>
          <w:bCs/>
          <w:sz w:val="32"/>
          <w:szCs w:val="32"/>
        </w:rPr>
        <w:t>3.中标供应商应免费协助采购方进行档案查询，根据需要为采购方提供电话、传真、现场协助等多种方式的技术支持服务。如需提供现场服务，到达时间应</w:t>
      </w:r>
      <w:r>
        <w:rPr>
          <w:rFonts w:hint="eastAsia" w:ascii="仿宋" w:hAnsi="仿宋" w:eastAsia="仿宋" w:cs="仿宋"/>
          <w:bCs/>
          <w:color w:val="auto"/>
          <w:sz w:val="32"/>
          <w:szCs w:val="32"/>
          <w:highlight w:val="none"/>
          <w:u w:val="none"/>
        </w:rPr>
        <w:t>不超过5个工作日。</w:t>
      </w:r>
    </w:p>
    <w:p w14:paraId="739D5CC3">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九、违约责任和争议解决方式</w:t>
      </w:r>
    </w:p>
    <w:p w14:paraId="305DB0B0">
      <w:pPr>
        <w:spacing w:line="600" w:lineRule="exact"/>
        <w:ind w:firstLine="640" w:firstLineChars="200"/>
        <w:rPr>
          <w:rFonts w:hint="default" w:ascii="仿宋" w:hAnsi="仿宋" w:eastAsia="仿宋" w:cs="仿宋"/>
          <w:bCs/>
          <w:sz w:val="32"/>
          <w:szCs w:val="32"/>
          <w:lang w:val="en-US"/>
        </w:rPr>
      </w:pPr>
      <w:r>
        <w:rPr>
          <w:rFonts w:hint="eastAsia" w:ascii="仿宋" w:hAnsi="仿宋" w:eastAsia="仿宋" w:cs="仿宋"/>
          <w:bCs/>
          <w:sz w:val="32"/>
          <w:szCs w:val="32"/>
        </w:rPr>
        <w:t>在采购合同中具体约定。</w:t>
      </w:r>
    </w:p>
    <w:p w14:paraId="5F360269">
      <w:pPr>
        <w:spacing w:line="600" w:lineRule="exact"/>
        <w:rPr>
          <w:rFonts w:ascii="仿宋_GB2312" w:hAnsi="仿宋_GB2312" w:eastAsia="仿宋_GB2312" w:cs="仿宋_GB2312"/>
          <w:sz w:val="32"/>
          <w:szCs w:val="32"/>
        </w:rPr>
      </w:pPr>
    </w:p>
    <w:p w14:paraId="053E1CDC">
      <w:pPr>
        <w:spacing w:line="600" w:lineRule="exact"/>
        <w:jc w:val="left"/>
        <w:rPr>
          <w:rFonts w:ascii="仿宋_GB2312" w:hAnsi="仿宋_GB2312" w:eastAsia="仿宋_GB2312" w:cs="仿宋_GB2312"/>
          <w:b/>
          <w:bCs/>
          <w:sz w:val="32"/>
          <w:szCs w:val="32"/>
        </w:rPr>
      </w:pPr>
    </w:p>
    <w:p w14:paraId="496A2172">
      <w:pPr>
        <w:spacing w:line="600" w:lineRule="exact"/>
        <w:jc w:val="left"/>
        <w:outlineLvl w:val="0"/>
        <w:rPr>
          <w:rFonts w:ascii="仿宋_GB2312" w:hAnsi="仿宋_GB2312" w:eastAsia="仿宋_GB2312" w:cs="仿宋_GB2312"/>
          <w:b/>
          <w:bCs/>
          <w:sz w:val="32"/>
          <w:szCs w:val="32"/>
        </w:rPr>
      </w:pPr>
    </w:p>
    <w:p w14:paraId="0951C134">
      <w:pPr>
        <w:spacing w:line="600" w:lineRule="exact"/>
        <w:jc w:val="left"/>
        <w:outlineLvl w:val="0"/>
        <w:rPr>
          <w:rFonts w:ascii="仿宋_GB2312" w:hAnsi="仿宋_GB2312" w:eastAsia="仿宋_GB2312" w:cs="仿宋_GB2312"/>
          <w:b/>
          <w:bCs/>
          <w:sz w:val="32"/>
          <w:szCs w:val="32"/>
        </w:rPr>
      </w:pPr>
    </w:p>
    <w:p w14:paraId="3D4487A0">
      <w:pPr>
        <w:spacing w:line="600" w:lineRule="exact"/>
        <w:jc w:val="left"/>
        <w:outlineLvl w:val="0"/>
        <w:rPr>
          <w:rFonts w:ascii="仿宋_GB2312" w:hAnsi="仿宋_GB2312" w:eastAsia="仿宋_GB2312" w:cs="仿宋_GB2312"/>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5CE"/>
    <w:rsid w:val="00020E6D"/>
    <w:rsid w:val="001140AE"/>
    <w:rsid w:val="001922C8"/>
    <w:rsid w:val="004A358C"/>
    <w:rsid w:val="005733ED"/>
    <w:rsid w:val="007B0725"/>
    <w:rsid w:val="00A35FE3"/>
    <w:rsid w:val="00C329FC"/>
    <w:rsid w:val="00DE403F"/>
    <w:rsid w:val="00EE443D"/>
    <w:rsid w:val="00F715CE"/>
    <w:rsid w:val="029F01B6"/>
    <w:rsid w:val="05013ACD"/>
    <w:rsid w:val="06F43199"/>
    <w:rsid w:val="09CD6636"/>
    <w:rsid w:val="0BEE64B2"/>
    <w:rsid w:val="10DC427A"/>
    <w:rsid w:val="13D74C57"/>
    <w:rsid w:val="19FA6CD9"/>
    <w:rsid w:val="1E68344A"/>
    <w:rsid w:val="21A96606"/>
    <w:rsid w:val="279F4000"/>
    <w:rsid w:val="3F135B23"/>
    <w:rsid w:val="3FCF1464"/>
    <w:rsid w:val="41CF1433"/>
    <w:rsid w:val="463C738B"/>
    <w:rsid w:val="4E18091A"/>
    <w:rsid w:val="56674106"/>
    <w:rsid w:val="569E1CA8"/>
    <w:rsid w:val="58B471E1"/>
    <w:rsid w:val="5AB70A69"/>
    <w:rsid w:val="5B18569E"/>
    <w:rsid w:val="5E6C7060"/>
    <w:rsid w:val="681102DE"/>
    <w:rsid w:val="6C05077E"/>
    <w:rsid w:val="700810AF"/>
    <w:rsid w:val="72C8348C"/>
    <w:rsid w:val="76165223"/>
    <w:rsid w:val="7BCA5310"/>
    <w:rsid w:val="7D857AC2"/>
    <w:rsid w:val="7EEA69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首行缩进1(Crlf+Shift+M)"/>
    <w:qFormat/>
    <w:uiPriority w:val="0"/>
    <w:pPr>
      <w:spacing w:before="120" w:after="120" w:line="360" w:lineRule="auto"/>
      <w:ind w:firstLine="420" w:firstLineChars="200"/>
    </w:pPr>
    <w:rPr>
      <w:rFonts w:ascii="Times New Roman" w:hAnsi="Times New Roman" w:eastAsia="华文细黑" w:cs="Times New Roman"/>
      <w:kern w:val="2"/>
      <w:sz w:val="21"/>
      <w:lang w:val="en-US" w:eastAsia="zh-CN" w:bidi="ar-SA"/>
    </w:rPr>
  </w:style>
  <w:style w:type="paragraph" w:customStyle="1" w:styleId="1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2563</Words>
  <Characters>2651</Characters>
  <Lines>20</Lines>
  <Paragraphs>5</Paragraphs>
  <TotalTime>296</TotalTime>
  <ScaleCrop>false</ScaleCrop>
  <LinksUpToDate>false</LinksUpToDate>
  <CharactersWithSpaces>2749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2025-05-14T01:15:00Z</dcterms:created>
  <dc:creator>admin</dc:creator>
  <cp:lastModifiedBy>ASUS</cp:lastModifiedBy>
  <dcterms:modified xsi:type="dcterms:W3CDTF">2025-06-03T01:40:55Z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84C1A2FB516E4DADA6527D85E0637B34_13</vt:lpwstr>
  </property>
  <property fmtid="{D5CDD505-2E9C-101B-9397-08002B2CF9AE}" pid="4" name="KSOTemplateDocerSaveRecord">
    <vt:lpwstr>eyJoZGlkIjoiMDIwM2YzOTQ5ZGEzMTNjMjk3YjEyZGJhNWEwODcxYzEifQ==</vt:lpwstr>
  </property>
</Properties>
</file>