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79D" w:rsidRDefault="00B6479D">
      <w:pPr>
        <w:rPr>
          <w:rFonts w:ascii="宋体" w:cs="Times New Roman"/>
        </w:rPr>
      </w:pPr>
      <w:r>
        <w:rPr>
          <w:rFonts w:ascii="宋体" w:hAnsi="宋体" w:cs="宋体"/>
        </w:rPr>
        <w:t xml:space="preserve"> </w:t>
      </w:r>
      <w:r>
        <w:rPr>
          <w:rFonts w:ascii="宋体" w:hAnsi="宋体" w:cs="宋体"/>
        </w:rPr>
        <w:tab/>
      </w:r>
    </w:p>
    <w:p w:rsidR="00B6479D" w:rsidRDefault="00B6479D">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B6479D" w:rsidRDefault="00B6479D">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B6479D" w:rsidRDefault="00B6479D">
      <w:pPr>
        <w:jc w:val="center"/>
        <w:rPr>
          <w:rFonts w:ascii="宋体" w:cs="Times New Roman"/>
          <w:b/>
          <w:bCs/>
          <w:kern w:val="0"/>
          <w:sz w:val="36"/>
          <w:szCs w:val="36"/>
        </w:rPr>
      </w:pPr>
    </w:p>
    <w:p w:rsidR="00B6479D" w:rsidRDefault="00B6479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本章程为本公司行为准则，对公司、股东、董事、高级管理人员具有约束力。</w:t>
      </w:r>
    </w:p>
    <w:p w:rsidR="00B6479D" w:rsidRDefault="00B6479D">
      <w:pPr>
        <w:jc w:val="center"/>
        <w:rPr>
          <w:rFonts w:ascii="宋体" w:cs="Times New Roman"/>
          <w:b/>
          <w:bCs/>
          <w:kern w:val="0"/>
          <w:sz w:val="32"/>
          <w:szCs w:val="32"/>
        </w:rPr>
      </w:pPr>
    </w:p>
    <w:p w:rsidR="00B6479D" w:rsidRDefault="00B6479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B6479D" w:rsidRDefault="00B6479D">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spacing w:val="-2"/>
          <w:kern w:val="0"/>
          <w:sz w:val="32"/>
          <w:szCs w:val="32"/>
        </w:rPr>
        <w:t>公司可以增加注册资本和减少注册资本。</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B6479D" w:rsidRDefault="00B6479D" w:rsidP="009A4B30">
      <w:pPr>
        <w:ind w:firstLineChars="200" w:firstLine="31680"/>
        <w:rPr>
          <w:rFonts w:ascii="宋体" w:cs="Times New Roman"/>
          <w:spacing w:val="-2"/>
          <w:kern w:val="0"/>
          <w:sz w:val="32"/>
          <w:szCs w:val="32"/>
        </w:rPr>
      </w:pPr>
    </w:p>
    <w:p w:rsidR="00B6479D" w:rsidRDefault="00B6479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b/>
          <w:bCs/>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B6479D" w:rsidRPr="003479AB" w:rsidRDefault="00B6479D" w:rsidP="009A4B30">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B6479D" w:rsidRDefault="00B6479D" w:rsidP="009A4B30">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B6479D" w:rsidRPr="003479AB" w:rsidRDefault="00B6479D" w:rsidP="009A4B30">
      <w:pPr>
        <w:widowControl/>
        <w:snapToGrid w:val="0"/>
        <w:ind w:firstLine="585"/>
        <w:jc w:val="left"/>
        <w:rPr>
          <w:rFonts w:cs="Times New Roman"/>
          <w:color w:val="FF0000"/>
          <w:kern w:val="0"/>
          <w:sz w:val="32"/>
          <w:szCs w:val="32"/>
        </w:rPr>
      </w:pPr>
    </w:p>
    <w:p w:rsidR="00B6479D" w:rsidRDefault="00B6479D" w:rsidP="009A4B30">
      <w:pPr>
        <w:ind w:firstLineChars="200" w:firstLine="31680"/>
        <w:jc w:val="left"/>
        <w:rPr>
          <w:rFonts w:ascii="宋体" w:cs="Times New Roman"/>
          <w:spacing w:val="-2"/>
          <w:kern w:val="0"/>
          <w:sz w:val="32"/>
          <w:szCs w:val="32"/>
        </w:rPr>
      </w:pPr>
      <w:r>
        <w:rPr>
          <w:rFonts w:ascii="宋体" w:hAnsi="宋体" w:cs="宋体"/>
          <w:color w:val="FF0000"/>
          <w:spacing w:val="-2"/>
          <w:kern w:val="0"/>
          <w:sz w:val="32"/>
          <w:szCs w:val="32"/>
        </w:rPr>
        <w:t xml:space="preserve"> </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B6479D" w:rsidRDefault="00B6479D">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B6479D" w:rsidRDefault="00B6479D">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（九）有选举和被选举为董事的权利；</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第十四条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B6479D" w:rsidRDefault="00B6479D">
      <w:pPr>
        <w:rPr>
          <w:rFonts w:ascii="宋体" w:cs="Times New Roman"/>
          <w:spacing w:val="-2"/>
          <w:kern w:val="0"/>
          <w:sz w:val="32"/>
          <w:szCs w:val="32"/>
        </w:rPr>
      </w:pPr>
    </w:p>
    <w:p w:rsidR="00B6479D" w:rsidRDefault="00B6479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B6479D" w:rsidRDefault="00B6479D" w:rsidP="009A4B30">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B6479D" w:rsidRDefault="00B6479D" w:rsidP="009A4B30">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B6479D" w:rsidRDefault="00B6479D" w:rsidP="009A4B30">
      <w:pPr>
        <w:ind w:firstLineChars="200" w:firstLine="31680"/>
        <w:rPr>
          <w:rFonts w:ascii="宋体" w:cs="Times New Roman"/>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B6479D" w:rsidRDefault="00B6479D">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有限责任公司成立后，董事会应当对股东的出资情况进行核查，发现股东未按期足额缴纳公司章程规定的出资的，应当由公司向该股东发出书面催缴书，催缴出资。</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违反前款规定的，股东应当返还抽逃的出资；给公司造成损失的，负有责任的董事、高级管理人员应当与该股东承担连带赔偿责任。</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B6479D" w:rsidRDefault="00B6479D" w:rsidP="009A4B30">
      <w:pPr>
        <w:ind w:firstLineChars="200" w:firstLine="31680"/>
        <w:rPr>
          <w:rFonts w:ascii="宋体" w:cs="Times New Roman"/>
          <w:spacing w:val="-2"/>
          <w:kern w:val="0"/>
          <w:sz w:val="32"/>
          <w:szCs w:val="32"/>
        </w:rPr>
      </w:pPr>
    </w:p>
    <w:p w:rsidR="00B6479D" w:rsidRDefault="00B6479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人民法院依照法律规定的强制执行程序转让股东的股权时，其他股东在同等条件下有优先购买权。其他股东自人民法院通知之日起满二十日不行使优先购买权的，视为放弃优先购买权。</w:t>
      </w:r>
      <w:r>
        <w:rPr>
          <w:rFonts w:ascii="宋体" w:hAnsi="宋体" w:cs="宋体"/>
          <w:spacing w:val="-2"/>
          <w:kern w:val="0"/>
          <w:sz w:val="32"/>
          <w:szCs w:val="32"/>
        </w:rPr>
        <w:t xml:space="preserve">  </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（一）公司连续五年不向股东分配利润，而公司该五年连续盈利，并且符合《公司法》的分配利润条件；</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B6479D" w:rsidRDefault="00B6479D" w:rsidP="009A4B30">
      <w:pPr>
        <w:ind w:firstLineChars="200" w:firstLine="31680"/>
        <w:rPr>
          <w:rFonts w:ascii="宋体" w:cs="Times New Roman"/>
          <w:spacing w:val="-2"/>
          <w:kern w:val="0"/>
          <w:sz w:val="32"/>
          <w:szCs w:val="32"/>
        </w:rPr>
      </w:pPr>
    </w:p>
    <w:p w:rsidR="00B6479D" w:rsidRDefault="00B6479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担任。</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法定代表人应当遵守法律、行政法规以及本章程的规定，不得滥用职权，不得作出违背公司股东会、董事会决议的行为，不得违反对公司的忠实义务和勤勉义务。</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B6479D" w:rsidRDefault="00B6479D">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B6479D" w:rsidRDefault="00B6479D">
      <w:pPr>
        <w:jc w:val="center"/>
        <w:rPr>
          <w:rFonts w:ascii="宋体" w:cs="Times New Roman"/>
          <w:b/>
          <w:bCs/>
          <w:kern w:val="0"/>
          <w:sz w:val="32"/>
          <w:szCs w:val="32"/>
        </w:rPr>
      </w:pPr>
    </w:p>
    <w:p w:rsidR="00B6479D" w:rsidRDefault="00B6479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b/>
          <w:bCs/>
          <w:kern w:val="0"/>
          <w:sz w:val="32"/>
          <w:szCs w:val="32"/>
        </w:rPr>
        <w:t xml:space="preserve"> </w:t>
      </w:r>
      <w:r>
        <w:rPr>
          <w:rFonts w:ascii="宋体" w:hAnsi="宋体" w:cs="宋体" w:hint="eastAsia"/>
          <w:spacing w:val="-2"/>
          <w:kern w:val="0"/>
          <w:sz w:val="32"/>
          <w:szCs w:val="32"/>
        </w:rPr>
        <w:t>股东会行使下列职权：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（一）选举和更换董事，决定有关董事的报酬事项；</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（三）审议批准公司的利润分配方案和弥补亏损方案；</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（四）对公司增加或者减少注册资本作出决议；</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（五）对发行公司债券作出决议；</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（六）对公司合并、分立、解散、清算或者变更公司形式作出决议；</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（七）修改公司章程；</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（八）公司章程规定的其他职权。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股东会可以授权董事会对发行公司债券作出决议。</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股东会会议分为定期会议和临时会议。</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代表十分之一以上表决权的股东、三分之一以上的董事提议召开临时会议的，应当召开临时会议。</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股东会会议由董事会召集，董事长主持；董事长不能履行职务或者不履行职务的，</w:t>
      </w:r>
      <w:r>
        <w:rPr>
          <w:rFonts w:ascii="宋体" w:hAnsi="宋体" w:cs="宋体" w:hint="eastAsia"/>
          <w:color w:val="FF0000"/>
          <w:spacing w:val="-2"/>
          <w:kern w:val="0"/>
          <w:sz w:val="32"/>
          <w:szCs w:val="32"/>
          <w:u w:val="single"/>
        </w:rPr>
        <w:t>由副董事长主持；副董事长不能履行职务或者不履行职务的，（不设副董事长的，可删除此句）</w:t>
      </w:r>
      <w:r>
        <w:rPr>
          <w:rFonts w:ascii="宋体" w:hAnsi="宋体" w:cs="宋体" w:hint="eastAsia"/>
          <w:spacing w:val="-2"/>
          <w:kern w:val="0"/>
          <w:sz w:val="32"/>
          <w:szCs w:val="32"/>
        </w:rPr>
        <w:t>由半数以上董事共同推举一名董事主持；董事会不能履行或者不履行召集股东会会议职责的，代表十分之一以上表决权的股东可以自行召集和主持。</w:t>
      </w:r>
      <w:r>
        <w:rPr>
          <w:rFonts w:ascii="宋体" w:hAnsi="宋体" w:cs="宋体"/>
          <w:spacing w:val="-2"/>
          <w:kern w:val="0"/>
          <w:sz w:val="32"/>
          <w:szCs w:val="32"/>
        </w:rPr>
        <w:t xml:space="preserve">                             </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B6479D" w:rsidRDefault="00B6479D">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B6479D" w:rsidRDefault="00B6479D" w:rsidP="009A4B30">
      <w:pPr>
        <w:pStyle w:val="BodyText"/>
        <w:kinsoku w:val="0"/>
        <w:overflowPunct w:val="0"/>
        <w:ind w:left="0" w:firstLineChars="200" w:firstLine="31680"/>
        <w:rPr>
          <w:rFonts w:ascii="宋体" w:cs="Times New Roman"/>
          <w:spacing w:val="-2"/>
          <w:kern w:val="0"/>
        </w:rPr>
      </w:pPr>
      <w:r>
        <w:rPr>
          <w:rFonts w:ascii="宋体" w:hAnsi="宋体" w:cs="宋体" w:hint="eastAsia"/>
          <w:b/>
          <w:bCs/>
          <w:kern w:val="0"/>
        </w:rPr>
        <w:t>第三十九条</w:t>
      </w:r>
      <w:r>
        <w:rPr>
          <w:rFonts w:ascii="宋体" w:hAnsi="宋体" w:cs="宋体"/>
          <w:b/>
          <w:bCs/>
        </w:rPr>
        <w:t xml:space="preserve"> </w:t>
      </w:r>
      <w:r>
        <w:rPr>
          <w:rFonts w:ascii="宋体" w:hAnsi="宋体" w:cs="宋体" w:hint="eastAsia"/>
        </w:rPr>
        <w:t>股东按照认缴出资比例行使表决权。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b/>
          <w:bCs/>
          <w:kern w:val="0"/>
          <w:sz w:val="32"/>
          <w:szCs w:val="32"/>
        </w:rPr>
        <w:t xml:space="preserve"> </w:t>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董事会</w:t>
      </w:r>
      <w:r>
        <w:rPr>
          <w:rFonts w:ascii="宋体" w:hAnsi="宋体" w:cs="宋体" w:hint="eastAsia"/>
          <w:color w:val="FF0000"/>
          <w:spacing w:val="-2"/>
          <w:kern w:val="0"/>
          <w:sz w:val="32"/>
          <w:szCs w:val="32"/>
        </w:rPr>
        <w:t>设董事长一人</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B6479D" w:rsidRDefault="00B6479D" w:rsidP="009A4B30">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不设经理</w:t>
      </w:r>
      <w:r>
        <w:rPr>
          <w:rFonts w:ascii="宋体" w:hAnsi="宋体" w:cs="宋体" w:hint="eastAsia"/>
          <w:spacing w:val="-2"/>
          <w:kern w:val="0"/>
          <w:sz w:val="32"/>
          <w:szCs w:val="32"/>
        </w:rPr>
        <w:t>。</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不设监事</w:t>
      </w:r>
      <w:r>
        <w:rPr>
          <w:rFonts w:ascii="宋体" w:hAnsi="宋体" w:cs="宋体" w:hint="eastAsia"/>
          <w:sz w:val="32"/>
          <w:szCs w:val="32"/>
        </w:rPr>
        <w:t>。</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有下列情形之一的，不得担任公司的董事、高级管理人员：</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违反前款规定选举、委派董事或者聘任高级管理人员的，该选举、委派或者聘任无效。</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董事、高级管理人员在任职期间出现本条第一款所列情形的，公司应当解除其职务。</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董事、高级管理人员不得有下列行为：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董事、高级管理人员，直接或者间接与本公司订立合同或者进行交易，应当就与订立合同或者进行交易有关的事项向董事会或者股东会报告，并经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董事、高级管理人员的近亲属，董事、高级管理人员或者其近亲属直接或者间接控制的企业，以及与董事、高级管理人员有其他关联关系的关联人，与公司订立合同或者进行交易，适用前款规定。</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董事、高级管理人员，不得利用职务便利为自己或者他人谋取属于公司的商业机会。但是，有下列情形之一的除外：</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董事、高级管理人员未向董事会或者股东会报告，并经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bookmarkStart w:id="0" w:name="_GoBack"/>
      <w:bookmarkEnd w:id="0"/>
      <w:r>
        <w:rPr>
          <w:rFonts w:ascii="宋体" w:hAnsi="宋体" w:cs="宋体" w:hint="eastAsia"/>
          <w:spacing w:val="-2"/>
          <w:kern w:val="0"/>
          <w:sz w:val="32"/>
          <w:szCs w:val="32"/>
        </w:rPr>
        <w:t>决议通过，不得自营或者为他人经营与其任职公司同类的业务。</w:t>
      </w:r>
    </w:p>
    <w:p w:rsidR="00B6479D" w:rsidRDefault="00B6479D" w:rsidP="009A4B30">
      <w:pPr>
        <w:ind w:firstLineChars="200" w:firstLine="31680"/>
        <w:rPr>
          <w:rFonts w:ascii="宋体" w:cs="Times New Roman"/>
          <w:b/>
          <w:bCs/>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董事会对本章程</w:t>
      </w:r>
      <w:r>
        <w:rPr>
          <w:rFonts w:ascii="宋体" w:hAnsi="宋体" w:cs="宋体" w:hint="eastAsia"/>
          <w:color w:val="FF0000"/>
          <w:spacing w:val="-2"/>
          <w:kern w:val="0"/>
          <w:sz w:val="32"/>
          <w:szCs w:val="32"/>
        </w:rPr>
        <w:t>第五十一条至第五十三条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规定的事项决议时，关联董事不得参与表决，其表决权不计入表决权总数。出席董事会会议的无关联关系董事人数不足三人的，应当将该事项提交股东会审议。</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董事、高级管理人员违反《公司法》第一百八十一条至第一百八十四条规定所得的收入应当归公司所有。</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董事、高级管理人员执行职务违反法律、行政法规或者公司章程的规定，给公司造成损失的，应当承担赔偿责任。</w:t>
      </w:r>
    </w:p>
    <w:p w:rsidR="00B6479D" w:rsidRDefault="00B6479D">
      <w:pPr>
        <w:rPr>
          <w:rFonts w:ascii="宋体" w:cs="Times New Roman"/>
          <w:spacing w:val="-2"/>
          <w:kern w:val="0"/>
          <w:sz w:val="32"/>
          <w:szCs w:val="32"/>
        </w:rPr>
      </w:pPr>
    </w:p>
    <w:p w:rsidR="00B6479D" w:rsidRDefault="00B6479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公司违反《公司法》的规定向股东分配利润的，股东应当将违反规定分配的利润退还公司；给公司造成损失的，股东及负有责任的董事、高级管理人员应当承担赔偿责任。</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股东会作出分配利润的决议的，董事会应当在股东会决议作出之日起六个月内进行分配。</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董事会（二选一）</w:t>
      </w:r>
      <w:r>
        <w:rPr>
          <w:rFonts w:ascii="宋体" w:hAnsi="宋体" w:cs="宋体" w:hint="eastAsia"/>
          <w:spacing w:val="-2"/>
          <w:kern w:val="0"/>
          <w:sz w:val="32"/>
          <w:szCs w:val="32"/>
        </w:rPr>
        <w:t>决定。股东会就解聘会计师事务所进行表决时，应当允许会计师事务所陈述意见。</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B6479D" w:rsidRDefault="00B6479D">
      <w:pPr>
        <w:rPr>
          <w:rFonts w:ascii="宋体" w:cs="Times New Roman"/>
          <w:spacing w:val="-2"/>
          <w:kern w:val="0"/>
          <w:sz w:val="32"/>
          <w:szCs w:val="32"/>
        </w:rPr>
      </w:pPr>
    </w:p>
    <w:p w:rsidR="00B6479D" w:rsidRDefault="00B6479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B6479D" w:rsidRDefault="00B6479D" w:rsidP="009A4B30">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B6479D" w:rsidRDefault="00B6479D">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B6479D" w:rsidRDefault="00B6479D">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B6479D" w:rsidRDefault="00B6479D">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B6479D" w:rsidRDefault="00B6479D">
      <w:pPr>
        <w:jc w:val="center"/>
        <w:rPr>
          <w:rFonts w:ascii="宋体" w:cs="Times New Roman"/>
          <w:b/>
          <w:bCs/>
          <w:kern w:val="0"/>
          <w:sz w:val="32"/>
          <w:szCs w:val="32"/>
        </w:rPr>
      </w:pPr>
    </w:p>
    <w:p w:rsidR="00B6479D" w:rsidRDefault="00B6479D">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b/>
          <w:bCs/>
          <w:kern w:val="0"/>
          <w:sz w:val="32"/>
          <w:szCs w:val="32"/>
        </w:rPr>
        <w:t xml:space="preserve"> </w:t>
      </w:r>
      <w:r>
        <w:rPr>
          <w:rFonts w:ascii="宋体" w:hAnsi="宋体" w:cs="宋体" w:hint="eastAsia"/>
          <w:spacing w:val="-2"/>
          <w:kern w:val="0"/>
          <w:sz w:val="32"/>
          <w:szCs w:val="32"/>
        </w:rPr>
        <w:t>股东、董事、高级管理人员应当把联系方式（包括通信地址、电话、电子邮箱等）报公司置备，发生变动的，应及时报公司予以更新。</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公司股东会、董事会召开会议和表决可以采用电子通信方式。</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第七十二条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决议。法律规定公司不得成为对所投资企业的债务承担连带责任的出资人的，从其规定。</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第七十三条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B6479D" w:rsidRDefault="00B6479D" w:rsidP="009A4B30">
      <w:pPr>
        <w:ind w:firstLineChars="200" w:firstLine="31680"/>
        <w:rPr>
          <w:rFonts w:ascii="宋体" w:cs="Times New Roman"/>
          <w:spacing w:val="-2"/>
          <w:kern w:val="0"/>
          <w:sz w:val="32"/>
          <w:szCs w:val="32"/>
        </w:rPr>
      </w:pPr>
      <w:r>
        <w:rPr>
          <w:rFonts w:ascii="宋体" w:hAnsi="宋体" w:cs="宋体" w:hint="eastAsia"/>
          <w:b/>
          <w:bCs/>
          <w:kern w:val="0"/>
          <w:sz w:val="32"/>
          <w:szCs w:val="32"/>
        </w:rPr>
        <w:t>第七十四条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B6479D" w:rsidRDefault="00B6479D">
      <w:pPr>
        <w:rPr>
          <w:rFonts w:ascii="宋体" w:cs="Times New Roman"/>
          <w:spacing w:val="-2"/>
          <w:kern w:val="0"/>
          <w:sz w:val="32"/>
          <w:szCs w:val="32"/>
        </w:rPr>
      </w:pPr>
    </w:p>
    <w:p w:rsidR="00B6479D" w:rsidRDefault="00B6479D">
      <w:pPr>
        <w:rPr>
          <w:rFonts w:ascii="宋体" w:cs="Times New Roman"/>
          <w:spacing w:val="-2"/>
          <w:kern w:val="0"/>
          <w:sz w:val="32"/>
          <w:szCs w:val="32"/>
        </w:rPr>
      </w:pPr>
    </w:p>
    <w:p w:rsidR="00B6479D" w:rsidRDefault="00B6479D">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B6479D" w:rsidRDefault="00B6479D">
      <w:pPr>
        <w:rPr>
          <w:rFonts w:ascii="宋体" w:cs="Times New Roman"/>
          <w:color w:val="FF0000"/>
          <w:kern w:val="0"/>
          <w:sz w:val="32"/>
          <w:szCs w:val="32"/>
        </w:rPr>
      </w:pPr>
    </w:p>
    <w:p w:rsidR="00B6479D" w:rsidRDefault="00B6479D">
      <w:pPr>
        <w:rPr>
          <w:rFonts w:ascii="宋体" w:cs="Times New Roman"/>
          <w:color w:val="FF0000"/>
          <w:kern w:val="0"/>
          <w:sz w:val="32"/>
          <w:szCs w:val="32"/>
        </w:rPr>
      </w:pPr>
      <w:r>
        <w:rPr>
          <w:rFonts w:ascii="宋体" w:hAnsi="宋体" w:cs="宋体"/>
          <w:color w:val="FF0000"/>
          <w:kern w:val="0"/>
          <w:sz w:val="32"/>
          <w:szCs w:val="32"/>
        </w:rPr>
        <w:t xml:space="preserve">                            </w:t>
      </w:r>
    </w:p>
    <w:p w:rsidR="00B6479D" w:rsidRDefault="00B6479D">
      <w:pPr>
        <w:rPr>
          <w:rFonts w:ascii="宋体" w:cs="Times New Roman"/>
          <w:color w:val="FF0000"/>
          <w:kern w:val="0"/>
          <w:sz w:val="32"/>
          <w:szCs w:val="32"/>
        </w:rPr>
      </w:pPr>
    </w:p>
    <w:p w:rsidR="00B6479D" w:rsidRDefault="00B6479D" w:rsidP="002D43BA">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B6479D" w:rsidSect="00DD4E6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00172A27"/>
    <w:rsid w:val="0012582C"/>
    <w:rsid w:val="00172A27"/>
    <w:rsid w:val="001D01B0"/>
    <w:rsid w:val="002D43BA"/>
    <w:rsid w:val="003479AB"/>
    <w:rsid w:val="008C0F4B"/>
    <w:rsid w:val="009A4B30"/>
    <w:rsid w:val="00B6479D"/>
    <w:rsid w:val="00D5304B"/>
    <w:rsid w:val="00DD4E64"/>
    <w:rsid w:val="00F1230D"/>
    <w:rsid w:val="0275552E"/>
    <w:rsid w:val="26BA5DF6"/>
    <w:rsid w:val="2E210DA6"/>
    <w:rsid w:val="31B0548A"/>
    <w:rsid w:val="3B30272B"/>
    <w:rsid w:val="3C7E6C3A"/>
    <w:rsid w:val="4B6B1D9A"/>
    <w:rsid w:val="56D56C11"/>
    <w:rsid w:val="5CB613EA"/>
    <w:rsid w:val="62C02E36"/>
    <w:rsid w:val="63853027"/>
    <w:rsid w:val="68704F7B"/>
    <w:rsid w:val="6AFE0D65"/>
    <w:rsid w:val="78653EB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E6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D4E64"/>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EA1"/>
    <w:rPr>
      <w:rFonts w:ascii="Calibri" w:hAnsi="Calibri" w:cs="Calibri"/>
      <w:b/>
      <w:bCs/>
      <w:kern w:val="44"/>
      <w:sz w:val="44"/>
      <w:szCs w:val="44"/>
    </w:rPr>
  </w:style>
  <w:style w:type="paragraph" w:styleId="CommentText">
    <w:name w:val="annotation text"/>
    <w:basedOn w:val="Normal"/>
    <w:link w:val="CommentTextChar"/>
    <w:uiPriority w:val="99"/>
    <w:semiHidden/>
    <w:rsid w:val="00DD4E64"/>
    <w:rPr>
      <w:sz w:val="22"/>
      <w:szCs w:val="22"/>
    </w:rPr>
  </w:style>
  <w:style w:type="character" w:customStyle="1" w:styleId="CommentTextChar">
    <w:name w:val="Comment Text Char"/>
    <w:basedOn w:val="DefaultParagraphFont"/>
    <w:link w:val="CommentText"/>
    <w:uiPriority w:val="99"/>
    <w:semiHidden/>
    <w:rsid w:val="00631EA1"/>
    <w:rPr>
      <w:rFonts w:ascii="Calibri" w:hAnsi="Calibri" w:cs="Calibri"/>
      <w:szCs w:val="21"/>
    </w:rPr>
  </w:style>
  <w:style w:type="paragraph" w:styleId="BodyText">
    <w:name w:val="Body Text"/>
    <w:basedOn w:val="Normal"/>
    <w:link w:val="BodyTextChar"/>
    <w:uiPriority w:val="99"/>
    <w:rsid w:val="00DD4E64"/>
    <w:pPr>
      <w:ind w:left="300"/>
    </w:pPr>
    <w:rPr>
      <w:sz w:val="32"/>
      <w:szCs w:val="32"/>
    </w:rPr>
  </w:style>
  <w:style w:type="character" w:customStyle="1" w:styleId="BodyTextChar">
    <w:name w:val="Body Text Char"/>
    <w:basedOn w:val="DefaultParagraphFont"/>
    <w:link w:val="BodyText"/>
    <w:uiPriority w:val="99"/>
    <w:semiHidden/>
    <w:rsid w:val="00631EA1"/>
    <w:rPr>
      <w:rFonts w:ascii="Calibri" w:hAnsi="Calibri" w:cs="Calibri"/>
      <w:szCs w:val="21"/>
    </w:rPr>
  </w:style>
  <w:style w:type="paragraph" w:styleId="NormalWeb">
    <w:name w:val="Normal (Web)"/>
    <w:basedOn w:val="Normal"/>
    <w:uiPriority w:val="99"/>
    <w:rsid w:val="00DD4E6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22</Pages>
  <Words>1432</Words>
  <Characters>8166</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2024-07-01T01:57:00Z</dcterms:created>
  <dcterms:modified xsi:type="dcterms:W3CDTF">2024-07-01T01:57:00Z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24245A61C5DC4D41B7EE9D06925CB8E9</vt:lpwstr>
  </property>
</Properties>
</file>