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1C0" w:rsidRDefault="00B221C0">
      <w:pPr>
        <w:rPr>
          <w:rFonts w:ascii="宋体" w:cs="Times New Roman"/>
        </w:rPr>
      </w:pPr>
      <w:r>
        <w:rPr>
          <w:rFonts w:ascii="宋体" w:hAnsi="宋体" w:cs="宋体"/>
        </w:rPr>
        <w:t xml:space="preserve"> </w:t>
      </w:r>
      <w:r>
        <w:rPr>
          <w:rFonts w:ascii="宋体" w:hAnsi="宋体" w:cs="宋体"/>
        </w:rPr>
        <w:tab/>
      </w:r>
    </w:p>
    <w:p w:rsidR="00B221C0" w:rsidRDefault="00B221C0">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B221C0" w:rsidRDefault="00B221C0">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B221C0" w:rsidRDefault="00B221C0">
      <w:pPr>
        <w:jc w:val="center"/>
        <w:rPr>
          <w:rFonts w:ascii="宋体" w:cs="Times New Roman"/>
          <w:b/>
          <w:bCs/>
          <w:kern w:val="0"/>
          <w:sz w:val="36"/>
          <w:szCs w:val="36"/>
        </w:rPr>
      </w:pPr>
    </w:p>
    <w:p w:rsidR="00B221C0" w:rsidRDefault="00B221C0">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本章程为本公司行为准则，对公司、股东、董事、监事、高级管理人员具有约束力。</w:t>
      </w:r>
    </w:p>
    <w:p w:rsidR="00B221C0" w:rsidRDefault="00B221C0">
      <w:pPr>
        <w:jc w:val="center"/>
        <w:rPr>
          <w:rFonts w:ascii="宋体" w:cs="Times New Roman"/>
          <w:b/>
          <w:bCs/>
          <w:kern w:val="0"/>
          <w:sz w:val="32"/>
          <w:szCs w:val="32"/>
        </w:rPr>
      </w:pPr>
    </w:p>
    <w:p w:rsidR="00B221C0" w:rsidRDefault="00B221C0">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B221C0" w:rsidRDefault="00B221C0">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spacing w:val="-2"/>
          <w:kern w:val="0"/>
          <w:sz w:val="32"/>
          <w:szCs w:val="32"/>
        </w:rPr>
        <w:t>公司可以增加注册资本和减少注册资本。</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公司增加注册资本时，股东在同等条件下有权优先按照实缴的出资比例认缴新增资本的出资。全体股东另有约定的除外。</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公司减少注册资本时，应当按照股东出资比例相应减少出资额。法律另有规定或者全体股东另有约定的除外。</w:t>
      </w:r>
    </w:p>
    <w:p w:rsidR="00B221C0" w:rsidRDefault="00B221C0" w:rsidP="00655526">
      <w:pPr>
        <w:ind w:firstLineChars="200" w:firstLine="31680"/>
        <w:rPr>
          <w:rFonts w:ascii="宋体" w:cs="Times New Roman"/>
          <w:spacing w:val="-2"/>
          <w:kern w:val="0"/>
          <w:sz w:val="32"/>
          <w:szCs w:val="32"/>
        </w:rPr>
      </w:pPr>
    </w:p>
    <w:p w:rsidR="00B221C0" w:rsidRDefault="00B221C0">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b/>
          <w:bCs/>
          <w:kern w:val="0"/>
          <w:sz w:val="32"/>
          <w:szCs w:val="32"/>
        </w:rPr>
        <w:t xml:space="preserve"> </w:t>
      </w:r>
      <w:r>
        <w:rPr>
          <w:rFonts w:ascii="宋体" w:hAnsi="宋体" w:cs="宋体" w:hint="eastAsia"/>
          <w:spacing w:val="-2"/>
          <w:kern w:val="0"/>
          <w:sz w:val="32"/>
          <w:szCs w:val="32"/>
        </w:rPr>
        <w:t>公司股东共</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个，分别是：</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（以下信息顺序分别为：姓名</w:t>
      </w:r>
      <w:r>
        <w:rPr>
          <w:rFonts w:ascii="宋体" w:hAnsi="宋体" w:cs="宋体"/>
          <w:spacing w:val="-2"/>
          <w:kern w:val="0"/>
          <w:sz w:val="32"/>
          <w:szCs w:val="32"/>
        </w:rPr>
        <w:t>(</w:t>
      </w:r>
      <w:r>
        <w:rPr>
          <w:rFonts w:ascii="宋体" w:hAnsi="宋体" w:cs="宋体" w:hint="eastAsia"/>
          <w:spacing w:val="-2"/>
          <w:kern w:val="0"/>
          <w:sz w:val="32"/>
          <w:szCs w:val="32"/>
        </w:rPr>
        <w:t>名称</w:t>
      </w:r>
      <w:r>
        <w:rPr>
          <w:rFonts w:ascii="宋体" w:hAnsi="宋体" w:cs="宋体"/>
          <w:spacing w:val="-2"/>
          <w:kern w:val="0"/>
          <w:sz w:val="32"/>
          <w:szCs w:val="32"/>
        </w:rPr>
        <w:t>)</w:t>
      </w:r>
      <w:r>
        <w:rPr>
          <w:rFonts w:ascii="宋体" w:hAnsi="宋体" w:cs="宋体" w:hint="eastAsia"/>
          <w:spacing w:val="-2"/>
          <w:kern w:val="0"/>
          <w:sz w:val="32"/>
          <w:szCs w:val="32"/>
        </w:rPr>
        <w:t>；证件类型；证件号码；住址。）</w:t>
      </w:r>
    </w:p>
    <w:p w:rsidR="00B221C0" w:rsidRPr="003479AB" w:rsidRDefault="00B221C0" w:rsidP="00655526">
      <w:pPr>
        <w:widowControl/>
        <w:snapToGrid w:val="0"/>
        <w:ind w:firstLine="585"/>
        <w:jc w:val="left"/>
        <w:rPr>
          <w:rFonts w:cs="Times New Roman"/>
          <w:color w:val="FF0000"/>
          <w:kern w:val="0"/>
          <w:sz w:val="32"/>
          <w:szCs w:val="32"/>
        </w:rPr>
      </w:pPr>
      <w:r w:rsidRPr="003479AB">
        <w:rPr>
          <w:color w:val="FF0000"/>
          <w:kern w:val="0"/>
          <w:sz w:val="32"/>
          <w:szCs w:val="32"/>
        </w:rPr>
        <w:t>1</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cs="宋体" w:hint="eastAsia"/>
          <w:color w:val="FF0000"/>
          <w:kern w:val="0"/>
          <w:sz w:val="32"/>
          <w:szCs w:val="32"/>
        </w:rPr>
        <w:t>；</w:t>
      </w:r>
    </w:p>
    <w:p w:rsidR="00B221C0" w:rsidRDefault="00B221C0" w:rsidP="00655526">
      <w:pPr>
        <w:widowControl/>
        <w:snapToGrid w:val="0"/>
        <w:ind w:firstLine="585"/>
        <w:jc w:val="left"/>
        <w:rPr>
          <w:rFonts w:ascii="仿宋_GB2312" w:eastAsia="仿宋_GB2312" w:hAnsi="宋体" w:cs="Times New Roman"/>
          <w:color w:val="FF0000"/>
          <w:kern w:val="0"/>
          <w:sz w:val="32"/>
          <w:szCs w:val="32"/>
          <w:u w:val="single"/>
        </w:rPr>
      </w:pPr>
      <w:r w:rsidRPr="003479AB">
        <w:rPr>
          <w:color w:val="FF0000"/>
          <w:kern w:val="0"/>
          <w:sz w:val="32"/>
          <w:szCs w:val="32"/>
        </w:rPr>
        <w:t>2</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ascii="仿宋_GB2312" w:eastAsia="仿宋_GB2312" w:hAnsi="宋体" w:cs="仿宋_GB2312" w:hint="eastAsia"/>
          <w:color w:val="FF0000"/>
          <w:kern w:val="0"/>
          <w:sz w:val="32"/>
          <w:szCs w:val="32"/>
          <w:u w:val="single"/>
        </w:rPr>
        <w:t>。</w:t>
      </w:r>
    </w:p>
    <w:p w:rsidR="00B221C0" w:rsidRPr="003479AB" w:rsidRDefault="00B221C0" w:rsidP="00655526">
      <w:pPr>
        <w:widowControl/>
        <w:snapToGrid w:val="0"/>
        <w:ind w:firstLine="585"/>
        <w:jc w:val="left"/>
        <w:rPr>
          <w:rFonts w:cs="Times New Roman"/>
          <w:color w:val="FF0000"/>
          <w:kern w:val="0"/>
          <w:sz w:val="32"/>
          <w:szCs w:val="32"/>
        </w:rPr>
      </w:pP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B221C0" w:rsidRDefault="00B221C0">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B221C0" w:rsidRDefault="00B221C0">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（三）按照本章程规定的方式分取红利；</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（四）有依法律和本章程的规定转让股权、优先购买其他股东转让的股权以及优先认缴公司新增注册资本的权利；</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（五）按有关规定质押所持有的股权；</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六）有权查阅、复制公司章程、股东名册、股东会会议记录、董事决定、监事会会议决议和财务会计报告，对公司的经营提出建议或者质询。有权要求查阅公司会计账簿、会计凭证，公司拒绝提供查阅的，股东可以向人民法院提起诉讼；</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（七）在公司清算完毕并清偿公司债务后，按照本章程规定的方式分配剩余财产；</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（八）参加股东会，并按本章程规定的方式行使表决权；</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（九）有选举和被选举为董事或者监事的权利；</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第十四条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r>
        <w:rPr>
          <w:rFonts w:ascii="宋体" w:hAnsi="宋体" w:cs="宋体"/>
          <w:spacing w:val="-2"/>
          <w:kern w:val="0"/>
          <w:sz w:val="32"/>
          <w:szCs w:val="32"/>
        </w:rPr>
        <w:t xml:space="preserve">           </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（三）遵守公司章程，保守公司秘密；</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（四）支持公司的经营管理，促进公司业务发展；</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（五）不得抽逃出资；</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（六）不得滥用股东权利损害公司或者其他股东的利益；</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（七）不得滥用公司法人独立地位和股东有限责任损害公司债权人的利益。</w:t>
      </w:r>
    </w:p>
    <w:p w:rsidR="00B221C0" w:rsidRDefault="00B221C0">
      <w:pPr>
        <w:rPr>
          <w:rFonts w:ascii="宋体" w:cs="Times New Roman"/>
          <w:spacing w:val="-2"/>
          <w:kern w:val="0"/>
          <w:sz w:val="32"/>
          <w:szCs w:val="32"/>
        </w:rPr>
      </w:pPr>
    </w:p>
    <w:p w:rsidR="00B221C0" w:rsidRDefault="00B221C0" w:rsidP="00655526">
      <w:pPr>
        <w:ind w:firstLineChars="200" w:firstLine="31680"/>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B221C0" w:rsidRDefault="00B221C0" w:rsidP="00655526">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1</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B221C0" w:rsidRDefault="00B221C0" w:rsidP="00655526">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2</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B221C0" w:rsidRDefault="00B221C0" w:rsidP="00655526">
      <w:pPr>
        <w:ind w:firstLineChars="200" w:firstLine="31680"/>
        <w:rPr>
          <w:rFonts w:ascii="宋体" w:cs="Times New Roman"/>
          <w:spacing w:val="-2"/>
          <w:kern w:val="0"/>
          <w:sz w:val="32"/>
          <w:szCs w:val="32"/>
        </w:rPr>
      </w:pPr>
      <w:r>
        <w:rPr>
          <w:rFonts w:ascii="宋体" w:hAnsi="宋体" w:cs="宋体"/>
          <w:color w:val="FF0000"/>
          <w:spacing w:val="-2"/>
          <w:kern w:val="0"/>
          <w:sz w:val="32"/>
          <w:szCs w:val="32"/>
        </w:rPr>
        <w:t>3</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股东应当按期足额缴纳公司章程规定的各自所认缴的出资额。</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B221C0" w:rsidRDefault="00B221C0">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财产的实际价额显著低于所认缴的出资额的，应当由交付该出资的股东补足其差额；公司设立时的其他股东与该股东在出资不足的范围内承担连带责任。</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有限责任公司成立后，董事应当对股东的出资情况进行核查，发现股东未按期足额缴纳公司章程规定的出资的，应当由公司向该股东发出书面催缴书，催缴出资。</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决定可以向该股东发出失权通知，通知应当以书面形式发出。自通知发出之日起，该股东丧失其未缴纳出资的股权。</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依照前款规定丧失的股权应当依法转让，或者相应减少注册资本并注销该股权；六个月内未转让或者注销的，由公司其他股东按照其出资比例足额缴纳相应出资。</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违反前款规定的，股东应当返还抽逃的出资；给公司造成损失的，负有责任的董事、监事、高级管理人员应当与该股东承担连带赔偿责任。　</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B221C0" w:rsidRDefault="00B221C0" w:rsidP="00655526">
      <w:pPr>
        <w:ind w:firstLineChars="200" w:firstLine="31680"/>
        <w:rPr>
          <w:rFonts w:ascii="宋体" w:cs="Times New Roman"/>
          <w:spacing w:val="-2"/>
          <w:kern w:val="0"/>
          <w:sz w:val="32"/>
          <w:szCs w:val="32"/>
        </w:rPr>
      </w:pPr>
    </w:p>
    <w:p w:rsidR="00B221C0" w:rsidRDefault="00B221C0" w:rsidP="00655526">
      <w:pPr>
        <w:ind w:firstLineChars="200" w:firstLine="31680"/>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股东之间可以相互转让其全部或者部分股权。</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人民法院依照法律规定的强制执行程序转让股东的股权时，其他股东在同等条件下有优先购买权。其他股东自人民法院通知之日起满二十日不行使优先购买权的，视为放弃优先购买权。</w:t>
      </w:r>
      <w:r>
        <w:rPr>
          <w:rFonts w:ascii="宋体" w:hAnsi="宋体" w:cs="宋体"/>
          <w:spacing w:val="-2"/>
          <w:kern w:val="0"/>
          <w:sz w:val="32"/>
          <w:szCs w:val="32"/>
        </w:rPr>
        <w:t xml:space="preserve">  </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转让股权后，公司应当及时注销原股东的出资证明书，向新股东签发出资证明书，并相应修改公司章程和股东名册中有关股东及其出资额的记载。对公司章程的该项修改不需再由股东会表决。</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有下列情形之一的，对股东会该项决议投反对票的股东可以请求公司按照合理的价格收购其股权：</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（一）公司连续五年不向股东分配利润，而公司该五年连续盈利，并且符合《公司法》的分配利润条件；</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（二）公司合并、分立、转让主要财产；</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（三）公司章程规定的营业期限届满或者章程规定的其他解散事由出现，股东会通过决议修改章程使公司存续。</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自股东会决议作出之日起六十日内，股东与公司不能达成股权收购协议的，股东可以自股东会决议作出之日起九十日内向人民法院提起诉讼。</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公司的控股股东滥用股东权利，严重损害公司或者其他股东利益的，其他股东有权请求公司按照合理的价格收购其股权。</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公司因本条第一款、第三款规定的情形收购的本公司股权，应当在六个月内依法转让或者注销。</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B221C0" w:rsidRDefault="00B221C0" w:rsidP="00655526">
      <w:pPr>
        <w:ind w:firstLineChars="200" w:firstLine="31680"/>
        <w:rPr>
          <w:rFonts w:ascii="宋体" w:cs="Times New Roman"/>
          <w:spacing w:val="-2"/>
          <w:kern w:val="0"/>
          <w:sz w:val="32"/>
          <w:szCs w:val="32"/>
        </w:rPr>
      </w:pPr>
    </w:p>
    <w:p w:rsidR="00B221C0" w:rsidRDefault="00B221C0" w:rsidP="00655526">
      <w:pPr>
        <w:ind w:firstLineChars="200" w:firstLine="31680"/>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担任。</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辞任的，视为同时辞去法定代表人。</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法定代表人应当遵守法律、行政法规以及本章程的规定，不得滥用职权，不得作出违背公司股东会、董事决定的行为，不得违反对公司的忠实义务和勤勉义务。</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公司章程或者股东会对法定代表人职权的限制，不得对抗善意相对人。</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B221C0" w:rsidRDefault="00B221C0">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B221C0" w:rsidRDefault="00B221C0">
      <w:pPr>
        <w:jc w:val="center"/>
        <w:rPr>
          <w:rFonts w:ascii="宋体" w:cs="Times New Roman"/>
          <w:b/>
          <w:bCs/>
          <w:kern w:val="0"/>
          <w:sz w:val="32"/>
          <w:szCs w:val="32"/>
        </w:rPr>
      </w:pPr>
    </w:p>
    <w:p w:rsidR="00B221C0" w:rsidRDefault="00B221C0">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公司股东会由全体股东组成，股东会是公司的权力机构。</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cs="Times New Roman"/>
          <w:spacing w:val="-2"/>
          <w:kern w:val="0"/>
          <w:sz w:val="32"/>
          <w:szCs w:val="32"/>
        </w:rPr>
        <w:tab/>
      </w:r>
      <w:r>
        <w:rPr>
          <w:rFonts w:ascii="宋体" w:hAnsi="宋体" w:cs="宋体" w:hint="eastAsia"/>
          <w:spacing w:val="-2"/>
          <w:kern w:val="0"/>
          <w:sz w:val="32"/>
          <w:szCs w:val="32"/>
        </w:rPr>
        <w:t>股东会行使下列职权：</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（一）选举和更换董事、监事，决定有关董事、监事的报酬事项；</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（二）审议批准董事的报告；</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（三）审议批准监事会的报告；</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股东会可以授权董事对发行公司债券作出决定。</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对本条第一款所列事项股东以书面形式一致表示同意的，可以不召开股东会会议，直接作出决定，并由全体股东在决定文件上签名或者盖章。</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股东会会议分为定期会议和临时会议。</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定期会议在每会计年度期末召开一次。</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代表十分之一以上表决权的股东、董事或者监事会提议召开临时会议的，应当召开临时会议。</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b/>
          <w:bCs/>
          <w:kern w:val="0"/>
          <w:sz w:val="32"/>
          <w:szCs w:val="32"/>
        </w:rPr>
        <w:t xml:space="preserve"> </w:t>
      </w:r>
      <w:r>
        <w:rPr>
          <w:rFonts w:ascii="宋体" w:hAnsi="宋体" w:cs="宋体" w:hint="eastAsia"/>
          <w:spacing w:val="-2"/>
          <w:kern w:val="0"/>
          <w:sz w:val="32"/>
          <w:szCs w:val="32"/>
        </w:rPr>
        <w:t>股东会会议由董事召集，董事不能履行或者不履行召集股东会会议职责的，由监事会召集并主持；监事会不召集的，代表十分之一以上表决权的股东可以自行召集和主持。</w:t>
      </w:r>
      <w:r>
        <w:rPr>
          <w:rFonts w:ascii="宋体" w:hAnsi="宋体" w:cs="宋体"/>
          <w:spacing w:val="-2"/>
          <w:kern w:val="0"/>
          <w:sz w:val="32"/>
          <w:szCs w:val="32"/>
        </w:rPr>
        <w:t xml:space="preserve">                             </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spacing w:val="-2"/>
          <w:kern w:val="0"/>
          <w:sz w:val="32"/>
          <w:szCs w:val="32"/>
        </w:rPr>
        <w:t xml:space="preserve"> </w:t>
      </w:r>
      <w:r>
        <w:rPr>
          <w:rFonts w:ascii="宋体" w:hAnsi="宋体" w:cs="宋体" w:hint="eastAsia"/>
          <w:spacing w:val="-2"/>
          <w:kern w:val="0"/>
          <w:sz w:val="32"/>
          <w:szCs w:val="32"/>
        </w:rPr>
        <w:t>召开股东会会议，应当于会议召开十五日前通知全体股东；但是，全体股东另有约定的除外。</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会议通知的内容应当包括：股东会召开的时间、地点、议题等。</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spacing w:val="-2"/>
          <w:kern w:val="0"/>
          <w:sz w:val="32"/>
          <w:szCs w:val="32"/>
        </w:rPr>
        <w:t xml:space="preserve"> </w:t>
      </w:r>
      <w:r>
        <w:rPr>
          <w:rFonts w:ascii="宋体" w:hAnsi="宋体" w:cs="宋体" w:hint="eastAsia"/>
          <w:spacing w:val="-2"/>
          <w:kern w:val="0"/>
          <w:sz w:val="32"/>
          <w:szCs w:val="32"/>
        </w:rPr>
        <w:t>股东会应当对股东会会议通知情况、股东出</w:t>
      </w:r>
    </w:p>
    <w:p w:rsidR="00B221C0" w:rsidRDefault="00B221C0">
      <w:pPr>
        <w:rPr>
          <w:rFonts w:ascii="宋体" w:cs="Times New Roman"/>
          <w:spacing w:val="-2"/>
          <w:kern w:val="0"/>
          <w:sz w:val="32"/>
          <w:szCs w:val="32"/>
        </w:rPr>
      </w:pPr>
      <w:r>
        <w:rPr>
          <w:rFonts w:ascii="宋体" w:hAnsi="宋体" w:cs="宋体" w:hint="eastAsia"/>
          <w:spacing w:val="-2"/>
          <w:kern w:val="0"/>
          <w:sz w:val="32"/>
          <w:szCs w:val="32"/>
        </w:rPr>
        <w:t>席情况、表决情况以及所议事项的决定作成会议记录，出席会议的股东应当在会议记录上签名或者盖章。</w:t>
      </w:r>
    </w:p>
    <w:p w:rsidR="00B221C0" w:rsidRDefault="00B221C0" w:rsidP="00655526">
      <w:pPr>
        <w:pStyle w:val="BodyText"/>
        <w:kinsoku w:val="0"/>
        <w:overflowPunct w:val="0"/>
        <w:ind w:left="0" w:firstLineChars="200" w:firstLine="31680"/>
        <w:rPr>
          <w:rFonts w:ascii="宋体" w:cs="Times New Roman"/>
          <w:spacing w:val="-2"/>
          <w:kern w:val="0"/>
        </w:rPr>
      </w:pPr>
      <w:r>
        <w:rPr>
          <w:rFonts w:ascii="宋体" w:hAnsi="宋体" w:cs="宋体" w:hint="eastAsia"/>
          <w:b/>
          <w:bCs/>
          <w:kern w:val="0"/>
        </w:rPr>
        <w:t>第三十九条</w:t>
      </w:r>
      <w:r>
        <w:rPr>
          <w:rFonts w:ascii="宋体" w:hAnsi="宋体" w:cs="宋体"/>
          <w:b/>
          <w:bCs/>
        </w:rPr>
        <w:t xml:space="preserve"> </w:t>
      </w:r>
      <w:r>
        <w:rPr>
          <w:rFonts w:ascii="宋体" w:hAnsi="宋体" w:cs="宋体" w:hint="eastAsia"/>
        </w:rPr>
        <w:t>股东按照认缴出资比例行使表决权。</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cs="Times New Roman"/>
          <w:spacing w:val="-2"/>
          <w:kern w:val="0"/>
          <w:sz w:val="32"/>
          <w:szCs w:val="32"/>
        </w:rPr>
        <w:tab/>
      </w:r>
      <w:r>
        <w:rPr>
          <w:rFonts w:ascii="宋体" w:hAnsi="宋体" w:cs="宋体" w:hint="eastAsia"/>
          <w:spacing w:val="-2"/>
          <w:kern w:val="0"/>
          <w:sz w:val="32"/>
          <w:szCs w:val="32"/>
        </w:rPr>
        <w:t>股东会作出修改公司章程、增加或者减少注册资本的决议，以及公司合并、分立、解散或者变更公司形式的决议，应当经代表三分之二以上表决权的股东通过。</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股东会作出的其他决议，应当经代表过半数表决权的股东通过。</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股东会作出公司合并、分立以及减少注册资本决议的，公司应当自作出决议之日起十日内通知债权人，并于三十日内在报纸或国家企业信用信息公示系统上公告。</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公司设董事</w:t>
      </w:r>
      <w:r>
        <w:rPr>
          <w:rFonts w:ascii="宋体" w:hAnsi="宋体" w:cs="宋体"/>
          <w:color w:val="FF0000"/>
          <w:spacing w:val="-2"/>
          <w:kern w:val="0"/>
          <w:sz w:val="32"/>
          <w:szCs w:val="32"/>
          <w:u w:val="single"/>
        </w:rPr>
        <w:t>1</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董事任期届满未及时改选，在改选出的董事就任前，原董事仍应当依照法律、行政法规和公司章程的规定，履行董事职务。</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宋体" w:hAnsi="宋体" w:cs="宋体"/>
          <w:spacing w:val="-2"/>
          <w:kern w:val="0"/>
          <w:sz w:val="32"/>
          <w:szCs w:val="32"/>
        </w:rPr>
        <w:t xml:space="preserve"> </w:t>
      </w:r>
      <w:r>
        <w:rPr>
          <w:rFonts w:ascii="宋体" w:hAnsi="宋体" w:cs="宋体" w:hint="eastAsia"/>
          <w:spacing w:val="-2"/>
          <w:kern w:val="0"/>
          <w:sz w:val="32"/>
          <w:szCs w:val="32"/>
        </w:rPr>
        <w:t>董事行使下列职权：</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（一）召集股东会会议，并向股东会报告工作；</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（二）执行股东会的决议；</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（八）决定聘任或者解聘公司财务负责人及其报酬事项；</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（十）公司章程规定或者股东会授予的其他职权。</w:t>
      </w:r>
    </w:p>
    <w:p w:rsidR="00B221C0" w:rsidRDefault="00B221C0" w:rsidP="00655526">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公司章程对董事职权的限制不得对抗善意相对人。</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不设经理</w:t>
      </w:r>
      <w:r>
        <w:rPr>
          <w:rFonts w:ascii="宋体" w:hAnsi="宋体" w:cs="宋体" w:hint="eastAsia"/>
          <w:spacing w:val="-2"/>
          <w:kern w:val="0"/>
          <w:sz w:val="32"/>
          <w:szCs w:val="32"/>
        </w:rPr>
        <w:t>。</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第四十五条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设监事会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人，其中</w:t>
      </w:r>
      <w:r>
        <w:rPr>
          <w:rFonts w:ascii="宋体" w:hAnsi="宋体" w:cs="宋体" w:hint="eastAsia"/>
          <w:color w:val="FF0000"/>
          <w:spacing w:val="-2"/>
          <w:kern w:val="0"/>
          <w:sz w:val="32"/>
          <w:szCs w:val="32"/>
        </w:rPr>
        <w:t>股东代表</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人，职工代表</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人</w:t>
      </w:r>
      <w:r>
        <w:rPr>
          <w:rFonts w:ascii="宋体" w:hAnsi="宋体" w:cs="宋体" w:hint="eastAsia"/>
          <w:spacing w:val="-2"/>
          <w:kern w:val="0"/>
          <w:sz w:val="32"/>
          <w:szCs w:val="32"/>
        </w:rPr>
        <w:t>。</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b/>
          <w:bCs/>
          <w:kern w:val="0"/>
          <w:sz w:val="32"/>
          <w:szCs w:val="32"/>
        </w:rPr>
        <w:t xml:space="preserve"> </w:t>
      </w:r>
      <w:r>
        <w:rPr>
          <w:rFonts w:ascii="宋体" w:hAnsi="宋体" w:cs="宋体" w:hint="eastAsia"/>
          <w:spacing w:val="-2"/>
          <w:kern w:val="0"/>
          <w:sz w:val="32"/>
          <w:szCs w:val="32"/>
        </w:rPr>
        <w:t>监事会的</w:t>
      </w:r>
      <w:r>
        <w:rPr>
          <w:rFonts w:ascii="宋体" w:hAnsi="宋体" w:cs="宋体" w:hint="eastAsia"/>
          <w:color w:val="FF0000"/>
          <w:spacing w:val="-2"/>
          <w:kern w:val="0"/>
          <w:sz w:val="32"/>
          <w:szCs w:val="32"/>
        </w:rPr>
        <w:t>股东代表</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职工代表</w:t>
      </w:r>
      <w:r>
        <w:rPr>
          <w:rFonts w:ascii="宋体" w:hAnsi="宋体" w:cs="宋体" w:hint="eastAsia"/>
          <w:spacing w:val="-2"/>
          <w:kern w:val="0"/>
          <w:sz w:val="32"/>
          <w:szCs w:val="32"/>
        </w:rPr>
        <w:t>通过</w:t>
      </w:r>
      <w:r>
        <w:rPr>
          <w:rFonts w:ascii="宋体" w:hAnsi="宋体" w:cs="宋体" w:hint="eastAsia"/>
          <w:color w:val="FF0000"/>
          <w:spacing w:val="-2"/>
          <w:kern w:val="0"/>
          <w:sz w:val="32"/>
          <w:szCs w:val="32"/>
        </w:rPr>
        <w:t>职工大会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职工代表大会选举</w:t>
      </w:r>
      <w:r>
        <w:rPr>
          <w:rFonts w:ascii="宋体" w:hAnsi="宋体" w:cs="宋体" w:hint="eastAsia"/>
          <w:spacing w:val="-2"/>
          <w:kern w:val="0"/>
          <w:sz w:val="32"/>
          <w:szCs w:val="32"/>
        </w:rPr>
        <w:t>产生。</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spacing w:val="-2"/>
          <w:kern w:val="0"/>
          <w:sz w:val="32"/>
          <w:szCs w:val="32"/>
        </w:rPr>
        <w:t xml:space="preserve"> </w:t>
      </w:r>
      <w:r>
        <w:rPr>
          <w:rFonts w:ascii="宋体" w:hAnsi="宋体" w:cs="宋体" w:hint="eastAsia"/>
          <w:spacing w:val="-2"/>
          <w:kern w:val="0"/>
          <w:sz w:val="32"/>
          <w:szCs w:val="32"/>
        </w:rPr>
        <w:t>监事每届任期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年。监事任期届满，可以连任。</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董事、高级管理人员不得兼任监事。</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b/>
          <w:bCs/>
          <w:kern w:val="0"/>
          <w:sz w:val="32"/>
          <w:szCs w:val="32"/>
        </w:rPr>
        <w:t xml:space="preserve"> </w:t>
      </w:r>
      <w:r>
        <w:rPr>
          <w:rFonts w:ascii="宋体" w:hAnsi="宋体" w:cs="宋体" w:hint="eastAsia"/>
          <w:spacing w:val="-2"/>
          <w:kern w:val="0"/>
          <w:sz w:val="32"/>
          <w:szCs w:val="32"/>
        </w:rPr>
        <w:t>监事会设主席一人，由全体监事过半数选举产生。</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b/>
          <w:bCs/>
          <w:kern w:val="0"/>
          <w:sz w:val="32"/>
          <w:szCs w:val="32"/>
        </w:rPr>
        <w:t xml:space="preserve"> </w:t>
      </w:r>
      <w:r>
        <w:rPr>
          <w:rFonts w:ascii="宋体" w:hAnsi="宋体" w:cs="宋体" w:hint="eastAsia"/>
          <w:spacing w:val="-2"/>
          <w:kern w:val="0"/>
          <w:sz w:val="32"/>
          <w:szCs w:val="32"/>
        </w:rPr>
        <w:t>监事会行使下列职权：</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（二）对董事、高级管理人员执行公司职务的行为进行监督，对违反法律、行政法规、公司章程或者股东会决议的董事、高级管理人员提出解任的建议；</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（四）提议召开临时股东会会议，在董事不履行本章程规定的召集和主持股东会会议职责时召集和主持股东会会议；</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（五）向股东会会议提出提案；</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（六）依照《公司法》第一百八十九条的规定，对董事、高级管理人员提起诉讼。</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spacing w:val="-2"/>
          <w:kern w:val="0"/>
          <w:sz w:val="32"/>
          <w:szCs w:val="32"/>
        </w:rPr>
        <w:t xml:space="preserve"> </w:t>
      </w:r>
      <w:r>
        <w:rPr>
          <w:rFonts w:ascii="宋体" w:hAnsi="宋体" w:cs="宋体" w:hint="eastAsia"/>
          <w:spacing w:val="-2"/>
          <w:kern w:val="0"/>
          <w:sz w:val="32"/>
          <w:szCs w:val="32"/>
        </w:rPr>
        <w:t>监事会每年度至少召开一次会议，监事可以提议召开临时监事会会议。</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宋体" w:hAnsi="宋体" w:cs="宋体" w:hint="eastAsia"/>
          <w:spacing w:val="-2"/>
          <w:kern w:val="0"/>
          <w:sz w:val="32"/>
          <w:szCs w:val="32"/>
        </w:rPr>
        <w:t>监事会决议应当经全体监事的过半数通过。监事会决议的表决，应当一人一票。监事会应当对所议事项的决定作成会议记录，出席会议的监事应当在会议记录上签名。</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董事、监事、高级管理人员不得有下列行为：</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董事、监事、高级管理人员，直接或者间接与本公司订立合同或者进行交易，应当就与订立合同或者进行交易有关的事项向董事或者股东会报告，并经</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的近亲属，董事、监事、高级管理人员或者其近亲属直接或者间接控制的企业，以及与董事、监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kern w:val="0"/>
          <w:sz w:val="32"/>
          <w:szCs w:val="32"/>
        </w:rPr>
        <w:t>第五十七条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（一）向股东会报告，并经</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r>
        <w:rPr>
          <w:rFonts w:ascii="宋体" w:hAnsi="宋体" w:cs="宋体" w:hint="eastAsia"/>
          <w:spacing w:val="-2"/>
          <w:kern w:val="0"/>
          <w:sz w:val="32"/>
          <w:szCs w:val="32"/>
        </w:rPr>
        <w:t>通过；</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 xml:space="preserve">第五十八条　</w:t>
      </w:r>
      <w:r>
        <w:rPr>
          <w:rFonts w:ascii="宋体" w:hAnsi="宋体" w:cs="宋体" w:hint="eastAsia"/>
          <w:spacing w:val="-2"/>
          <w:kern w:val="0"/>
          <w:sz w:val="32"/>
          <w:szCs w:val="32"/>
        </w:rPr>
        <w:t>董事、监事、高级管理人员未向股东会报告，并经</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bookmarkStart w:id="0" w:name="_GoBack"/>
      <w:bookmarkEnd w:id="0"/>
      <w:r>
        <w:rPr>
          <w:rFonts w:ascii="宋体" w:hAnsi="宋体" w:cs="宋体" w:hint="eastAsia"/>
          <w:spacing w:val="-2"/>
          <w:kern w:val="0"/>
          <w:sz w:val="32"/>
          <w:szCs w:val="32"/>
        </w:rPr>
        <w:t>通过，不得自营或者为他人经营与其任职公司同类的业务。</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B221C0" w:rsidRDefault="00B221C0">
      <w:pPr>
        <w:rPr>
          <w:rFonts w:ascii="宋体" w:cs="Times New Roman"/>
          <w:spacing w:val="-2"/>
          <w:kern w:val="0"/>
          <w:sz w:val="32"/>
          <w:szCs w:val="32"/>
        </w:rPr>
      </w:pPr>
    </w:p>
    <w:p w:rsidR="00B221C0" w:rsidRDefault="00B221C0">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股东会作出分配利润的决议的，董事应当在股东会决议作出之日起六个月内进行分配。</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监事会（三选一）</w:t>
      </w:r>
      <w:r>
        <w:rPr>
          <w:rFonts w:ascii="宋体" w:hAnsi="宋体" w:cs="宋体" w:hint="eastAsia"/>
          <w:spacing w:val="-2"/>
          <w:kern w:val="0"/>
          <w:sz w:val="32"/>
          <w:szCs w:val="32"/>
        </w:rPr>
        <w:t>决定。股东会就解聘会计师事务所进行表决时，应当允许会计师事务所陈述意见。</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B221C0" w:rsidRDefault="00B221C0">
      <w:pPr>
        <w:rPr>
          <w:rFonts w:ascii="宋体" w:cs="Times New Roman"/>
          <w:spacing w:val="-2"/>
          <w:kern w:val="0"/>
          <w:sz w:val="32"/>
          <w:szCs w:val="32"/>
        </w:rPr>
      </w:pPr>
    </w:p>
    <w:p w:rsidR="00B221C0" w:rsidRDefault="00B221C0">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（二）股东会决议解散；</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B221C0" w:rsidRDefault="00B221C0" w:rsidP="00655526">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第六十八条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B221C0" w:rsidRDefault="00B221C0">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清算组由董事组成或者由股东会决议另选他人组成。</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第六十九条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第七十条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第七十一条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B221C0" w:rsidRDefault="00B221C0">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财产清单后，应当制定清算方案，并报股东会或者人民法院确认。</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公司财产在分别支付清算费用、职工的工资、社会保险费用和法定补偿金，缴纳所欠税款，清偿公司债务后的剩余财产，按照股东的出资比例分配。</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第七十二条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B221C0" w:rsidRDefault="00B221C0">
      <w:pPr>
        <w:rPr>
          <w:rFonts w:ascii="宋体" w:cs="Times New Roman"/>
          <w:spacing w:val="-2"/>
          <w:kern w:val="0"/>
          <w:sz w:val="32"/>
          <w:szCs w:val="32"/>
        </w:rPr>
      </w:pPr>
      <w:r>
        <w:rPr>
          <w:rFonts w:ascii="宋体" w:hAnsi="宋体" w:cs="宋体" w:hint="eastAsia"/>
          <w:spacing w:val="-2"/>
          <w:kern w:val="0"/>
          <w:sz w:val="32"/>
          <w:szCs w:val="32"/>
        </w:rPr>
        <w:t>报股东会或者人民法院确认，并报送公司登记机关，申请注销公司登记。</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第七十三条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B221C0" w:rsidRDefault="00B221C0">
      <w:pPr>
        <w:jc w:val="center"/>
        <w:rPr>
          <w:rFonts w:ascii="宋体" w:cs="Times New Roman"/>
          <w:b/>
          <w:bCs/>
          <w:kern w:val="0"/>
          <w:sz w:val="32"/>
          <w:szCs w:val="32"/>
        </w:rPr>
      </w:pPr>
    </w:p>
    <w:p w:rsidR="00B221C0" w:rsidRDefault="00B221C0">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第七十四条</w:t>
      </w:r>
      <w:r>
        <w:rPr>
          <w:rFonts w:ascii="宋体" w:hAnsi="宋体" w:cs="宋体"/>
          <w:b/>
          <w:bCs/>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第七十五条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公司股东会、监事会召开会议和表决可以采用电子通信方式。</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第七十六条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r>
        <w:rPr>
          <w:rFonts w:ascii="宋体" w:hAnsi="宋体" w:cs="宋体" w:hint="eastAsia"/>
          <w:spacing w:val="-2"/>
          <w:kern w:val="0"/>
          <w:sz w:val="32"/>
          <w:szCs w:val="32"/>
        </w:rPr>
        <w:t>。法律规定公司不得成为对所投资企业的债务承担连带责任的出资人的，从其规定。</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第七十七条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B221C0" w:rsidRDefault="00B221C0" w:rsidP="00655526">
      <w:pPr>
        <w:ind w:firstLineChars="200" w:firstLine="31680"/>
        <w:rPr>
          <w:rFonts w:ascii="宋体" w:cs="Times New Roman"/>
          <w:spacing w:val="-2"/>
          <w:kern w:val="0"/>
          <w:sz w:val="32"/>
          <w:szCs w:val="32"/>
        </w:rPr>
      </w:pPr>
      <w:r>
        <w:rPr>
          <w:rFonts w:ascii="宋体" w:hAnsi="宋体" w:cs="宋体" w:hint="eastAsia"/>
          <w:b/>
          <w:bCs/>
          <w:kern w:val="0"/>
          <w:sz w:val="32"/>
          <w:szCs w:val="32"/>
        </w:rPr>
        <w:t>第七十八条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B221C0" w:rsidRDefault="00B221C0">
      <w:pPr>
        <w:rPr>
          <w:rFonts w:ascii="宋体" w:cs="Times New Roman"/>
          <w:spacing w:val="-2"/>
          <w:kern w:val="0"/>
          <w:sz w:val="32"/>
          <w:szCs w:val="32"/>
        </w:rPr>
      </w:pPr>
    </w:p>
    <w:p w:rsidR="00B221C0" w:rsidRDefault="00B221C0">
      <w:pPr>
        <w:rPr>
          <w:rFonts w:ascii="宋体" w:cs="Times New Roman"/>
          <w:spacing w:val="-2"/>
          <w:kern w:val="0"/>
          <w:sz w:val="32"/>
          <w:szCs w:val="32"/>
        </w:rPr>
      </w:pPr>
    </w:p>
    <w:p w:rsidR="00B221C0" w:rsidRDefault="00B221C0">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B221C0" w:rsidRDefault="00B221C0">
      <w:pPr>
        <w:rPr>
          <w:rFonts w:ascii="宋体" w:cs="Times New Roman"/>
          <w:color w:val="FF0000"/>
          <w:kern w:val="0"/>
          <w:sz w:val="32"/>
          <w:szCs w:val="32"/>
        </w:rPr>
      </w:pPr>
    </w:p>
    <w:p w:rsidR="00B221C0" w:rsidRDefault="00B221C0">
      <w:pPr>
        <w:rPr>
          <w:rFonts w:ascii="宋体" w:cs="Times New Roman"/>
          <w:color w:val="FF0000"/>
          <w:kern w:val="0"/>
          <w:sz w:val="32"/>
          <w:szCs w:val="32"/>
        </w:rPr>
      </w:pPr>
      <w:r>
        <w:rPr>
          <w:rFonts w:ascii="宋体" w:hAnsi="宋体" w:cs="宋体"/>
          <w:color w:val="FF0000"/>
          <w:kern w:val="0"/>
          <w:sz w:val="32"/>
          <w:szCs w:val="32"/>
        </w:rPr>
        <w:t xml:space="preserve">                            </w:t>
      </w:r>
    </w:p>
    <w:p w:rsidR="00B221C0" w:rsidRDefault="00B221C0">
      <w:pPr>
        <w:rPr>
          <w:rFonts w:ascii="宋体" w:cs="Times New Roman"/>
          <w:color w:val="FF0000"/>
          <w:kern w:val="0"/>
          <w:sz w:val="32"/>
          <w:szCs w:val="32"/>
        </w:rPr>
      </w:pPr>
    </w:p>
    <w:p w:rsidR="00B221C0" w:rsidRDefault="00B221C0" w:rsidP="00EF29F8">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B221C0" w:rsidSect="00F126A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E6BB3"/>
    <w:multiLevelType w:val="singleLevel"/>
    <w:tmpl w:val="2F5E6BB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0A4BD0"/>
    <w:rsid w:val="0015189A"/>
    <w:rsid w:val="003479AB"/>
    <w:rsid w:val="00450FD4"/>
    <w:rsid w:val="00655526"/>
    <w:rsid w:val="00661570"/>
    <w:rsid w:val="00B221C0"/>
    <w:rsid w:val="00EF29F8"/>
    <w:rsid w:val="00F126AB"/>
    <w:rsid w:val="03D86F99"/>
    <w:rsid w:val="0E3427DE"/>
    <w:rsid w:val="14902B20"/>
    <w:rsid w:val="19AA6F17"/>
    <w:rsid w:val="1B4D13D4"/>
    <w:rsid w:val="1F396DFF"/>
    <w:rsid w:val="20FD39AD"/>
    <w:rsid w:val="2E210DA6"/>
    <w:rsid w:val="30412871"/>
    <w:rsid w:val="352F7516"/>
    <w:rsid w:val="56D56C11"/>
    <w:rsid w:val="682F6F39"/>
    <w:rsid w:val="71B329AD"/>
    <w:rsid w:val="79A74E4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26AB"/>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F126AB"/>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4236"/>
    <w:rPr>
      <w:rFonts w:ascii="Calibri" w:hAnsi="Calibri" w:cs="Calibri"/>
      <w:b/>
      <w:bCs/>
      <w:kern w:val="44"/>
      <w:sz w:val="44"/>
      <w:szCs w:val="44"/>
    </w:rPr>
  </w:style>
  <w:style w:type="paragraph" w:styleId="CommentText">
    <w:name w:val="annotation text"/>
    <w:basedOn w:val="Normal"/>
    <w:link w:val="CommentTextChar"/>
    <w:uiPriority w:val="99"/>
    <w:semiHidden/>
    <w:rsid w:val="00F126AB"/>
    <w:rPr>
      <w:sz w:val="22"/>
      <w:szCs w:val="22"/>
    </w:rPr>
  </w:style>
  <w:style w:type="character" w:customStyle="1" w:styleId="CommentTextChar">
    <w:name w:val="Comment Text Char"/>
    <w:basedOn w:val="DefaultParagraphFont"/>
    <w:link w:val="CommentText"/>
    <w:uiPriority w:val="99"/>
    <w:semiHidden/>
    <w:rsid w:val="00A64236"/>
    <w:rPr>
      <w:rFonts w:ascii="Calibri" w:hAnsi="Calibri" w:cs="Calibri"/>
      <w:szCs w:val="21"/>
    </w:rPr>
  </w:style>
  <w:style w:type="paragraph" w:styleId="BodyText">
    <w:name w:val="Body Text"/>
    <w:basedOn w:val="Normal"/>
    <w:link w:val="BodyTextChar"/>
    <w:uiPriority w:val="99"/>
    <w:rsid w:val="00F126AB"/>
    <w:pPr>
      <w:ind w:left="300"/>
    </w:pPr>
    <w:rPr>
      <w:sz w:val="32"/>
      <w:szCs w:val="32"/>
    </w:rPr>
  </w:style>
  <w:style w:type="character" w:customStyle="1" w:styleId="BodyTextChar">
    <w:name w:val="Body Text Char"/>
    <w:basedOn w:val="DefaultParagraphFont"/>
    <w:link w:val="BodyText"/>
    <w:uiPriority w:val="99"/>
    <w:semiHidden/>
    <w:rsid w:val="00A64236"/>
    <w:rPr>
      <w:rFonts w:ascii="Calibri" w:hAnsi="Calibri" w:cs="Calibri"/>
      <w:szCs w:val="21"/>
    </w:rPr>
  </w:style>
  <w:style w:type="paragraph" w:styleId="NormalWeb">
    <w:name w:val="Normal (Web)"/>
    <w:basedOn w:val="Normal"/>
    <w:uiPriority w:val="99"/>
    <w:rsid w:val="00F126AB"/>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22</Pages>
  <Words>1437</Words>
  <Characters>8194</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2024-07-01T02:00:00Z</dcterms:created>
  <dcterms:modified xsi:type="dcterms:W3CDTF">2024-07-01T02:00:00Z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D92583FCF19E4DC0A55DAE8C3C7C921B</vt:lpwstr>
  </property>
</Properties>
</file>