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E8E" w:rsidRDefault="00B20E8E">
      <w:pPr>
        <w:rPr>
          <w:rFonts w:ascii="宋体" w:cs="Times New Roman"/>
        </w:rPr>
      </w:pPr>
      <w:r>
        <w:rPr>
          <w:rFonts w:ascii="宋体" w:hAnsi="宋体" w:cs="宋体"/>
        </w:rPr>
        <w:t xml:space="preserve"> </w:t>
      </w:r>
      <w:r>
        <w:rPr>
          <w:rFonts w:ascii="宋体" w:hAnsi="宋体" w:cs="宋体"/>
        </w:rPr>
        <w:tab/>
      </w:r>
    </w:p>
    <w:p w:rsidR="00B20E8E" w:rsidRDefault="00B20E8E">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B20E8E" w:rsidRDefault="00B20E8E">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B20E8E" w:rsidRDefault="00B20E8E">
      <w:pPr>
        <w:jc w:val="center"/>
        <w:rPr>
          <w:rFonts w:ascii="宋体" w:cs="Times New Roman"/>
          <w:b/>
          <w:bCs/>
          <w:kern w:val="0"/>
          <w:sz w:val="36"/>
          <w:szCs w:val="36"/>
        </w:rPr>
      </w:pPr>
    </w:p>
    <w:p w:rsidR="00B20E8E" w:rsidRDefault="00B20E8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本章程为本公司行为准则，对公司、股东、董事、高级管理人员具有约束力。</w:t>
      </w:r>
    </w:p>
    <w:p w:rsidR="00B20E8E" w:rsidRDefault="00B20E8E">
      <w:pPr>
        <w:jc w:val="center"/>
        <w:rPr>
          <w:rFonts w:ascii="宋体" w:cs="Times New Roman"/>
          <w:b/>
          <w:bCs/>
          <w:kern w:val="0"/>
          <w:sz w:val="32"/>
          <w:szCs w:val="32"/>
        </w:rPr>
      </w:pPr>
    </w:p>
    <w:p w:rsidR="00B20E8E" w:rsidRDefault="00B20E8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B20E8E" w:rsidRDefault="00B20E8E">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B20E8E" w:rsidRDefault="00B20E8E">
      <w:pPr>
        <w:jc w:val="center"/>
        <w:rPr>
          <w:rFonts w:ascii="宋体" w:cs="Times New Roman"/>
          <w:b/>
          <w:bCs/>
          <w:kern w:val="0"/>
          <w:sz w:val="32"/>
          <w:szCs w:val="32"/>
        </w:rPr>
      </w:pPr>
    </w:p>
    <w:p w:rsidR="00B20E8E" w:rsidRDefault="00B20E8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B20E8E" w:rsidRDefault="00B20E8E" w:rsidP="00445A25">
      <w:pPr>
        <w:widowControl/>
        <w:ind w:firstLineChars="200" w:firstLine="31680"/>
        <w:jc w:val="left"/>
        <w:rPr>
          <w:rFonts w:ascii="宋体" w:cs="Times New Roman"/>
          <w:color w:val="FF0000"/>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color w:val="000000"/>
          <w:kern w:val="0"/>
          <w:sz w:val="32"/>
          <w:szCs w:val="32"/>
        </w:rPr>
        <w:t>公司股东名称：</w:t>
      </w:r>
      <w:r>
        <w:rPr>
          <w:rFonts w:ascii="宋体" w:hAnsi="宋体" w:cs="宋体"/>
          <w:color w:val="00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有限公司，</w:t>
      </w:r>
      <w:r>
        <w:rPr>
          <w:rFonts w:ascii="宋体" w:hAnsi="宋体" w:cs="宋体"/>
          <w:color w:val="FF0000"/>
          <w:kern w:val="0"/>
          <w:sz w:val="32"/>
          <w:szCs w:val="32"/>
        </w:rPr>
        <w:t xml:space="preserve"> </w:t>
      </w:r>
    </w:p>
    <w:p w:rsidR="00B20E8E" w:rsidRDefault="00B20E8E" w:rsidP="00445A25">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证件名称：营业执照，</w:t>
      </w:r>
      <w:r>
        <w:rPr>
          <w:rFonts w:ascii="宋体" w:hAnsi="宋体" w:cs="宋体"/>
          <w:color w:val="FF0000"/>
          <w:kern w:val="0"/>
          <w:sz w:val="32"/>
          <w:szCs w:val="32"/>
        </w:rPr>
        <w:t xml:space="preserve"> </w:t>
      </w:r>
    </w:p>
    <w:p w:rsidR="00B20E8E" w:rsidRDefault="00B20E8E" w:rsidP="00445A25">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B20E8E" w:rsidRDefault="00B20E8E" w:rsidP="00445A25">
      <w:pPr>
        <w:widowControl/>
        <w:ind w:firstLineChars="200" w:firstLine="31680"/>
        <w:jc w:val="left"/>
        <w:rPr>
          <w:rFonts w:ascii="宋体" w:cs="Times New Roman"/>
          <w:color w:val="FF0000"/>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B20E8E" w:rsidRDefault="00B20E8E" w:rsidP="00445A25">
      <w:pPr>
        <w:ind w:firstLineChars="200" w:firstLine="31680"/>
        <w:rPr>
          <w:rFonts w:ascii="宋体" w:cs="Times New Roman"/>
          <w:color w:val="FF0000"/>
          <w:spacing w:val="-2"/>
          <w:kern w:val="0"/>
          <w:sz w:val="32"/>
          <w:szCs w:val="32"/>
        </w:rPr>
      </w:pPr>
      <w:r>
        <w:rPr>
          <w:rFonts w:ascii="宋体" w:hAnsi="宋体" w:cs="宋体" w:hint="eastAsia"/>
          <w:color w:val="FF0000"/>
          <w:spacing w:val="-2"/>
          <w:kern w:val="0"/>
          <w:sz w:val="32"/>
          <w:szCs w:val="32"/>
        </w:rPr>
        <w:t>或：</w:t>
      </w:r>
    </w:p>
    <w:p w:rsidR="00B20E8E" w:rsidRDefault="00B20E8E" w:rsidP="00445A25">
      <w:pPr>
        <w:widowControl/>
        <w:ind w:firstLineChars="200" w:firstLine="31680"/>
        <w:jc w:val="left"/>
        <w:rPr>
          <w:rFonts w:ascii="宋体" w:cs="Times New Roman"/>
          <w:color w:val="FF0000"/>
        </w:rPr>
      </w:pPr>
      <w:r>
        <w:rPr>
          <w:rFonts w:ascii="宋体" w:hAnsi="宋体" w:cs="宋体" w:hint="eastAsia"/>
          <w:color w:val="FF0000"/>
          <w:kern w:val="0"/>
          <w:sz w:val="32"/>
          <w:szCs w:val="32"/>
        </w:rPr>
        <w:t>公司股东姓名：</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B20E8E" w:rsidRDefault="00B20E8E" w:rsidP="00445A25">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证件名称：</w:t>
      </w:r>
      <w:r>
        <w:rPr>
          <w:rFonts w:ascii="宋体" w:hAnsi="宋体" w:cs="宋体" w:hint="eastAsia"/>
          <w:color w:val="FF0000"/>
          <w:spacing w:val="-2"/>
          <w:kern w:val="0"/>
          <w:sz w:val="32"/>
          <w:szCs w:val="32"/>
        </w:rPr>
        <w:t>居民身份证</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B20E8E" w:rsidRDefault="00B20E8E" w:rsidP="00445A25">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r>
        <w:rPr>
          <w:rFonts w:ascii="宋体" w:hAnsi="宋体" w:cs="宋体"/>
          <w:spacing w:val="-2"/>
          <w:kern w:val="0"/>
          <w:sz w:val="32"/>
          <w:szCs w:val="32"/>
        </w:rPr>
        <w:t xml:space="preserve">                                                            </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B20E8E" w:rsidRDefault="00B20E8E">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B20E8E" w:rsidRDefault="00B20E8E">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（三）按有关规定质押所持有的股权；</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权查阅、复制公司章程、股东名册、股东决定、董事会会议决议和财务会计报告，对公司的经营提出建议或者质询。有权要求查阅公司会计账簿、会计凭证，公司拒绝提供查阅的，股东可以向人民法院提起诉讼；</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（五）在公司清算完毕并清偿公司债务后，享有剩余财产；</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董事会的会议召集程序、表决方式违反法律、行政法规或者公司章程，或者决议内容违反公司章程的，股东可以请求人民法院撤销。董事会的会议召集程序或者表决方式仅有轻微瑕疵，对决议未产生实质影响的除外。</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（三）应当使公司财产独立于股东自己的财产；</w:t>
      </w:r>
      <w:r>
        <w:rPr>
          <w:rFonts w:ascii="宋体" w:hAnsi="宋体" w:cs="宋体"/>
          <w:spacing w:val="-2"/>
          <w:kern w:val="0"/>
          <w:sz w:val="32"/>
          <w:szCs w:val="32"/>
        </w:rPr>
        <w:t xml:space="preserve">          </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（四）遵守公司章程，保守公司秘密；</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（五）支持公司的经营管理，促进公司业务发展；</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（六）不得抽逃出资；</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（七）不得滥用股东权利损害公司或者其他股东的利益；</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（八）不得滥用公司法人独立地位和股东有限责任损害公司债权人的利益。</w:t>
      </w:r>
    </w:p>
    <w:p w:rsidR="00B20E8E" w:rsidRDefault="00B20E8E">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b/>
          <w:bCs/>
          <w:kern w:val="0"/>
          <w:sz w:val="32"/>
          <w:szCs w:val="32"/>
        </w:rPr>
        <w:t>第十四条</w:t>
      </w:r>
      <w:r>
        <w:rPr>
          <w:rFonts w:ascii="宋体" w:hAnsi="宋体" w:cs="宋体"/>
          <w:b/>
          <w:bCs/>
          <w:kern w:val="0"/>
          <w:sz w:val="32"/>
          <w:szCs w:val="32"/>
        </w:rPr>
        <w:t xml:space="preserve"> </w:t>
      </w:r>
      <w:r>
        <w:rPr>
          <w:rFonts w:ascii="宋体" w:hAnsi="宋体" w:cs="宋体" w:hint="eastAsia"/>
          <w:spacing w:val="-2"/>
          <w:kern w:val="0"/>
          <w:sz w:val="32"/>
          <w:szCs w:val="32"/>
        </w:rPr>
        <w:t>股东不能证明公司财产独立于股东自己的财产的，应当对公司债务承担连带责任。</w:t>
      </w:r>
    </w:p>
    <w:p w:rsidR="00B20E8E" w:rsidRDefault="00B20E8E" w:rsidP="00445A25">
      <w:pPr>
        <w:ind w:firstLineChars="200" w:firstLine="31680"/>
        <w:jc w:val="center"/>
        <w:rPr>
          <w:rFonts w:ascii="宋体" w:cs="Times New Roman"/>
          <w:b/>
          <w:bCs/>
          <w:kern w:val="0"/>
          <w:sz w:val="32"/>
          <w:szCs w:val="32"/>
        </w:rPr>
      </w:pPr>
    </w:p>
    <w:p w:rsidR="00B20E8E" w:rsidRDefault="00B20E8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B20E8E" w:rsidRDefault="00B20E8E" w:rsidP="00445A25">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B20E8E" w:rsidRDefault="00B20E8E" w:rsidP="00445A25">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B20E8E" w:rsidRDefault="00B20E8E" w:rsidP="00445A25">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变更</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B20E8E" w:rsidRDefault="00B20E8E" w:rsidP="00445A25">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B20E8E" w:rsidRDefault="00B20E8E" w:rsidP="00445A25">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股东应当按期足额缴纳公司章程规定的所认缴的出资额。</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B20E8E" w:rsidRDefault="00B20E8E">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财产的实际价额显著低于所认缴的出资额的，应当由股东补足其差额。</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有限责任公司成立后，董事会应当对股东的出资情况进行核查，发现股东未按期足额缴纳公司章程规定的出资的，应当由公司向股东发出书面催缴书，催缴出资。</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违反前款规定的，股东应当返还抽逃的出资；给公司造成损失的，负有责任的董事、高级管理人员应当与股东承担连带赔偿责任。　</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B20E8E" w:rsidRDefault="00B20E8E" w:rsidP="00445A25">
      <w:pPr>
        <w:ind w:firstLineChars="200" w:firstLine="31680"/>
        <w:rPr>
          <w:rFonts w:ascii="宋体" w:cs="Times New Roman"/>
          <w:spacing w:val="-2"/>
          <w:kern w:val="0"/>
          <w:sz w:val="32"/>
          <w:szCs w:val="32"/>
        </w:rPr>
      </w:pPr>
    </w:p>
    <w:p w:rsidR="00B20E8E" w:rsidRDefault="00B20E8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股东可以转让其全部或者部分股权。</w:t>
      </w:r>
      <w:r>
        <w:rPr>
          <w:rFonts w:ascii="宋体" w:hAnsi="宋体" w:cs="宋体"/>
          <w:spacing w:val="-2"/>
          <w:kern w:val="0"/>
          <w:sz w:val="32"/>
          <w:szCs w:val="32"/>
        </w:rPr>
        <w:t xml:space="preserve">  </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B20E8E" w:rsidRDefault="00B20E8E" w:rsidP="00445A25">
      <w:pPr>
        <w:ind w:firstLineChars="200" w:firstLine="31680"/>
        <w:rPr>
          <w:rFonts w:ascii="宋体" w:cs="Times New Roman"/>
          <w:spacing w:val="-2"/>
          <w:kern w:val="0"/>
          <w:sz w:val="32"/>
          <w:szCs w:val="32"/>
        </w:rPr>
      </w:pPr>
    </w:p>
    <w:p w:rsidR="00B20E8E" w:rsidRDefault="00B20E8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担任。</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辞任的，视为同时辞去法定代表人。</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法定代表人应当遵守法律、行政法规以及本章程的规定，不得滥用职权，不得作出违背公司股东决定、董事会决议的行为，不得违反对公司的忠实义务和勤勉义务。</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公司章程或者股东对法定代表人职权的限制，不得对抗善意相对人。</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B20E8E" w:rsidRDefault="00B20E8E">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B20E8E" w:rsidRDefault="00B20E8E">
      <w:pPr>
        <w:jc w:val="center"/>
        <w:rPr>
          <w:rFonts w:ascii="宋体" w:cs="Times New Roman"/>
          <w:b/>
          <w:bCs/>
          <w:kern w:val="0"/>
          <w:sz w:val="32"/>
          <w:szCs w:val="32"/>
        </w:rPr>
      </w:pPr>
    </w:p>
    <w:p w:rsidR="00B20E8E" w:rsidRDefault="00B20E8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公司不设股东会。股东行使下列职权：</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（一）任命和更换董事，决定有关董事的报酬事项；</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（二）审议批准董事会的报告；</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（三）审议批准公司的利润分配方案和弥补亏损方案；</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（四）对公司增加或者减少注册资本作出决议；</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（五）对发行公司债券作出决议；</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（六）对公司合并、分立、解散、清算或者变更公司形式作出决议；</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（七）修改公司章程；</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（八）公司章程规定的其他职权。</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股东可以授权董事会对发行公司债券作出决议。</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股东作出本条第一款所列事项的决定时，应当采用书面形式，并由股东签名或者盖章后置备于公司。</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股东任命</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（适用于全体为股东代表董事情形）</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股东任命</w:t>
      </w:r>
      <w:r>
        <w:rPr>
          <w:rFonts w:ascii="宋体" w:hAnsi="宋体" w:cs="宋体" w:hint="eastAsia"/>
          <w:spacing w:val="-2"/>
          <w:kern w:val="0"/>
          <w:sz w:val="32"/>
          <w:szCs w:val="32"/>
        </w:rPr>
        <w:t>产生，</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u w:val="single"/>
        </w:rPr>
        <w:t>职工大会</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职工代表大会</w:t>
      </w:r>
      <w:r>
        <w:rPr>
          <w:rFonts w:ascii="宋体" w:hAnsi="宋体" w:cs="宋体" w:hint="eastAsia"/>
          <w:color w:val="FF0000"/>
          <w:spacing w:val="-2"/>
          <w:kern w:val="0"/>
          <w:sz w:val="32"/>
          <w:szCs w:val="32"/>
        </w:rPr>
        <w:t>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（适用于存在职工代表董事情形）</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董事任期届满未及时改选，或者董事在任期内辞职导致董事会成员低于法定人数的，在改选出的董事就任前，原董事仍应当依照法律、行政法规和公司章程的规定，履行董事职务。</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hAnsi="宋体" w:cs="宋体"/>
          <w:b/>
          <w:bCs/>
          <w:kern w:val="0"/>
          <w:sz w:val="32"/>
          <w:szCs w:val="32"/>
        </w:rPr>
        <w:t xml:space="preserve"> </w:t>
      </w:r>
      <w:r>
        <w:rPr>
          <w:rFonts w:ascii="宋体" w:hAnsi="宋体" w:cs="宋体" w:hint="eastAsia"/>
          <w:spacing w:val="-2"/>
          <w:kern w:val="0"/>
          <w:sz w:val="32"/>
          <w:szCs w:val="32"/>
        </w:rPr>
        <w:t>董事会设</w:t>
      </w:r>
      <w:r>
        <w:rPr>
          <w:rFonts w:ascii="宋体" w:hAnsi="宋体" w:cs="宋体" w:hint="eastAsia"/>
          <w:color w:val="FF0000"/>
          <w:spacing w:val="-2"/>
          <w:kern w:val="0"/>
          <w:sz w:val="32"/>
          <w:szCs w:val="32"/>
        </w:rPr>
        <w:t>董事长一</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董事会选举</w:t>
      </w:r>
      <w:r>
        <w:rPr>
          <w:rFonts w:ascii="宋体" w:hAnsi="宋体" w:cs="宋体" w:hint="eastAsia"/>
          <w:spacing w:val="-2"/>
          <w:kern w:val="0"/>
          <w:sz w:val="32"/>
          <w:szCs w:val="32"/>
        </w:rPr>
        <w:t>产生。</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董事会行使下列职权：</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（一）向股东报告工作；</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（二）执行股东的决定；</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（八）决定聘任或者解聘公司经理及其报酬事项，并根据经理的提名决定聘任或者解聘公司财务负责人及其报酬事项；</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（十）公司章程规定或者股东授予的其他职权。</w:t>
      </w:r>
    </w:p>
    <w:p w:rsidR="00B20E8E" w:rsidRDefault="00B20E8E" w:rsidP="00445A25">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公司章程对董事会职权的限制不得对抗善意相对人。</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spacing w:val="-2"/>
          <w:kern w:val="0"/>
          <w:sz w:val="32"/>
          <w:szCs w:val="32"/>
        </w:rPr>
        <w:t xml:space="preserve"> </w:t>
      </w:r>
      <w:r>
        <w:rPr>
          <w:rFonts w:ascii="宋体" w:hAnsi="宋体" w:cs="宋体" w:hint="eastAsia"/>
          <w:spacing w:val="-2"/>
          <w:kern w:val="0"/>
          <w:sz w:val="32"/>
          <w:szCs w:val="32"/>
        </w:rPr>
        <w:t>董事会的议事方式和表决程序：</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（一）召开董事会会议应当于会议召开</w:t>
      </w:r>
      <w:r>
        <w:rPr>
          <w:rFonts w:ascii="宋体" w:hAnsi="宋体" w:cs="宋体"/>
          <w:spacing w:val="-2"/>
          <w:kern w:val="0"/>
          <w:sz w:val="32"/>
          <w:szCs w:val="32"/>
        </w:rPr>
        <w:t>15</w:t>
      </w:r>
      <w:r>
        <w:rPr>
          <w:rFonts w:ascii="宋体" w:hAnsi="宋体" w:cs="宋体" w:hint="eastAsia"/>
          <w:spacing w:val="-2"/>
          <w:kern w:val="0"/>
          <w:sz w:val="32"/>
          <w:szCs w:val="32"/>
        </w:rPr>
        <w:t>日前通知全体董事；</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（二）董事会会议由董事长召集和主持；董事长不能履行职务或者不履行职务的，</w:t>
      </w:r>
      <w:r>
        <w:rPr>
          <w:rFonts w:ascii="宋体" w:hAnsi="宋体" w:cs="宋体" w:hint="eastAsia"/>
          <w:color w:val="FF0000"/>
          <w:spacing w:val="-2"/>
          <w:kern w:val="0"/>
          <w:sz w:val="32"/>
          <w:szCs w:val="32"/>
          <w:u w:val="single"/>
        </w:rPr>
        <w:t>由副董事长召集和主持；副董事长不能履行职务或者不履行职务的，（不设副董事长的，可删除此句）</w:t>
      </w:r>
      <w:r>
        <w:rPr>
          <w:rFonts w:ascii="宋体" w:hAnsi="宋体" w:cs="宋体" w:hint="eastAsia"/>
          <w:spacing w:val="-2"/>
          <w:kern w:val="0"/>
          <w:sz w:val="32"/>
          <w:szCs w:val="32"/>
        </w:rPr>
        <w:t>由半数以上董事共同推举一名董事召集和主持；</w:t>
      </w:r>
      <w:r>
        <w:rPr>
          <w:rFonts w:ascii="宋体" w:hAnsi="宋体" w:cs="宋体"/>
          <w:spacing w:val="-2"/>
          <w:kern w:val="0"/>
          <w:sz w:val="32"/>
          <w:szCs w:val="32"/>
        </w:rPr>
        <w:t xml:space="preserve">                            </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（三）董事会会议应当有过半数的董事出席方可举行。董事会作出决议，应当经全体董事的过半数通过；</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（四）董事会决议的表决，实行一人一票；</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（五）董事会应当对所议事项的决定作成会议记录，出席会议的董事应当在会议记录上签名。</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设经理</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董事会聘任或解聘</w:t>
      </w:r>
      <w:r>
        <w:rPr>
          <w:rFonts w:ascii="宋体" w:hAnsi="宋体" w:cs="宋体" w:hint="eastAsia"/>
          <w:spacing w:val="-2"/>
          <w:kern w:val="0"/>
          <w:sz w:val="32"/>
          <w:szCs w:val="32"/>
        </w:rPr>
        <w:t>。</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经理对董事会负责，根据董事会的授权行使职权。经理列席董事会会议。</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不设监事</w:t>
      </w:r>
      <w:r>
        <w:rPr>
          <w:rFonts w:ascii="宋体" w:hAnsi="宋体" w:cs="宋体" w:hint="eastAsia"/>
          <w:sz w:val="32"/>
          <w:szCs w:val="32"/>
        </w:rPr>
        <w:t>。</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第三十九条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有下列情形之一的，不得担任公司的董事、高级管理人员：</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违反前款规定选举、委派董事或者聘任高级管理人员的，该选举、委派或者聘任无效。</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董事、高级管理人员在任职期间出现本条第一款所列情形的，公司应当解除其职务。</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董事、高级管理人员不得有下列行为：</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董事、高级管理人员，直接或者间接与本公司订立合同或者进行交易，应当就与订立合同或者进行交易有关的事项向董事会或者股东报告，并经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董事、高级管理人员的近亲属，董事、高级管理人员或者其近亲属直接或者间接控制的企业，以及与董事、高级管理人员有其他关联关系的关联人，与公司订立合同或者进行交易，适用前款规定。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b/>
          <w:bCs/>
          <w:kern w:val="0"/>
          <w:sz w:val="32"/>
          <w:szCs w:val="32"/>
        </w:rPr>
        <w:t>第四十三条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董事、高级管理人员，不得利用职务便利为自己或者他人谋取属于公司的商业机会。但是，有下列情形之一的除外：</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董事、高级管理人员未向董事会或者股东报告，并经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通过，不得自营或者为他人经营与其任职公司同类的业务。</w:t>
      </w:r>
    </w:p>
    <w:p w:rsidR="00B20E8E" w:rsidRDefault="00B20E8E" w:rsidP="00445A25">
      <w:pPr>
        <w:ind w:firstLineChars="200" w:firstLine="31680"/>
        <w:rPr>
          <w:rFonts w:ascii="宋体" w:cs="Times New Roman"/>
          <w:b/>
          <w:bCs/>
          <w:kern w:val="0"/>
          <w:sz w:val="32"/>
          <w:szCs w:val="32"/>
        </w:rPr>
      </w:pPr>
      <w:r>
        <w:rPr>
          <w:rFonts w:ascii="宋体" w:hAnsi="宋体" w:cs="宋体" w:hint="eastAsia"/>
          <w:b/>
          <w:bCs/>
          <w:kern w:val="0"/>
          <w:sz w:val="32"/>
          <w:szCs w:val="32"/>
        </w:rPr>
        <w:t>第四十五条</w:t>
      </w:r>
      <w:r>
        <w:rPr>
          <w:rFonts w:ascii="宋体" w:hAnsi="宋体" w:cs="宋体"/>
          <w:b/>
          <w:bCs/>
          <w:kern w:val="0"/>
          <w:sz w:val="32"/>
          <w:szCs w:val="32"/>
        </w:rPr>
        <w:t xml:space="preserve"> </w:t>
      </w:r>
      <w:r>
        <w:rPr>
          <w:rFonts w:ascii="宋体" w:hAnsi="宋体" w:cs="宋体" w:hint="eastAsia"/>
          <w:spacing w:val="-2"/>
          <w:kern w:val="0"/>
          <w:sz w:val="32"/>
          <w:szCs w:val="32"/>
        </w:rPr>
        <w:t>董事会对本章程</w:t>
      </w:r>
      <w:r>
        <w:rPr>
          <w:rFonts w:ascii="宋体" w:hAnsi="宋体" w:cs="宋体" w:hint="eastAsia"/>
          <w:color w:val="FF0000"/>
          <w:spacing w:val="-2"/>
          <w:kern w:val="0"/>
          <w:sz w:val="32"/>
          <w:szCs w:val="32"/>
        </w:rPr>
        <w:t>第四十二条至第四十四条</w:t>
      </w:r>
      <w:r>
        <w:rPr>
          <w:rFonts w:ascii="宋体" w:hAnsi="宋体" w:cs="宋体" w:hint="eastAsia"/>
          <w:spacing w:val="-2"/>
          <w:kern w:val="0"/>
          <w:sz w:val="32"/>
          <w:szCs w:val="32"/>
        </w:rPr>
        <w:t>规定的事项决议时，关联董事不得参与表决，其表决权不计入表决权总数。出席董事会会议的无关联关系董事人数不足三人的，应当将该事项提交股东审议。</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董事、高级管理人员违反《公司法》第一百八十一条至第一百八十四条规定所得的收入应当归公司所有。</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第四十七条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董事、高级管理人员执行职务违反法律、行政法规或者公司章程的规定，给公司造成损失的，应当承担赔偿责任。</w:t>
      </w:r>
    </w:p>
    <w:p w:rsidR="00B20E8E" w:rsidRDefault="00B20E8E">
      <w:pPr>
        <w:rPr>
          <w:rFonts w:ascii="宋体" w:cs="Times New Roman"/>
          <w:spacing w:val="-2"/>
          <w:kern w:val="0"/>
          <w:sz w:val="32"/>
          <w:szCs w:val="32"/>
        </w:rPr>
      </w:pPr>
    </w:p>
    <w:p w:rsidR="00B20E8E" w:rsidRDefault="00B20E8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决定，还可以从税后利润中提取任意公积金。</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公司违反《公司法》的规定向股东分配利润的，股东应当将违反规定分配的利润退还公司；给公司造成损失的，股东及负有责任的董事、高级管理人员应当承担赔偿责任。</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股东作出分配利润的决定的，董事会应当在股东决定作出之日起六个月内进行分配。</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董事会（二选一）</w:t>
      </w:r>
      <w:r>
        <w:rPr>
          <w:rFonts w:ascii="宋体" w:hAnsi="宋体" w:cs="宋体" w:hint="eastAsia"/>
          <w:spacing w:val="-2"/>
          <w:kern w:val="0"/>
          <w:sz w:val="32"/>
          <w:szCs w:val="32"/>
        </w:rPr>
        <w:t>决定。</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B20E8E" w:rsidRDefault="00B20E8E">
      <w:pPr>
        <w:rPr>
          <w:rFonts w:ascii="宋体" w:cs="Times New Roman"/>
          <w:spacing w:val="-2"/>
          <w:kern w:val="0"/>
          <w:sz w:val="32"/>
          <w:szCs w:val="32"/>
        </w:rPr>
      </w:pPr>
    </w:p>
    <w:p w:rsidR="00B20E8E" w:rsidRDefault="00B20E8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第五十四条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（二）股东决定解散；</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B20E8E" w:rsidRDefault="00B20E8E" w:rsidP="00445A25">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B20E8E" w:rsidRDefault="00B20E8E">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清算组由董事组成或者由股东决定另选他人组成。</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B20E8E" w:rsidRDefault="00B20E8E">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财产清单后，应当制定清算方案，并报股东或者人民法院确认。</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公司财产在分别支付清算费用、职工的工资、社会保险费用和法定补偿金，缴纳所欠税款，清偿公司债务后的剩余财产，由股东分配。</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B20E8E" w:rsidRDefault="00B20E8E">
      <w:pPr>
        <w:rPr>
          <w:rFonts w:ascii="宋体" w:cs="Times New Roman"/>
          <w:spacing w:val="-2"/>
          <w:kern w:val="0"/>
          <w:sz w:val="32"/>
          <w:szCs w:val="32"/>
        </w:rPr>
      </w:pPr>
      <w:r>
        <w:rPr>
          <w:rFonts w:ascii="宋体" w:hAnsi="宋体" w:cs="宋体" w:hint="eastAsia"/>
          <w:spacing w:val="-2"/>
          <w:kern w:val="0"/>
          <w:sz w:val="32"/>
          <w:szCs w:val="32"/>
        </w:rPr>
        <w:t>报股东或者人民法院确认，并报送公司登记机关，申请注销公司登记。</w:t>
      </w:r>
    </w:p>
    <w:p w:rsidR="00B20E8E" w:rsidRDefault="00B20E8E" w:rsidP="00445A25">
      <w:pPr>
        <w:ind w:firstLineChars="200" w:firstLine="31680"/>
        <w:rPr>
          <w:rFonts w:ascii="宋体" w:cs="Times New Roman"/>
          <w:b/>
          <w:bCs/>
          <w:kern w:val="0"/>
          <w:sz w:val="32"/>
          <w:szCs w:val="32"/>
        </w:rPr>
      </w:pPr>
      <w:r>
        <w:rPr>
          <w:rFonts w:ascii="宋体" w:hAnsi="宋体" w:cs="宋体" w:hint="eastAsia"/>
          <w:b/>
          <w:bCs/>
          <w:kern w:val="0"/>
          <w:sz w:val="32"/>
          <w:szCs w:val="32"/>
        </w:rPr>
        <w:t>第六十条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B20E8E" w:rsidRDefault="00B20E8E">
      <w:pPr>
        <w:jc w:val="center"/>
        <w:rPr>
          <w:rFonts w:ascii="宋体" w:cs="Times New Roman"/>
          <w:b/>
          <w:bCs/>
          <w:kern w:val="0"/>
          <w:sz w:val="32"/>
          <w:szCs w:val="32"/>
        </w:rPr>
      </w:pPr>
    </w:p>
    <w:p w:rsidR="00B20E8E" w:rsidRDefault="00B20E8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股东、董事、高级管理人员应当把联系方式（包括通信地址、电话、电子邮箱等）报公司置备，发生变动的，应及时报公司予以更新。</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宋体" w:hAnsi="宋体" w:cs="宋体"/>
          <w:spacing w:val="-2"/>
          <w:kern w:val="0"/>
          <w:sz w:val="32"/>
          <w:szCs w:val="32"/>
        </w:rPr>
        <w:t xml:space="preserve"> </w:t>
      </w:r>
      <w:r>
        <w:rPr>
          <w:rFonts w:ascii="宋体" w:hAnsi="宋体" w:cs="宋体" w:hint="eastAsia"/>
          <w:spacing w:val="-2"/>
          <w:kern w:val="0"/>
          <w:sz w:val="32"/>
          <w:szCs w:val="32"/>
        </w:rPr>
        <w:t>公司董事会召开会议和表决可以采用电子通信方式。</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董事会决议</w:t>
      </w:r>
      <w:bookmarkStart w:id="0" w:name="_GoBack"/>
      <w:bookmarkEnd w:id="0"/>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。法律规定公司不得成为对所投资企业的债务承担连带责任的出资人的，从其规定。</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B20E8E" w:rsidRDefault="00B20E8E" w:rsidP="00445A25">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B20E8E" w:rsidRDefault="00B20E8E">
      <w:pPr>
        <w:rPr>
          <w:rFonts w:ascii="宋体" w:cs="Times New Roman"/>
          <w:spacing w:val="-2"/>
          <w:kern w:val="0"/>
          <w:sz w:val="32"/>
          <w:szCs w:val="32"/>
        </w:rPr>
      </w:pPr>
    </w:p>
    <w:p w:rsidR="00B20E8E" w:rsidRDefault="00B20E8E">
      <w:pPr>
        <w:rPr>
          <w:rFonts w:ascii="宋体" w:cs="Times New Roman"/>
          <w:spacing w:val="-2"/>
          <w:kern w:val="0"/>
          <w:sz w:val="32"/>
          <w:szCs w:val="32"/>
        </w:rPr>
      </w:pPr>
    </w:p>
    <w:p w:rsidR="00B20E8E" w:rsidRDefault="00B20E8E">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B20E8E" w:rsidRDefault="00B20E8E">
      <w:pPr>
        <w:rPr>
          <w:rFonts w:ascii="宋体" w:cs="Times New Roman"/>
          <w:color w:val="FF0000"/>
          <w:kern w:val="0"/>
          <w:sz w:val="32"/>
          <w:szCs w:val="32"/>
        </w:rPr>
      </w:pPr>
    </w:p>
    <w:p w:rsidR="00B20E8E" w:rsidRDefault="00B20E8E">
      <w:pPr>
        <w:rPr>
          <w:rFonts w:ascii="宋体" w:cs="Times New Roman"/>
          <w:color w:val="FF0000"/>
          <w:kern w:val="0"/>
          <w:sz w:val="32"/>
          <w:szCs w:val="32"/>
        </w:rPr>
      </w:pPr>
      <w:r>
        <w:rPr>
          <w:rFonts w:ascii="宋体" w:hAnsi="宋体" w:cs="宋体"/>
          <w:color w:val="FF0000"/>
          <w:kern w:val="0"/>
          <w:sz w:val="32"/>
          <w:szCs w:val="32"/>
        </w:rPr>
        <w:t xml:space="preserve">                            </w:t>
      </w:r>
    </w:p>
    <w:p w:rsidR="00B20E8E" w:rsidRDefault="00B20E8E">
      <w:pPr>
        <w:rPr>
          <w:rFonts w:ascii="宋体" w:cs="Times New Roman"/>
          <w:color w:val="FF0000"/>
          <w:kern w:val="0"/>
          <w:sz w:val="32"/>
          <w:szCs w:val="32"/>
        </w:rPr>
      </w:pPr>
    </w:p>
    <w:p w:rsidR="00B20E8E" w:rsidRDefault="00B20E8E" w:rsidP="003440BC">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B20E8E" w:rsidSect="00BB010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06328D"/>
    <w:rsid w:val="001D2D43"/>
    <w:rsid w:val="003440BC"/>
    <w:rsid w:val="003F53B8"/>
    <w:rsid w:val="00445A25"/>
    <w:rsid w:val="00631A76"/>
    <w:rsid w:val="00804210"/>
    <w:rsid w:val="00B20E8E"/>
    <w:rsid w:val="00BB010A"/>
    <w:rsid w:val="00EF6D86"/>
    <w:rsid w:val="00EF7DA5"/>
    <w:rsid w:val="0DE060B4"/>
    <w:rsid w:val="0EBA6009"/>
    <w:rsid w:val="2ADD3FA1"/>
    <w:rsid w:val="2AF575A8"/>
    <w:rsid w:val="2E210DA6"/>
    <w:rsid w:val="30412871"/>
    <w:rsid w:val="31DB03D9"/>
    <w:rsid w:val="4E063619"/>
    <w:rsid w:val="555C4493"/>
    <w:rsid w:val="55E16CFF"/>
    <w:rsid w:val="56D56C11"/>
    <w:rsid w:val="609D54B8"/>
    <w:rsid w:val="628B2A89"/>
    <w:rsid w:val="65E52AEA"/>
    <w:rsid w:val="67400A71"/>
    <w:rsid w:val="75CA70F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010A"/>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BB010A"/>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A41"/>
    <w:rPr>
      <w:rFonts w:ascii="Calibri" w:hAnsi="Calibri" w:cs="Calibri"/>
      <w:b/>
      <w:bCs/>
      <w:kern w:val="44"/>
      <w:sz w:val="44"/>
      <w:szCs w:val="44"/>
    </w:rPr>
  </w:style>
  <w:style w:type="paragraph" w:styleId="CommentText">
    <w:name w:val="annotation text"/>
    <w:basedOn w:val="Normal"/>
    <w:link w:val="CommentTextChar"/>
    <w:uiPriority w:val="99"/>
    <w:semiHidden/>
    <w:rsid w:val="00BB010A"/>
    <w:rPr>
      <w:sz w:val="22"/>
      <w:szCs w:val="22"/>
    </w:rPr>
  </w:style>
  <w:style w:type="character" w:customStyle="1" w:styleId="CommentTextChar">
    <w:name w:val="Comment Text Char"/>
    <w:basedOn w:val="DefaultParagraphFont"/>
    <w:link w:val="CommentText"/>
    <w:uiPriority w:val="99"/>
    <w:semiHidden/>
    <w:rsid w:val="00224A41"/>
    <w:rPr>
      <w:rFonts w:ascii="Calibri" w:hAnsi="Calibri" w:cs="Calibri"/>
      <w:szCs w:val="21"/>
    </w:rPr>
  </w:style>
  <w:style w:type="paragraph" w:styleId="BodyText">
    <w:name w:val="Body Text"/>
    <w:basedOn w:val="Normal"/>
    <w:link w:val="BodyTextChar"/>
    <w:uiPriority w:val="99"/>
    <w:rsid w:val="00BB010A"/>
    <w:pPr>
      <w:ind w:left="300"/>
    </w:pPr>
    <w:rPr>
      <w:sz w:val="32"/>
      <w:szCs w:val="32"/>
    </w:rPr>
  </w:style>
  <w:style w:type="character" w:customStyle="1" w:styleId="BodyTextChar">
    <w:name w:val="Body Text Char"/>
    <w:basedOn w:val="DefaultParagraphFont"/>
    <w:link w:val="BodyText"/>
    <w:uiPriority w:val="99"/>
    <w:semiHidden/>
    <w:rsid w:val="00224A41"/>
    <w:rPr>
      <w:rFonts w:ascii="Calibri" w:hAnsi="Calibri" w:cs="Calibri"/>
      <w:szCs w:val="21"/>
    </w:rPr>
  </w:style>
  <w:style w:type="paragraph" w:styleId="NormalWeb">
    <w:name w:val="Normal (Web)"/>
    <w:basedOn w:val="Normal"/>
    <w:uiPriority w:val="99"/>
    <w:rsid w:val="00BB010A"/>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19</Pages>
  <Words>1218</Words>
  <Characters>6946</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2024-07-01T01:27:00Z</dcterms:created>
  <dcterms:modified xsi:type="dcterms:W3CDTF">2024-07-01T01:27:00Z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2F9EEE71860E4697B88A7991658C4478</vt:lpwstr>
  </property>
</Properties>
</file>