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 w:ascii="微软雅黑" w:hAnsi="微软雅黑" w:eastAsia="微软雅黑" w:cs="微软雅黑"/>
          <w:color w:val="52525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DF3A39"/>
          <w:sz w:val="36"/>
          <w:szCs w:val="36"/>
          <w:bdr w:val="none" w:color="auto" w:sz="0" w:space="0"/>
        </w:rPr>
        <w:t>国家企业信用信息公示系统市场主体注销公示操作指引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t>　　</w:t>
      </w:r>
      <w:r>
        <w:rPr>
          <w:rFonts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办理过程如遇到问题，请径向</w:t>
      </w:r>
      <w:r>
        <w:rPr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  <w:lang w:eastAsia="zh-CN"/>
        </w:rPr>
        <w:t>台山</w:t>
      </w:r>
      <w:r>
        <w:rPr>
          <w:rFonts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市市场监管局驻市行政服务中心咨询窗口咨询，联系电话：0750</w:t>
      </w:r>
      <w:r>
        <w:rPr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  <w:lang w:val="en-US" w:eastAsia="zh-CN"/>
        </w:rPr>
        <w:t>-5563829</w:t>
      </w:r>
      <w:r>
        <w:rPr>
          <w:rFonts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t>　　</w:t>
      </w:r>
      <w:r>
        <w:rPr>
          <w:rStyle w:val="6"/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一、打开并登录系统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t>　　</w:t>
      </w:r>
      <w:r>
        <w:rPr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申请人可通过浏览器搜索“国家企业信用信息公示系统（广东）”（http://gd.gsxt.gov.cn/index.html）打开系统。并在系统首页点击[企业信息填报]，根据实际情况选择登录方式并登录系统。如为首次使用企业公示信息填报，需先进行企业联络员注册，填写企业相关信息，点击[保存]即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drawing>
          <wp:inline distT="0" distB="0" distL="114300" distR="114300">
            <wp:extent cx="5870575" cy="3324225"/>
            <wp:effectExtent l="0" t="0" r="1587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①在系统首页点击[企业信息填报]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drawing>
          <wp:inline distT="0" distB="0" distL="114300" distR="114300">
            <wp:extent cx="5455285" cy="3143885"/>
            <wp:effectExtent l="0" t="0" r="12065" b="184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5285" cy="3143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②首次使用企业公示信息填报的，点击[企业联络员注册]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t>　　</w:t>
      </w:r>
      <w:r>
        <w:rPr>
          <w:rStyle w:val="6"/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二、填写并公示市场主体注销信息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t>　　</w:t>
      </w:r>
      <w:r>
        <w:rPr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申请人在登录首页选择[注销公告填报]。在注销公告首页选择[注销备案/公告填报]，系统跳转至注销备案/公告填报页面。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drawing>
          <wp:inline distT="0" distB="0" distL="114300" distR="114300">
            <wp:extent cx="5513070" cy="3562985"/>
            <wp:effectExtent l="0" t="0" r="11430" b="1841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3562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①在登录首页选择[注销公告填报]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drawing>
          <wp:inline distT="0" distB="0" distL="114300" distR="114300">
            <wp:extent cx="4719955" cy="2100580"/>
            <wp:effectExtent l="0" t="0" r="4445" b="1397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9955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②在注销公告首页选择[注销备案/公告填报]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t>　　</w:t>
      </w:r>
      <w:r>
        <w:rPr>
          <w:rStyle w:val="6"/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（一）清算组备案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t>　　</w:t>
      </w:r>
      <w:r>
        <w:rPr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清算组自成立之日起10日内进行清算组备案信息公示。具体操作流程：选择[清算组成立日期]、市场主体解散事由、填写清算组办公地址及联系电话、并[添加联系组成员]（注：清算组成员需通过“登记注册身份验证”APP实名验证）。填写完成后点击[预览打印]，确认清算组信息无误后点击[保存并公示]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drawing>
          <wp:inline distT="0" distB="0" distL="114300" distR="114300">
            <wp:extent cx="5174615" cy="2800985"/>
            <wp:effectExtent l="0" t="0" r="6985" b="1841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2800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t>　　</w:t>
      </w:r>
      <w:r>
        <w:rPr>
          <w:rStyle w:val="6"/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（二）债权人公告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t>　　</w:t>
      </w:r>
      <w:r>
        <w:rPr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申请人应当在清算组成立之日起10日内通知债权人，并于60日内依法发布债权人公告。具体操作流程：点击[债权人公告]，系统会自动提醒是否已进行清算组备案，若已进行备案点击[是]，并填写债权申报联系人、联系电话及地址。填写完成后点击[预览]，查看债权人信息无误后点击[保存并公示]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drawing>
          <wp:inline distT="0" distB="0" distL="114300" distR="114300">
            <wp:extent cx="5211445" cy="2038985"/>
            <wp:effectExtent l="0" t="0" r="8255" b="1841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2038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①确认是否已进行清算组备案，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color w:val="666666"/>
          <w:sz w:val="22"/>
          <w:szCs w:val="22"/>
          <w:bdr w:val="none" w:color="auto" w:sz="0" w:space="0"/>
        </w:rPr>
        <w:drawing>
          <wp:inline distT="0" distB="0" distL="114300" distR="114300">
            <wp:extent cx="5205730" cy="2095500"/>
            <wp:effectExtent l="0" t="0" r="1397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color w:val="666666"/>
          <w:sz w:val="30"/>
          <w:szCs w:val="30"/>
          <w:bdr w:val="none" w:color="auto" w:sz="0" w:space="0"/>
        </w:rPr>
        <w:t>②填写债权人公告信息，点击[预览]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67F49"/>
    <w:rsid w:val="1CB6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666</Words>
  <Characters>713</Characters>
  <Lines>0</Lines>
  <Paragraphs>0</Paragraphs>
  <TotalTime>1</TotalTime>
  <ScaleCrop>false</ScaleCrop>
  <LinksUpToDate>false</LinksUpToDate>
  <CharactersWithSpaces>731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2024-05-24T01:29:00Z</dcterms:created>
  <dc:creator>Administrator</dc:creator>
  <cp:lastModifiedBy>Administrator</cp:lastModifiedBy>
  <dcterms:modified xsi:type="dcterms:W3CDTF">2024-05-24T01:31:24Z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709AD05ACC5041B0B4C2D739B1F1D936</vt:lpwstr>
  </property>
</Properties>
</file>