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62" w:tblpY="95"/>
        <w:tblOverlap w:val="never"/>
        <w:tblW w:w="13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115"/>
        <w:gridCol w:w="2550"/>
        <w:gridCol w:w="2910"/>
        <w:gridCol w:w="2280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7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台山市占用挖掘城市道路施工工程计划表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施工单位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计划占道施工时间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项目地点</w:t>
            </w:r>
            <w:r>
              <w:rPr>
                <w:rFonts w:hint="eastAsia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/路段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大标宋_GBK" w:hAnsi="方正大标宋_GBK" w:eastAsia="方正大标宋_GBK" w:cs="方正大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项目概况（属性，长度、管径、面积等数量）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mFkZGM5MTExNmVlZDQyMzQyOGJkNWRlZTM1NzUifQ=="/>
  </w:docVars>
  <w:rsids>
    <w:rsidRoot w:val="1F5674B0"/>
    <w:rsid w:val="1F5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2024-05-27T06:46:00Z</dcterms:created>
  <dc:creator>谭文清</dc:creator>
  <cp:lastModifiedBy>谭文清</cp:lastModifiedBy>
  <dcterms:modified xsi:type="dcterms:W3CDTF">2024-05-27T06:47:22Z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671F934B1C614186B690124F4C27AABA_11</vt:lpwstr>
  </property>
</Properties>
</file>