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beforeLines="0" w:afterLines="0" w:line="590" w:lineRule="exact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widowControl w:val="0"/>
        <w:adjustRightInd w:val="0"/>
        <w:snapToGrid w:val="0"/>
        <w:spacing w:beforeLines="0" w:afterLines="0" w:line="590" w:lineRule="exact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-SA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  <w:t>监测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-SA"/>
        </w:rPr>
        <w:t>材料真实性承诺书</w:t>
      </w:r>
    </w:p>
    <w:p>
      <w:pPr>
        <w:widowControl w:val="0"/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lang w:val="en-US" w:eastAsia="zh-CN" w:bidi="ar-SA"/>
        </w:rPr>
        <w:t>（格式）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32" w:firstLineChars="200"/>
        <w:jc w:val="both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ind w:firstLine="0" w:firstLineChars="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各级农业产业化主管部门：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我单位郑重承诺：此次申报2024年度省重点农业龙头企业资格认定（运行监测）所提交的所有材料均真实、可靠、合法，如有虚假、伪造行为，我单位愿意承担相应法律责任，并承担由此产生的一切后果。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特此承诺！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snapToGrid w:val="0"/>
        <w:spacing w:beforeLines="0" w:afterLines="0" w:line="590" w:lineRule="exact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 xml:space="preserve">                      法定代表人（签字）：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-SA"/>
        </w:rPr>
        <w:t>申报单位（公章）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32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2024年   月   日</w:t>
      </w:r>
    </w:p>
    <w:p/>
    <w:sectPr>
      <w:footerReference r:id="rId3" w:type="default"/>
      <w:pgSz w:w="11906" w:h="16838"/>
      <w:pgMar w:top="1871" w:right="1531" w:bottom="1871" w:left="1531" w:header="851" w:footer="1417" w:gutter="0"/>
      <w:pgNumType w:fmt="decimal"/>
      <w:cols w:space="720" w:num="1"/>
      <w:titlePg/>
      <w:rtlGutter w:val="0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219219EB"/>
    <w:rsid w:val="579F6D44"/>
    <w:rsid w:val="690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2024-03-12T02:53:00Z</dcterms:created>
  <dc:creator>wuyin</dc:creator>
  <cp:lastModifiedBy>admin</cp:lastModifiedBy>
  <dcterms:modified xsi:type="dcterms:W3CDTF">2024-04-15T02:05:43Z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C8DD30DBB1024DC9BDDF2CAAFB3C4F8A_12</vt:lpwstr>
  </property>
</Properties>
</file>