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方正小标宋简体" w:eastAsia="方正小标宋简体"/>
          <w:b w:val="0"/>
          <w:sz w:val="40"/>
        </w:rPr>
      </w:pPr>
      <w:bookmarkStart w:id="0" w:name="_Toc50472234"/>
      <w:r>
        <w:rPr>
          <w:rFonts w:hint="eastAsia" w:ascii="方正小标宋简体" w:eastAsia="方正小标宋简体"/>
          <w:b w:val="0"/>
          <w:sz w:val="36"/>
        </w:rPr>
        <w:t>（八）财政预决算领域基层政务公开标准目录</w:t>
      </w:r>
      <w:bookmarkEnd w:id="0"/>
    </w:p>
    <w:tbl>
      <w:tblPr>
        <w:tblStyle w:val="9"/>
        <w:tblW w:w="15234" w:type="dxa"/>
        <w:tblInd w:w="-7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720"/>
        <w:gridCol w:w="720"/>
        <w:gridCol w:w="4116"/>
        <w:gridCol w:w="1828"/>
        <w:gridCol w:w="1237"/>
        <w:gridCol w:w="1089"/>
        <w:gridCol w:w="1144"/>
        <w:gridCol w:w="573"/>
        <w:gridCol w:w="519"/>
        <w:gridCol w:w="570"/>
        <w:gridCol w:w="564"/>
        <w:gridCol w:w="507"/>
        <w:gridCol w:w="572"/>
        <w:gridCol w:w="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411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828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89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14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092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614" w:type="dxa"/>
            <w:gridSpan w:val="3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72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4116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828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237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089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144" w:type="dxa"/>
            <w:vMerge w:val="continue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2"/>
              </w:rPr>
            </w:pPr>
          </w:p>
        </w:tc>
        <w:tc>
          <w:tcPr>
            <w:tcW w:w="57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51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7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主动公开</w:t>
            </w:r>
          </w:p>
        </w:tc>
        <w:tc>
          <w:tcPr>
            <w:tcW w:w="56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0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572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镇级</w:t>
            </w:r>
          </w:p>
        </w:tc>
        <w:tc>
          <w:tcPr>
            <w:tcW w:w="53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村级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财政预决算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部门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决算</w:t>
            </w:r>
          </w:p>
        </w:tc>
        <w:tc>
          <w:tcPr>
            <w:tcW w:w="4116" w:type="dxa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收支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决算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表：①收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入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支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出决算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总表。②收入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决算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表。③支出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决算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表。</w:t>
            </w:r>
          </w:p>
        </w:tc>
        <w:tc>
          <w:tcPr>
            <w:tcW w:w="1828" w:type="dxa"/>
            <w:vMerge w:val="restart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《预算法》、《政府信息公开条例》、《财政部关于印发&lt;地方预决算公开操作规程的通知&gt;》等法律法规和文件规定</w:t>
            </w:r>
          </w:p>
        </w:tc>
        <w:tc>
          <w:tcPr>
            <w:tcW w:w="1237" w:type="dxa"/>
            <w:vMerge w:val="restart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本级政府财政部门批复后20日内</w:t>
            </w:r>
          </w:p>
        </w:tc>
        <w:tc>
          <w:tcPr>
            <w:tcW w:w="1089" w:type="dxa"/>
            <w:vMerge w:val="restart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斗山镇人民政府</w:t>
            </w:r>
          </w:p>
        </w:tc>
        <w:tc>
          <w:tcPr>
            <w:tcW w:w="1144" w:type="dxa"/>
            <w:vMerge w:val="restart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■政府网站</w:t>
            </w:r>
          </w:p>
        </w:tc>
        <w:tc>
          <w:tcPr>
            <w:tcW w:w="57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19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7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7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116" w:type="dxa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财政拨款收支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决算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表：①财政拨款收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入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支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出决算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总表。②一般公共预算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财政拨款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支出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决算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表。③一般公共预算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财政拨款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基本支出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决算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表。④一般公共预算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财政拨款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“三公”经费支出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决算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表。⑤政府性基金预算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财政拨款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支出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决算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表。</w:t>
            </w:r>
          </w:p>
        </w:tc>
        <w:tc>
          <w:tcPr>
            <w:tcW w:w="182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1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116" w:type="dxa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一般公共预算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财政拨款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支出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决算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表公开到功能分类项级科目。一般公共预算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财政拨款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基本支出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决算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表公开到经济分类款级科目。</w:t>
            </w:r>
          </w:p>
        </w:tc>
        <w:tc>
          <w:tcPr>
            <w:tcW w:w="182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1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116" w:type="dxa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一般公共预算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财政拨款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“三公”经费支出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  <w:t>决算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表按“因公出国（境）费”“公务用车购置及运行费”“公务接待费”公开，其中，“公务用车购置及运行费”应当细化到“公务用车购置费”“公务用车运行费”两个项目，并对增减变化情况（与预算对比）进行说明。</w:t>
            </w:r>
          </w:p>
        </w:tc>
        <w:tc>
          <w:tcPr>
            <w:tcW w:w="182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1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财政预决算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部门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决算</w:t>
            </w:r>
          </w:p>
        </w:tc>
        <w:tc>
          <w:tcPr>
            <w:tcW w:w="4116" w:type="dxa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本部门职责、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highlight w:val="yellow"/>
                <w:lang w:eastAsia="zh-CN"/>
              </w:rPr>
              <w:t>部门决算单位构成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、决算收支增减变化、机关运行经费安排以及政府采购（主要包括部门政府采购支出总金额，货物、工程、服务的采购金额，授予中小企业的合同金额及占政府采购支出总金额的比重）等情况的说明</w:t>
            </w:r>
            <w:bookmarkStart w:id="1" w:name="_GoBack"/>
            <w:bookmarkEnd w:id="1"/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，并对专业性较强的名词进行解释。结合工作进展情况，逐步公开国有资产占用、绩效评价结果等情况。</w:t>
            </w:r>
          </w:p>
        </w:tc>
        <w:tc>
          <w:tcPr>
            <w:tcW w:w="1828" w:type="dxa"/>
            <w:vMerge w:val="restart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《预算法》、《政府信息公开条例》、《财政部关于印发&lt;地方预决算公开操作规程的通知&gt;》等法律法规和文件规定</w:t>
            </w:r>
          </w:p>
        </w:tc>
        <w:tc>
          <w:tcPr>
            <w:tcW w:w="1237" w:type="dxa"/>
            <w:vMerge w:val="restart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本级政府财政部门批复后20日内</w:t>
            </w:r>
          </w:p>
        </w:tc>
        <w:tc>
          <w:tcPr>
            <w:tcW w:w="1089" w:type="dxa"/>
            <w:vMerge w:val="restart"/>
            <w:vAlign w:val="center"/>
          </w:tcPr>
          <w:p>
            <w:pPr>
              <w:widowControl/>
              <w:textAlignment w:val="center"/>
              <w:rPr>
                <w:rFonts w:hint="default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  <w:lang w:val="en-US" w:eastAsia="zh-CN"/>
              </w:rPr>
              <w:t>斗山镇人民政府</w:t>
            </w:r>
          </w:p>
        </w:tc>
        <w:tc>
          <w:tcPr>
            <w:tcW w:w="1144" w:type="dxa"/>
            <w:vMerge w:val="restart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■政府网站</w:t>
            </w:r>
          </w:p>
        </w:tc>
        <w:tc>
          <w:tcPr>
            <w:tcW w:w="57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19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7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7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4116" w:type="dxa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没有数据的表格应当列出空表并说明。</w:t>
            </w:r>
          </w:p>
        </w:tc>
        <w:tc>
          <w:tcPr>
            <w:tcW w:w="1828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237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19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70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07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72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/>
                <w:color w:val="000000"/>
                <w:sz w:val="18"/>
                <w:szCs w:val="18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</w:p>
    <w:p>
      <w:pPr>
        <w:jc w:val="left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</w:p>
    <w:p>
      <w:pPr>
        <w:jc w:val="left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单位：斗山镇财政所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（盖章）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      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分管领导签名：</w:t>
      </w:r>
    </w:p>
    <w:sectPr>
      <w:footerReference r:id="rId4" w:type="first"/>
      <w:footerReference r:id="rId3" w:type="default"/>
      <w:pgSz w:w="16838" w:h="11906" w:orient="landscape"/>
      <w:pgMar w:top="1797" w:right="1440" w:bottom="1797" w:left="1440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2"/>
      </w:rPr>
    </w:pPr>
  </w:p>
  <w:p>
    <w:pPr>
      <w:pStyle w:val="5"/>
      <w:jc w:val="center"/>
    </w:pPr>
    <w:r>
      <w:rPr>
        <w:rStyle w:val="12"/>
      </w:rPr>
      <w:fldChar w:fldCharType="begin"/>
    </w:r>
    <w:r>
      <w:rPr>
        <w:rStyle w:val="12"/>
      </w:rPr>
      <w:instrText xml:space="preserve"> PAGE </w:instrText>
    </w:r>
    <w:r>
      <w:rPr>
        <w:rStyle w:val="12"/>
      </w:rPr>
      <w:fldChar w:fldCharType="separate"/>
    </w:r>
    <w:r>
      <w:rPr>
        <w:rStyle w:val="12"/>
      </w:rPr>
      <w:t>2</w:t>
    </w:r>
    <w:r>
      <w:rPr>
        <w:rStyle w:val="1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rStyle w:val="12"/>
      </w:rPr>
      <w:fldChar w:fldCharType="begin"/>
    </w:r>
    <w:r>
      <w:rPr>
        <w:rStyle w:val="12"/>
      </w:rPr>
      <w:instrText xml:space="preserve"> PAGE </w:instrText>
    </w:r>
    <w:r>
      <w:rPr>
        <w:rStyle w:val="12"/>
      </w:rPr>
      <w:fldChar w:fldCharType="separate"/>
    </w:r>
    <w:r>
      <w:rPr>
        <w:rStyle w:val="12"/>
      </w:rPr>
      <w:t>1</w:t>
    </w:r>
    <w:r>
      <w:rPr>
        <w:rStyle w:val="12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EA5"/>
    <w:rsid w:val="00005FB9"/>
    <w:rsid w:val="00006ADC"/>
    <w:rsid w:val="0001250B"/>
    <w:rsid w:val="000201F0"/>
    <w:rsid w:val="00020EFB"/>
    <w:rsid w:val="000370A9"/>
    <w:rsid w:val="00040ED3"/>
    <w:rsid w:val="000533DA"/>
    <w:rsid w:val="0006032D"/>
    <w:rsid w:val="00060CFE"/>
    <w:rsid w:val="000645DC"/>
    <w:rsid w:val="000650C7"/>
    <w:rsid w:val="00065A21"/>
    <w:rsid w:val="00070BF9"/>
    <w:rsid w:val="00070FC6"/>
    <w:rsid w:val="00077FC8"/>
    <w:rsid w:val="0008032D"/>
    <w:rsid w:val="00082AC9"/>
    <w:rsid w:val="00086FDC"/>
    <w:rsid w:val="0008715E"/>
    <w:rsid w:val="00093A2C"/>
    <w:rsid w:val="000964CC"/>
    <w:rsid w:val="00097674"/>
    <w:rsid w:val="00097CF9"/>
    <w:rsid w:val="000A2775"/>
    <w:rsid w:val="000A5C97"/>
    <w:rsid w:val="000A7F01"/>
    <w:rsid w:val="000C6BF3"/>
    <w:rsid w:val="000D0945"/>
    <w:rsid w:val="000D1F17"/>
    <w:rsid w:val="000E3D7D"/>
    <w:rsid w:val="000E5A3C"/>
    <w:rsid w:val="000E6E67"/>
    <w:rsid w:val="000E7C68"/>
    <w:rsid w:val="000F751F"/>
    <w:rsid w:val="00100C59"/>
    <w:rsid w:val="001024D7"/>
    <w:rsid w:val="001078E3"/>
    <w:rsid w:val="0011273B"/>
    <w:rsid w:val="00116932"/>
    <w:rsid w:val="00117834"/>
    <w:rsid w:val="001273B6"/>
    <w:rsid w:val="00131909"/>
    <w:rsid w:val="00140ABD"/>
    <w:rsid w:val="0014190C"/>
    <w:rsid w:val="00142E1C"/>
    <w:rsid w:val="0014417E"/>
    <w:rsid w:val="00150886"/>
    <w:rsid w:val="00154D1A"/>
    <w:rsid w:val="00163DD4"/>
    <w:rsid w:val="001668D4"/>
    <w:rsid w:val="00167E59"/>
    <w:rsid w:val="00167F53"/>
    <w:rsid w:val="00170B78"/>
    <w:rsid w:val="00170C6B"/>
    <w:rsid w:val="00172E7B"/>
    <w:rsid w:val="00172FDE"/>
    <w:rsid w:val="00173340"/>
    <w:rsid w:val="00174543"/>
    <w:rsid w:val="00176850"/>
    <w:rsid w:val="00184E14"/>
    <w:rsid w:val="0018519A"/>
    <w:rsid w:val="001901C0"/>
    <w:rsid w:val="001905F8"/>
    <w:rsid w:val="001A0EE1"/>
    <w:rsid w:val="001A3FFF"/>
    <w:rsid w:val="001A7CDB"/>
    <w:rsid w:val="001B4494"/>
    <w:rsid w:val="001B4DA1"/>
    <w:rsid w:val="001B741F"/>
    <w:rsid w:val="001C09D3"/>
    <w:rsid w:val="001D7831"/>
    <w:rsid w:val="001E254A"/>
    <w:rsid w:val="001E357F"/>
    <w:rsid w:val="001E40EA"/>
    <w:rsid w:val="001E42A6"/>
    <w:rsid w:val="001E7825"/>
    <w:rsid w:val="002055CD"/>
    <w:rsid w:val="00206CC2"/>
    <w:rsid w:val="00225626"/>
    <w:rsid w:val="00241BD7"/>
    <w:rsid w:val="00251380"/>
    <w:rsid w:val="00254893"/>
    <w:rsid w:val="00265B1E"/>
    <w:rsid w:val="002705D2"/>
    <w:rsid w:val="0027262A"/>
    <w:rsid w:val="002732CF"/>
    <w:rsid w:val="00275AB0"/>
    <w:rsid w:val="0027712D"/>
    <w:rsid w:val="00277BC9"/>
    <w:rsid w:val="002818AF"/>
    <w:rsid w:val="00282FF2"/>
    <w:rsid w:val="002864E7"/>
    <w:rsid w:val="00290AAA"/>
    <w:rsid w:val="002954B3"/>
    <w:rsid w:val="00296CB4"/>
    <w:rsid w:val="002A5174"/>
    <w:rsid w:val="002B6627"/>
    <w:rsid w:val="002B79B9"/>
    <w:rsid w:val="002D218F"/>
    <w:rsid w:val="002E1CF7"/>
    <w:rsid w:val="002E23D2"/>
    <w:rsid w:val="002E33B1"/>
    <w:rsid w:val="002E5486"/>
    <w:rsid w:val="002F13AE"/>
    <w:rsid w:val="002F1EAD"/>
    <w:rsid w:val="002F3EAA"/>
    <w:rsid w:val="002F547E"/>
    <w:rsid w:val="00304441"/>
    <w:rsid w:val="00316253"/>
    <w:rsid w:val="00320AFE"/>
    <w:rsid w:val="00321BC5"/>
    <w:rsid w:val="00322649"/>
    <w:rsid w:val="003228E5"/>
    <w:rsid w:val="0032427E"/>
    <w:rsid w:val="00331BD0"/>
    <w:rsid w:val="003374D8"/>
    <w:rsid w:val="00337F02"/>
    <w:rsid w:val="003436E8"/>
    <w:rsid w:val="00346A3E"/>
    <w:rsid w:val="003506F5"/>
    <w:rsid w:val="00350D04"/>
    <w:rsid w:val="00356811"/>
    <w:rsid w:val="00357025"/>
    <w:rsid w:val="003579E1"/>
    <w:rsid w:val="00360682"/>
    <w:rsid w:val="003707AD"/>
    <w:rsid w:val="00381A96"/>
    <w:rsid w:val="00385F7F"/>
    <w:rsid w:val="00391DA6"/>
    <w:rsid w:val="00395C82"/>
    <w:rsid w:val="00396BFA"/>
    <w:rsid w:val="003A055F"/>
    <w:rsid w:val="003A4319"/>
    <w:rsid w:val="003A5130"/>
    <w:rsid w:val="003C13DB"/>
    <w:rsid w:val="003C778E"/>
    <w:rsid w:val="003C7F00"/>
    <w:rsid w:val="003D76DD"/>
    <w:rsid w:val="003E03A3"/>
    <w:rsid w:val="003E351F"/>
    <w:rsid w:val="003F66AA"/>
    <w:rsid w:val="003F7D5F"/>
    <w:rsid w:val="00403760"/>
    <w:rsid w:val="0040597B"/>
    <w:rsid w:val="00405AA0"/>
    <w:rsid w:val="0041066C"/>
    <w:rsid w:val="00413BC2"/>
    <w:rsid w:val="00420339"/>
    <w:rsid w:val="0042050B"/>
    <w:rsid w:val="00421025"/>
    <w:rsid w:val="004262D2"/>
    <w:rsid w:val="00434C58"/>
    <w:rsid w:val="00443643"/>
    <w:rsid w:val="00447D1E"/>
    <w:rsid w:val="00454B66"/>
    <w:rsid w:val="0046131F"/>
    <w:rsid w:val="00470A45"/>
    <w:rsid w:val="004735CC"/>
    <w:rsid w:val="00473616"/>
    <w:rsid w:val="004741F3"/>
    <w:rsid w:val="004748F3"/>
    <w:rsid w:val="004800CF"/>
    <w:rsid w:val="00480F60"/>
    <w:rsid w:val="00481A24"/>
    <w:rsid w:val="004934D6"/>
    <w:rsid w:val="00495D55"/>
    <w:rsid w:val="004A6AED"/>
    <w:rsid w:val="004B70E4"/>
    <w:rsid w:val="004B7B49"/>
    <w:rsid w:val="004C2064"/>
    <w:rsid w:val="004C520F"/>
    <w:rsid w:val="004D0346"/>
    <w:rsid w:val="004E0CF9"/>
    <w:rsid w:val="004E3C7D"/>
    <w:rsid w:val="004F0F2A"/>
    <w:rsid w:val="004F1782"/>
    <w:rsid w:val="004F2C26"/>
    <w:rsid w:val="004F31FF"/>
    <w:rsid w:val="004F4BBC"/>
    <w:rsid w:val="0050438F"/>
    <w:rsid w:val="00504CD4"/>
    <w:rsid w:val="00510D24"/>
    <w:rsid w:val="005128E6"/>
    <w:rsid w:val="005134ED"/>
    <w:rsid w:val="00520F11"/>
    <w:rsid w:val="005222BB"/>
    <w:rsid w:val="0052697A"/>
    <w:rsid w:val="005309CA"/>
    <w:rsid w:val="00535DBF"/>
    <w:rsid w:val="00537936"/>
    <w:rsid w:val="005601E2"/>
    <w:rsid w:val="00566960"/>
    <w:rsid w:val="00567A97"/>
    <w:rsid w:val="00570AD8"/>
    <w:rsid w:val="0057243A"/>
    <w:rsid w:val="00573AF7"/>
    <w:rsid w:val="00574873"/>
    <w:rsid w:val="00577B8D"/>
    <w:rsid w:val="005873B9"/>
    <w:rsid w:val="00587789"/>
    <w:rsid w:val="00590D0E"/>
    <w:rsid w:val="00595E5C"/>
    <w:rsid w:val="005A0ADC"/>
    <w:rsid w:val="005A3D28"/>
    <w:rsid w:val="005A5DD7"/>
    <w:rsid w:val="005B117C"/>
    <w:rsid w:val="005C1EA4"/>
    <w:rsid w:val="005C74A7"/>
    <w:rsid w:val="005C761E"/>
    <w:rsid w:val="005D1EA5"/>
    <w:rsid w:val="005E1276"/>
    <w:rsid w:val="005F38B9"/>
    <w:rsid w:val="00610FD3"/>
    <w:rsid w:val="0061198E"/>
    <w:rsid w:val="00615839"/>
    <w:rsid w:val="00622A42"/>
    <w:rsid w:val="006359C4"/>
    <w:rsid w:val="0063753D"/>
    <w:rsid w:val="0064282F"/>
    <w:rsid w:val="006447DD"/>
    <w:rsid w:val="0064510A"/>
    <w:rsid w:val="00646A00"/>
    <w:rsid w:val="00655727"/>
    <w:rsid w:val="0066461C"/>
    <w:rsid w:val="0067009C"/>
    <w:rsid w:val="00673CAF"/>
    <w:rsid w:val="00680467"/>
    <w:rsid w:val="00682E1D"/>
    <w:rsid w:val="00693B6C"/>
    <w:rsid w:val="006953F4"/>
    <w:rsid w:val="006A05F7"/>
    <w:rsid w:val="006A0C1A"/>
    <w:rsid w:val="006B1596"/>
    <w:rsid w:val="006B38B8"/>
    <w:rsid w:val="006B5D0D"/>
    <w:rsid w:val="006C3373"/>
    <w:rsid w:val="006C37CE"/>
    <w:rsid w:val="006C72FC"/>
    <w:rsid w:val="006D1CF2"/>
    <w:rsid w:val="006D28DC"/>
    <w:rsid w:val="006E49C7"/>
    <w:rsid w:val="006E504B"/>
    <w:rsid w:val="006E5B70"/>
    <w:rsid w:val="007000D3"/>
    <w:rsid w:val="0070268C"/>
    <w:rsid w:val="00704079"/>
    <w:rsid w:val="0070432E"/>
    <w:rsid w:val="007066B2"/>
    <w:rsid w:val="00717AE7"/>
    <w:rsid w:val="00720C59"/>
    <w:rsid w:val="00722DF5"/>
    <w:rsid w:val="00726208"/>
    <w:rsid w:val="00727666"/>
    <w:rsid w:val="00731A17"/>
    <w:rsid w:val="00734737"/>
    <w:rsid w:val="00737236"/>
    <w:rsid w:val="007526E0"/>
    <w:rsid w:val="00754433"/>
    <w:rsid w:val="00764DBF"/>
    <w:rsid w:val="007662F5"/>
    <w:rsid w:val="007769B7"/>
    <w:rsid w:val="007803B1"/>
    <w:rsid w:val="00781C45"/>
    <w:rsid w:val="00782CAF"/>
    <w:rsid w:val="0078392A"/>
    <w:rsid w:val="00791687"/>
    <w:rsid w:val="00793C8A"/>
    <w:rsid w:val="007A13EA"/>
    <w:rsid w:val="007A5CF5"/>
    <w:rsid w:val="007B00FD"/>
    <w:rsid w:val="007B032A"/>
    <w:rsid w:val="007B6D40"/>
    <w:rsid w:val="007C2942"/>
    <w:rsid w:val="007C43ED"/>
    <w:rsid w:val="007D1ABA"/>
    <w:rsid w:val="007D4D96"/>
    <w:rsid w:val="007E5652"/>
    <w:rsid w:val="007E6AEC"/>
    <w:rsid w:val="007F1730"/>
    <w:rsid w:val="007F2517"/>
    <w:rsid w:val="007F2593"/>
    <w:rsid w:val="007F7E67"/>
    <w:rsid w:val="00800726"/>
    <w:rsid w:val="008070F0"/>
    <w:rsid w:val="00812A82"/>
    <w:rsid w:val="00814F97"/>
    <w:rsid w:val="00815596"/>
    <w:rsid w:val="0082234A"/>
    <w:rsid w:val="00824E6A"/>
    <w:rsid w:val="00831763"/>
    <w:rsid w:val="008319C2"/>
    <w:rsid w:val="00834C8B"/>
    <w:rsid w:val="008356F8"/>
    <w:rsid w:val="00835816"/>
    <w:rsid w:val="0084087D"/>
    <w:rsid w:val="00843056"/>
    <w:rsid w:val="0084306F"/>
    <w:rsid w:val="00844017"/>
    <w:rsid w:val="008445EA"/>
    <w:rsid w:val="008454E8"/>
    <w:rsid w:val="00847E39"/>
    <w:rsid w:val="00850C4C"/>
    <w:rsid w:val="00854A64"/>
    <w:rsid w:val="00856C98"/>
    <w:rsid w:val="00861EF2"/>
    <w:rsid w:val="00866024"/>
    <w:rsid w:val="008708C3"/>
    <w:rsid w:val="00872EA4"/>
    <w:rsid w:val="008832FF"/>
    <w:rsid w:val="00883971"/>
    <w:rsid w:val="00885490"/>
    <w:rsid w:val="008878BF"/>
    <w:rsid w:val="00887948"/>
    <w:rsid w:val="008915F9"/>
    <w:rsid w:val="00897C4F"/>
    <w:rsid w:val="008B7A10"/>
    <w:rsid w:val="008C4153"/>
    <w:rsid w:val="008D30D7"/>
    <w:rsid w:val="008D4338"/>
    <w:rsid w:val="008D74D9"/>
    <w:rsid w:val="008E5DCD"/>
    <w:rsid w:val="008F4728"/>
    <w:rsid w:val="00902803"/>
    <w:rsid w:val="00911314"/>
    <w:rsid w:val="00924599"/>
    <w:rsid w:val="009267D9"/>
    <w:rsid w:val="00927160"/>
    <w:rsid w:val="0093115B"/>
    <w:rsid w:val="00934DD1"/>
    <w:rsid w:val="00935C49"/>
    <w:rsid w:val="00936C9E"/>
    <w:rsid w:val="0094023C"/>
    <w:rsid w:val="0094041B"/>
    <w:rsid w:val="00940512"/>
    <w:rsid w:val="009455C5"/>
    <w:rsid w:val="009461E2"/>
    <w:rsid w:val="00947BBC"/>
    <w:rsid w:val="0095342A"/>
    <w:rsid w:val="009550FC"/>
    <w:rsid w:val="00955AA2"/>
    <w:rsid w:val="00955AE6"/>
    <w:rsid w:val="00955E8D"/>
    <w:rsid w:val="00957A9D"/>
    <w:rsid w:val="00957CB5"/>
    <w:rsid w:val="00961744"/>
    <w:rsid w:val="0097686B"/>
    <w:rsid w:val="00976D9A"/>
    <w:rsid w:val="00983C2C"/>
    <w:rsid w:val="00992CAC"/>
    <w:rsid w:val="00995A3C"/>
    <w:rsid w:val="00995F36"/>
    <w:rsid w:val="0099602F"/>
    <w:rsid w:val="009A2712"/>
    <w:rsid w:val="009A5FC0"/>
    <w:rsid w:val="009C62C7"/>
    <w:rsid w:val="009D57CF"/>
    <w:rsid w:val="009D6496"/>
    <w:rsid w:val="009E6EC1"/>
    <w:rsid w:val="009F0D49"/>
    <w:rsid w:val="009F15D2"/>
    <w:rsid w:val="009F5946"/>
    <w:rsid w:val="00A00B7A"/>
    <w:rsid w:val="00A0700D"/>
    <w:rsid w:val="00A071A4"/>
    <w:rsid w:val="00A247E2"/>
    <w:rsid w:val="00A27F7E"/>
    <w:rsid w:val="00A305E1"/>
    <w:rsid w:val="00A31388"/>
    <w:rsid w:val="00A35FCC"/>
    <w:rsid w:val="00A36FE3"/>
    <w:rsid w:val="00A41350"/>
    <w:rsid w:val="00A435BA"/>
    <w:rsid w:val="00A45B4F"/>
    <w:rsid w:val="00A46C46"/>
    <w:rsid w:val="00A50B42"/>
    <w:rsid w:val="00A536BE"/>
    <w:rsid w:val="00A53A03"/>
    <w:rsid w:val="00A577B0"/>
    <w:rsid w:val="00A83F13"/>
    <w:rsid w:val="00A8554D"/>
    <w:rsid w:val="00A94D8C"/>
    <w:rsid w:val="00A95B71"/>
    <w:rsid w:val="00AA05A1"/>
    <w:rsid w:val="00AA25DD"/>
    <w:rsid w:val="00AB006A"/>
    <w:rsid w:val="00AB13B4"/>
    <w:rsid w:val="00AB437A"/>
    <w:rsid w:val="00AB6B82"/>
    <w:rsid w:val="00AC0F61"/>
    <w:rsid w:val="00AC4189"/>
    <w:rsid w:val="00AD054D"/>
    <w:rsid w:val="00AD087C"/>
    <w:rsid w:val="00AD7A41"/>
    <w:rsid w:val="00AE0076"/>
    <w:rsid w:val="00AF544A"/>
    <w:rsid w:val="00AF7A06"/>
    <w:rsid w:val="00B11854"/>
    <w:rsid w:val="00B15870"/>
    <w:rsid w:val="00B1674D"/>
    <w:rsid w:val="00B17885"/>
    <w:rsid w:val="00B379A5"/>
    <w:rsid w:val="00B43A1D"/>
    <w:rsid w:val="00B4622E"/>
    <w:rsid w:val="00B629DE"/>
    <w:rsid w:val="00B62CD5"/>
    <w:rsid w:val="00B63C96"/>
    <w:rsid w:val="00B7223F"/>
    <w:rsid w:val="00B738F2"/>
    <w:rsid w:val="00B77453"/>
    <w:rsid w:val="00B82002"/>
    <w:rsid w:val="00B91926"/>
    <w:rsid w:val="00B956DC"/>
    <w:rsid w:val="00B95E92"/>
    <w:rsid w:val="00B96432"/>
    <w:rsid w:val="00BA004D"/>
    <w:rsid w:val="00BA6205"/>
    <w:rsid w:val="00BB2517"/>
    <w:rsid w:val="00BB3AF4"/>
    <w:rsid w:val="00BB3FA3"/>
    <w:rsid w:val="00BB636A"/>
    <w:rsid w:val="00BD6049"/>
    <w:rsid w:val="00BD7CAF"/>
    <w:rsid w:val="00BE27DC"/>
    <w:rsid w:val="00BE44BC"/>
    <w:rsid w:val="00BE5734"/>
    <w:rsid w:val="00BE5967"/>
    <w:rsid w:val="00BE668B"/>
    <w:rsid w:val="00C0161F"/>
    <w:rsid w:val="00C03887"/>
    <w:rsid w:val="00C1798A"/>
    <w:rsid w:val="00C20262"/>
    <w:rsid w:val="00C27378"/>
    <w:rsid w:val="00C37D06"/>
    <w:rsid w:val="00C41173"/>
    <w:rsid w:val="00C45B78"/>
    <w:rsid w:val="00C47B4D"/>
    <w:rsid w:val="00C511D6"/>
    <w:rsid w:val="00C606E9"/>
    <w:rsid w:val="00C6384F"/>
    <w:rsid w:val="00C64ED8"/>
    <w:rsid w:val="00C66344"/>
    <w:rsid w:val="00C764A6"/>
    <w:rsid w:val="00C7671A"/>
    <w:rsid w:val="00C80F7E"/>
    <w:rsid w:val="00C82291"/>
    <w:rsid w:val="00C8354F"/>
    <w:rsid w:val="00C91BD4"/>
    <w:rsid w:val="00CA595A"/>
    <w:rsid w:val="00CA7724"/>
    <w:rsid w:val="00CB64E4"/>
    <w:rsid w:val="00CB6505"/>
    <w:rsid w:val="00CC30CA"/>
    <w:rsid w:val="00CC7D09"/>
    <w:rsid w:val="00CD0DE7"/>
    <w:rsid w:val="00CD3DB4"/>
    <w:rsid w:val="00CD74B5"/>
    <w:rsid w:val="00CE3CD7"/>
    <w:rsid w:val="00CE584C"/>
    <w:rsid w:val="00CE58FA"/>
    <w:rsid w:val="00CE6AF2"/>
    <w:rsid w:val="00CF0F9F"/>
    <w:rsid w:val="00CF3ADD"/>
    <w:rsid w:val="00D225C8"/>
    <w:rsid w:val="00D2351D"/>
    <w:rsid w:val="00D25C0B"/>
    <w:rsid w:val="00D30D1A"/>
    <w:rsid w:val="00D33F6D"/>
    <w:rsid w:val="00D409C1"/>
    <w:rsid w:val="00D63AD3"/>
    <w:rsid w:val="00D70227"/>
    <w:rsid w:val="00D70F1D"/>
    <w:rsid w:val="00D72800"/>
    <w:rsid w:val="00D84489"/>
    <w:rsid w:val="00D877E7"/>
    <w:rsid w:val="00D90BA2"/>
    <w:rsid w:val="00DA1CB8"/>
    <w:rsid w:val="00DA64AA"/>
    <w:rsid w:val="00DA7434"/>
    <w:rsid w:val="00DB7680"/>
    <w:rsid w:val="00DC487C"/>
    <w:rsid w:val="00DD19D2"/>
    <w:rsid w:val="00DD4E2A"/>
    <w:rsid w:val="00DD6E11"/>
    <w:rsid w:val="00DE6B9E"/>
    <w:rsid w:val="00DF3708"/>
    <w:rsid w:val="00DF4661"/>
    <w:rsid w:val="00DF5D8B"/>
    <w:rsid w:val="00E12F8A"/>
    <w:rsid w:val="00E17025"/>
    <w:rsid w:val="00E17F1F"/>
    <w:rsid w:val="00E30681"/>
    <w:rsid w:val="00E31715"/>
    <w:rsid w:val="00E31CF6"/>
    <w:rsid w:val="00E3230D"/>
    <w:rsid w:val="00E37CF0"/>
    <w:rsid w:val="00E43A72"/>
    <w:rsid w:val="00E46E53"/>
    <w:rsid w:val="00E51123"/>
    <w:rsid w:val="00E540BA"/>
    <w:rsid w:val="00E56CD8"/>
    <w:rsid w:val="00E56D4A"/>
    <w:rsid w:val="00E731DF"/>
    <w:rsid w:val="00E76487"/>
    <w:rsid w:val="00E83276"/>
    <w:rsid w:val="00E84DF1"/>
    <w:rsid w:val="00E85AD2"/>
    <w:rsid w:val="00E86CD0"/>
    <w:rsid w:val="00E9149A"/>
    <w:rsid w:val="00E91746"/>
    <w:rsid w:val="00E91EB1"/>
    <w:rsid w:val="00EA078A"/>
    <w:rsid w:val="00EA179F"/>
    <w:rsid w:val="00EA3D01"/>
    <w:rsid w:val="00EA7E98"/>
    <w:rsid w:val="00EB123E"/>
    <w:rsid w:val="00EB3A62"/>
    <w:rsid w:val="00EB7039"/>
    <w:rsid w:val="00EC42DF"/>
    <w:rsid w:val="00ED20BE"/>
    <w:rsid w:val="00EE5EE8"/>
    <w:rsid w:val="00EE6966"/>
    <w:rsid w:val="00EF14C6"/>
    <w:rsid w:val="00EF20F1"/>
    <w:rsid w:val="00F10AA0"/>
    <w:rsid w:val="00F22328"/>
    <w:rsid w:val="00F3769F"/>
    <w:rsid w:val="00F419F8"/>
    <w:rsid w:val="00F4550F"/>
    <w:rsid w:val="00F523DB"/>
    <w:rsid w:val="00F5499A"/>
    <w:rsid w:val="00F60BDC"/>
    <w:rsid w:val="00F7175D"/>
    <w:rsid w:val="00F819F8"/>
    <w:rsid w:val="00F9016D"/>
    <w:rsid w:val="00F97583"/>
    <w:rsid w:val="00F97C27"/>
    <w:rsid w:val="00FB38B5"/>
    <w:rsid w:val="00FB7FA5"/>
    <w:rsid w:val="00FC3342"/>
    <w:rsid w:val="00FC5D44"/>
    <w:rsid w:val="00FC6558"/>
    <w:rsid w:val="00FC7E69"/>
    <w:rsid w:val="00FD07F0"/>
    <w:rsid w:val="00FD10F1"/>
    <w:rsid w:val="00FD202C"/>
    <w:rsid w:val="00FD7321"/>
    <w:rsid w:val="00FE0FE4"/>
    <w:rsid w:val="00FE7FFE"/>
    <w:rsid w:val="00FF2603"/>
    <w:rsid w:val="00FF77BB"/>
    <w:rsid w:val="098B4A30"/>
    <w:rsid w:val="1B3B50C0"/>
    <w:rsid w:val="1C4B1F65"/>
    <w:rsid w:val="3248692F"/>
    <w:rsid w:val="36F5618A"/>
    <w:rsid w:val="448A2FE5"/>
    <w:rsid w:val="4AA512D2"/>
    <w:rsid w:val="4E06096F"/>
    <w:rsid w:val="6C717155"/>
    <w:rsid w:val="6F296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qFormat/>
    <w:uiPriority w:val="0"/>
    <w:pPr>
      <w:jc w:val="left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qFormat/>
    <w:uiPriority w:val="39"/>
    <w:pPr>
      <w:tabs>
        <w:tab w:val="right" w:leader="dot" w:pos="14760"/>
      </w:tabs>
      <w:spacing w:line="700" w:lineRule="exact"/>
      <w:ind w:left="359" w:leftChars="171" w:right="332" w:rightChars="158"/>
    </w:pPr>
  </w:style>
  <w:style w:type="paragraph" w:styleId="8">
    <w:name w:val="annotation subject"/>
    <w:basedOn w:val="3"/>
    <w:next w:val="3"/>
    <w:semiHidden/>
    <w:qFormat/>
    <w:uiPriority w:val="0"/>
    <w:rPr>
      <w:b/>
      <w:bCs/>
    </w:rPr>
  </w:style>
  <w:style w:type="table" w:styleId="10">
    <w:name w:val="Table Grid"/>
    <w:basedOn w:val="9"/>
    <w:qFormat/>
    <w:uiPriority w:val="0"/>
    <w:rPr>
      <w:rFonts w:ascii="Calibri" w:hAnsi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styleId="13">
    <w:name w:val="Hyperlink"/>
    <w:qFormat/>
    <w:uiPriority w:val="99"/>
    <w:rPr>
      <w:color w:val="0000FF"/>
      <w:u w:val="single"/>
    </w:rPr>
  </w:style>
  <w:style w:type="character" w:styleId="14">
    <w:name w:val="annotation reference"/>
    <w:semiHidden/>
    <w:qFormat/>
    <w:uiPriority w:val="0"/>
    <w:rPr>
      <w:sz w:val="21"/>
      <w:szCs w:val="21"/>
    </w:rPr>
  </w:style>
  <w:style w:type="paragraph" w:styleId="15">
    <w:name w:val="List Paragraph"/>
    <w:basedOn w:val="1"/>
    <w:qFormat/>
    <w:uiPriority w:val="0"/>
    <w:pPr>
      <w:ind w:firstLine="420" w:firstLineChars="200"/>
    </w:pPr>
    <w:rPr>
      <w:rFonts w:ascii="等线" w:hAnsi="等线" w:eastAsia="等线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7</Pages>
  <Words>563</Words>
  <Characters>3214</Characters>
  <Lines>26</Lines>
  <Paragraphs>7</Paragraphs>
  <TotalTime>18</TotalTime>
  <ScaleCrop>false</ScaleCrop>
  <LinksUpToDate>false</LinksUpToDate>
  <CharactersWithSpaces>3770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2020-11-02T08:24:00Z</dcterms:created>
  <dc:creator>USER</dc:creator>
  <cp:lastModifiedBy>Administrator</cp:lastModifiedBy>
  <cp:lastPrinted>2020-09-08T01:38:00Z</cp:lastPrinted>
  <dcterms:modified xsi:type="dcterms:W3CDTF">2020-11-25T07:33:30Z</dcterms:modified>
  <dc:title>扶贫领域基层政务公开标准目录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