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广东省省级企业技术中心</w:t>
      </w:r>
      <w:r>
        <w:rPr>
          <w:rFonts w:hint="eastAsia" w:ascii="Times New Roman" w:eastAsia="方正小标宋简体"/>
          <w:sz w:val="44"/>
          <w:szCs w:val="44"/>
          <w:lang w:eastAsia="zh-CN"/>
        </w:rPr>
        <w:t>认定</w:t>
      </w:r>
      <w:r>
        <w:rPr>
          <w:rFonts w:hint="eastAsia" w:ascii="Times New Roman" w:eastAsia="方正小标宋简体"/>
          <w:sz w:val="44"/>
          <w:szCs w:val="44"/>
        </w:rPr>
        <w:t>申请报告</w:t>
      </w:r>
    </w:p>
    <w:p>
      <w:pPr>
        <w:spacing w:line="56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（提纲）</w:t>
      </w:r>
    </w:p>
    <w:p>
      <w:pPr>
        <w:pStyle w:val="6"/>
        <w:spacing w:before="0" w:after="0" w:line="560" w:lineRule="exact"/>
        <w:ind w:firstLine="0"/>
        <w:rPr>
          <w:rFonts w:ascii="Times New Roman"/>
          <w:color w:val="auto"/>
          <w:kern w:val="2"/>
          <w:szCs w:val="28"/>
        </w:rPr>
      </w:pP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一、企业的地位和作用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（一）企业基本情况。</w:t>
      </w:r>
      <w:r>
        <w:rPr>
          <w:rFonts w:hint="eastAsia" w:ascii="Times New Roman" w:cs="仿宋_GB2312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eastAsia" w:ascii="Times New Roman" w:cs="仿宋_GB2312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left="0" w:leftChars="0"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三、企业技术创新战略和规划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（一）企业制定未来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5至10年</w:t>
      </w:r>
      <w:bookmarkEnd w:id="0"/>
      <w:r>
        <w:rPr>
          <w:rFonts w:hint="eastAsia" w:ascii="Times New Roman" w:cs="仿宋_GB2312"/>
          <w:color w:val="auto"/>
          <w:kern w:val="2"/>
          <w:sz w:val="32"/>
          <w:szCs w:val="32"/>
        </w:rPr>
        <w:t>技术创新发展战略情况，及该战略对企业总体发展目标的支撑情况。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WFkNjc1MWE1YTA5ODIzOTAzODg0YmMwYTk1OTgifQ=="/>
  </w:docVars>
  <w:rsids>
    <w:rsidRoot w:val="61226A07"/>
    <w:rsid w:val="01221878"/>
    <w:rsid w:val="61226A07"/>
    <w:rsid w:val="7E6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customStyle="1" w:styleId="6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4</TotalTime>
  <ScaleCrop>false</ScaleCrop>
  <LinksUpToDate>false</LinksUpToDate>
  <CharactersWithSpaces>760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叶斯娜</cp:lastModifiedBy>
  <dcterms:modified xsi:type="dcterms:W3CDTF">2023-07-17T10:46:40Z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DA67C09EAEDA4B94BA1E2B6106D37784_11</vt:lpwstr>
  </property>
</Properties>
</file>