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44"/>
        </w:tabs>
        <w:spacing w:line="1000" w:lineRule="exact"/>
        <w:jc w:val="center"/>
        <w:outlineLvl w:val="0"/>
        <w:rPr>
          <w:rFonts w:hint="default" w:ascii="Times New Roman" w:hAnsi="Times New Roman" w:eastAsia="华文中宋" w:cs="Times New Roman"/>
          <w:color w:val="FF0000"/>
          <w:sz w:val="104"/>
          <w:szCs w:val="104"/>
        </w:rPr>
      </w:pPr>
      <w:r>
        <w:rPr>
          <w:rFonts w:hint="default" w:ascii="Times New Roman" w:hAnsi="Times New Roman" w:eastAsia="华文中宋" w:cs="Times New Roman"/>
          <w:color w:val="FF0000"/>
          <w:sz w:val="104"/>
          <w:szCs w:val="104"/>
        </w:rPr>
        <w:t>江门市科学技术局</w:t>
      </w:r>
    </w:p>
    <w:p>
      <w:pPr>
        <w:spacing w:line="800" w:lineRule="exact"/>
        <w:rPr>
          <w:rFonts w:hint="default" w:ascii="Times New Roman" w:hAnsi="Times New Roman" w:eastAsia="华文中宋" w:cs="Times New Roman"/>
          <w:color w:val="FF0000"/>
          <w:sz w:val="104"/>
          <w:szCs w:val="10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center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4445</wp:posOffset>
                </wp:positionV>
                <wp:extent cx="5796280" cy="0"/>
                <wp:effectExtent l="0" t="9525" r="13970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28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3pt;margin-top:0.35pt;height:0pt;width:456.4pt;z-index:251660288;mso-width-relative:page;mso-height-relative:page;" filled="f" stroked="t" coordsize="21600,21600" o:gfxdata="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BA4tm1AAAAAUBAAAPAAAAAAAAAAEAIAAAACIA&#10;AABkcnMvZG93bnJldi54bWxQSwECFAAUAAAACACHTuJA4gAkWNQBAACLAwAADgAAAAAAAAABACAA&#10;AAAjAQAAZHJzL2Uyb0RvYy54bWxQSwUGAAAAAAYABgBZAQAAaQ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　</w:t>
      </w:r>
      <w:bookmarkStart w:id="0" w:name="bookmark80"/>
      <w:bookmarkEnd w:id="0"/>
      <w:bookmarkStart w:id="1" w:name="baidusnap7"/>
      <w:bookmarkEnd w:id="1"/>
      <w:bookmarkStart w:id="2" w:name="bookmark79"/>
      <w:bookmarkEnd w:id="2"/>
      <w:bookmarkStart w:id="3" w:name="baidusnap0"/>
      <w:bookmarkEnd w:id="3"/>
      <w:bookmarkStart w:id="4" w:name="qihoosnap0"/>
      <w:bookmarkEnd w:id="4"/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  <w:b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</w:t>
      </w:r>
      <w:r>
        <w:rPr>
          <w:rFonts w:hint="default" w:ascii="Times New Roman" w:hAnsi="Times New Roman" w:cs="Times New Roman"/>
        </w:rPr>
        <w:t>　　　　　</w:t>
      </w:r>
      <w:r>
        <w:rPr>
          <w:rFonts w:hint="default" w:ascii="Times New Roman" w:hAnsi="Times New Roman" w:eastAsia="方正仿宋_GBK" w:cs="Times New Roman"/>
        </w:rPr>
        <w:t xml:space="preserve">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eastAsia" w:ascii="Times New Roman" w:hAnsi="Times New Roman" w:eastAsia="方正大标宋_GBK" w:cs="Times New Roman"/>
          <w:bCs/>
          <w:kern w:val="0"/>
          <w:sz w:val="44"/>
          <w:szCs w:val="44"/>
          <w:lang w:eastAsia="zh-CN"/>
        </w:rPr>
      </w:pPr>
      <w:r>
        <w:rPr>
          <w:rFonts w:ascii="Times New Roman" w:hAnsi="Times New Roman" w:eastAsia="方正大标宋_GBK" w:cs="Times New Roman"/>
          <w:bCs/>
          <w:kern w:val="0"/>
          <w:sz w:val="44"/>
          <w:szCs w:val="44"/>
        </w:rPr>
        <w:t>江门市科学技术局关于组织开展202</w:t>
      </w:r>
      <w:r>
        <w:rPr>
          <w:rFonts w:hint="eastAsia" w:ascii="Times New Roman" w:hAnsi="Times New Roman" w:eastAsia="方正大标宋_GBK" w:cs="Times New Roman"/>
          <w:bCs/>
          <w:kern w:val="0"/>
          <w:sz w:val="44"/>
          <w:szCs w:val="44"/>
          <w:lang w:val="en-US" w:eastAsia="zh-CN"/>
        </w:rPr>
        <w:t>3</w:t>
      </w:r>
      <w:r>
        <w:rPr>
          <w:rFonts w:hint="eastAsia" w:ascii="Times New Roman" w:hAnsi="Times New Roman" w:eastAsia="方正大标宋_GBK" w:cs="Times New Roman"/>
          <w:bCs/>
          <w:kern w:val="0"/>
          <w:sz w:val="44"/>
          <w:szCs w:val="44"/>
        </w:rPr>
        <w:t>年高新技术企业</w:t>
      </w:r>
      <w:r>
        <w:rPr>
          <w:rFonts w:hint="eastAsia" w:ascii="Times New Roman" w:hAnsi="Times New Roman" w:eastAsia="方正大标宋_GBK" w:cs="Times New Roman"/>
          <w:bCs/>
          <w:kern w:val="0"/>
          <w:sz w:val="44"/>
          <w:szCs w:val="44"/>
          <w:lang w:val="en-US" w:eastAsia="zh-CN"/>
        </w:rPr>
        <w:t>认定</w:t>
      </w:r>
      <w:r>
        <w:rPr>
          <w:rFonts w:ascii="Times New Roman" w:hAnsi="Times New Roman" w:eastAsia="方正大标宋_GBK" w:cs="Times New Roman"/>
          <w:bCs/>
          <w:kern w:val="0"/>
          <w:sz w:val="44"/>
          <w:szCs w:val="44"/>
        </w:rPr>
        <w:t>补助</w:t>
      </w:r>
      <w:r>
        <w:rPr>
          <w:rFonts w:hint="eastAsia" w:ascii="Times New Roman" w:hAnsi="Times New Roman" w:eastAsia="方正大标宋_GBK" w:cs="Times New Roman"/>
          <w:bCs/>
          <w:kern w:val="0"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方正大标宋_GBK" w:cs="Times New Roman"/>
          <w:bCs/>
          <w:kern w:val="0"/>
          <w:sz w:val="44"/>
          <w:szCs w:val="44"/>
          <w:lang w:val="en-US" w:eastAsia="zh-CN"/>
        </w:rPr>
        <w:t>2021年第三批通过</w:t>
      </w:r>
      <w:r>
        <w:rPr>
          <w:rFonts w:hint="eastAsia" w:ascii="Times New Roman" w:hAnsi="Times New Roman" w:eastAsia="方正大标宋_GBK" w:cs="Times New Roman"/>
          <w:bCs/>
          <w:kern w:val="0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ascii="Times New Roman" w:hAnsi="Times New Roman" w:eastAsia="方正大标宋_GBK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大标宋_GBK" w:cs="Times New Roman"/>
          <w:bCs/>
          <w:kern w:val="0"/>
          <w:sz w:val="44"/>
          <w:szCs w:val="44"/>
          <w:lang w:val="en-US" w:eastAsia="zh-CN"/>
        </w:rPr>
        <w:t>申报</w:t>
      </w:r>
      <w:r>
        <w:rPr>
          <w:rFonts w:ascii="Times New Roman" w:hAnsi="Times New Roman" w:eastAsia="方正大标宋_GBK" w:cs="Times New Roman"/>
          <w:bCs/>
          <w:kern w:val="0"/>
          <w:sz w:val="44"/>
          <w:szCs w:val="44"/>
        </w:rPr>
        <w:t>工作的通知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ascii="Times New Roman" w:hAnsi="Times New Roman" w:eastAsia="方正仿宋_GBK" w:cs="Times New Roman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县</w:t>
      </w:r>
      <w:r>
        <w:rPr>
          <w:rFonts w:ascii="Times New Roman" w:hAnsi="Times New Roman" w:eastAsia="方正仿宋_GBK" w:cs="Times New Roman"/>
          <w:sz w:val="32"/>
          <w:szCs w:val="32"/>
        </w:rPr>
        <w:t>（市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</w:t>
      </w:r>
      <w:r>
        <w:rPr>
          <w:rFonts w:ascii="Times New Roman" w:hAnsi="Times New Roman" w:eastAsia="方正仿宋_GBK" w:cs="Times New Roman"/>
          <w:sz w:val="32"/>
          <w:szCs w:val="32"/>
        </w:rPr>
        <w:t>区）科技主管部门，各有关单位：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根据《江门市促进高新技术企业发展细则（试行）》（江科﹝2020﹞38号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附件1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要求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及《江门市科学技术局 江门市财政局 国家税务总局江门市税务局转发关于公布广东省2021年高新技术企业名单的通知》（江科〔202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〕4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以下简称《通知》，附件2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）公布的高新技术企业（以下简称高企）名单，为做好202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年高企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认定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补助（2021年第三批通过）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申报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工作，现将有关事项通知如下：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　　一、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申报</w:t>
      </w:r>
      <w:r>
        <w:rPr>
          <w:rFonts w:ascii="Times New Roman" w:hAnsi="Times New Roman" w:eastAsia="方正黑体_GBK" w:cs="Times New Roman"/>
          <w:sz w:val="32"/>
          <w:szCs w:val="32"/>
        </w:rPr>
        <w:t>对象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jc w:val="both"/>
        <w:textAlignment w:val="auto"/>
        <w:rPr>
          <w:rFonts w:ascii="Times New Roman" w:hAnsi="Times New Roman" w:eastAsia="方正黑体_GBK" w:cs="Times New Roman"/>
          <w:spacing w:val="-6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pacing w:val="-6"/>
          <w:kern w:val="0"/>
          <w:sz w:val="32"/>
          <w:szCs w:val="32"/>
          <w:lang w:val="en-US" w:eastAsia="zh-CN"/>
        </w:rPr>
        <w:t>2021年江门市通过第三批高企认定的企业（名单详见附件3）。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二</w:t>
      </w:r>
      <w:r>
        <w:rPr>
          <w:rFonts w:ascii="Times New Roman" w:hAnsi="Times New Roman" w:eastAsia="方正黑体_GBK" w:cs="Times New Roman"/>
          <w:sz w:val="32"/>
          <w:szCs w:val="32"/>
        </w:rPr>
        <w:t>、补助标准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（一）初次认定为高企的企业，一次性给予30万元；若企业登记住所在江门人才岛范围内，补助标准提升至50万元。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（二）重新认定（即2008年以来曾经通过高企认定）为高企的企业，一次性给予10万元；若企业登记住所在江门人才岛范围内，补助标准提升至20万元。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/>
        </w:rPr>
        <w:t>三、申报方式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年高企认定补助纳入我市“免申即享”项目。采取网上申报的形式，申报对象通过“江门市惠企利民服务平台”（简称江惠通平台，网址：https://jht.jiangmen.gov.cn/#/home）进行申报。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　　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四</w:t>
      </w:r>
      <w:r>
        <w:rPr>
          <w:rFonts w:ascii="Times New Roman" w:hAnsi="Times New Roman" w:eastAsia="方正黑体_GBK" w:cs="Times New Roman"/>
          <w:sz w:val="32"/>
          <w:szCs w:val="32"/>
        </w:rPr>
        <w:t>、申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报</w:t>
      </w:r>
      <w:r>
        <w:rPr>
          <w:rFonts w:ascii="Times New Roman" w:hAnsi="Times New Roman" w:eastAsia="方正黑体_GBK" w:cs="Times New Roman"/>
          <w:sz w:val="32"/>
          <w:szCs w:val="32"/>
        </w:rPr>
        <w:t>流程及要求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企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业按照《江门市惠企利民服务平台操作手册》（附件4）完成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</w:rPr>
        <w:t>江惠通平台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注册登录操作，</w:t>
      </w:r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并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进入“2023年度江门市高新技术企业发展补助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（2021年第三批通过）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”项目进行申报（申报指南详见附件5），申报时间为5月11日至5月17日。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（二）企业在申报过程中无需填报信息或材料，在线确认申报主体、补助金额和银行账户等信息即可办理申报，经审核通过后，补助资金将有序发放。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（三）企业所在县（市、区）以《通知》的属地为准。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（四）企业如对申报信息有异议的，需在5月15日前向辖区科技主管部门反馈。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）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</w:rPr>
        <w:t>各县（市、区）科技主管部门登录江惠通平台，</w:t>
      </w:r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对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企业申报信息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</w:rPr>
        <w:t>进行初审，并将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企业申报信息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</w:rPr>
        <w:t>于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</w:rPr>
        <w:t>日前推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</w:rPr>
        <w:t>荐至江门市科学技术局。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/>
        </w:rPr>
        <w:t>五、高企补助咨询电话</w:t>
      </w:r>
    </w:p>
    <w:tbl>
      <w:tblPr>
        <w:tblStyle w:val="23"/>
        <w:tblW w:w="63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2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tblHeader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黑体_GBK" w:cs="Times New Roman"/>
                <w:sz w:val="28"/>
              </w:rPr>
              <w:t>部门名称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黑体_GBK" w:cs="Times New Roman"/>
                <w:sz w:val="2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江惠通平台技术咨询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3501712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蓬江区</w:t>
            </w:r>
            <w:r>
              <w:rPr>
                <w:rFonts w:hint="eastAsia" w:ascii="Times New Roman" w:hAnsi="Times New Roman" w:eastAsia="方正仿宋_GBK" w:cs="Times New Roman"/>
                <w:sz w:val="28"/>
                <w:lang w:val="en-US" w:eastAsia="zh-CN"/>
              </w:rPr>
              <w:t>科学技术</w:t>
            </w:r>
            <w:r>
              <w:rPr>
                <w:rFonts w:hint="eastAsia" w:ascii="Times New Roman" w:hAnsi="Times New Roman" w:eastAsia="方正仿宋_GBK" w:cs="Times New Roman"/>
                <w:sz w:val="28"/>
              </w:rPr>
              <w:t>局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hint="default" w:eastAsia="方正仿宋_GBK" w:cs="Times New Roman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lang w:val="en-US" w:eastAsia="zh-CN"/>
              </w:rPr>
              <w:t>8223504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江海区科学技术局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hint="default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3861</w:t>
            </w:r>
            <w:r>
              <w:rPr>
                <w:rFonts w:hint="eastAsia" w:ascii="Times New Roman" w:hAnsi="Times New Roman" w:eastAsia="方正仿宋_GBK" w:cs="Times New Roman"/>
                <w:sz w:val="28"/>
                <w:lang w:val="en-US" w:eastAsia="zh-CN"/>
              </w:rPr>
              <w:t>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新会区科工商务局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6182672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台山市科工商务局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5524695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开平市科工商务局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hint="default" w:eastAsia="方正仿宋_GBK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23</w:t>
            </w:r>
            <w:r>
              <w:rPr>
                <w:rFonts w:hint="eastAsia" w:ascii="Times New Roman" w:hAnsi="Times New Roman" w:eastAsia="方正仿宋_GBK" w:cs="Times New Roman"/>
                <w:sz w:val="28"/>
                <w:lang w:val="en-US" w:eastAsia="zh-CN"/>
              </w:rPr>
              <w:t>73901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鹤山市科工商务局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8895783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恩平市科工商务局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eastAsia="宋体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</w:rPr>
              <w:t>7815742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</w:rPr>
              <w:t>江门市科学技术局</w:t>
            </w:r>
          </w:p>
        </w:tc>
        <w:tc>
          <w:tcPr>
            <w:tcW w:w="2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5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lang w:val="en-US" w:eastAsia="zh-CN"/>
              </w:rPr>
              <w:t>8220246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附件：1.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江门市促进高新技术企业发展细则（试行）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Times New Roman" w:hAnsi="Times New Roman" w:eastAsia="方正仿宋_GBK" w:cs="Times New Roman"/>
          <w:spacing w:val="-17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方正仿宋_GBK" w:cs="Times New Roman"/>
          <w:spacing w:val="-17"/>
          <w:kern w:val="0"/>
          <w:sz w:val="32"/>
          <w:szCs w:val="32"/>
          <w:lang w:val="en-US" w:eastAsia="zh-CN"/>
        </w:rPr>
        <w:t>转发关于公布广东省2021年高新技术企业名单的通知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Times New Roman" w:hAnsi="Times New Roman" w:eastAsia="方正仿宋_GBK" w:cs="Times New Roman"/>
          <w:spacing w:val="-1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/>
        </w:rPr>
        <w:t>2021年江门市通过第三批高企认定的企业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4.江门市惠企利民服务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平台操作手册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5.2023年高新技术企业认定补助申报指南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/>
        <w:jc w:val="right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　江门市科学技术局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420" w:rightChars="200"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　202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highlight w:val="none"/>
          <w:lang w:val="en-US" w:eastAsia="zh-CN"/>
        </w:rPr>
        <w:t>9</w:t>
      </w:r>
      <w:bookmarkStart w:id="5" w:name="_GoBack"/>
      <w:bookmarkEnd w:id="5"/>
      <w:r>
        <w:rPr>
          <w:rFonts w:ascii="Times New Roman" w:hAnsi="Times New Roman" w:eastAsia="方正仿宋_GBK" w:cs="Times New Roman"/>
          <w:kern w:val="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420" w:rightChars="200" w:firstLine="0" w:firstLineChars="0"/>
        <w:jc w:val="right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0" w:firstLineChars="0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0" w:firstLineChars="0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20" w:rightChars="200" w:firstLine="0" w:firstLineChars="0"/>
        <w:jc w:val="both"/>
        <w:textAlignment w:val="auto"/>
        <w:rPr>
          <w:rFonts w:hint="default" w:ascii="Times New Roman" w:hAnsi="Times New Roman" w:eastAsia="方正黑体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420" w:rightChars="200" w:firstLine="0" w:firstLine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公开方式：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主动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公开</w:t>
      </w:r>
    </w:p>
    <w:tbl>
      <w:tblPr>
        <w:tblStyle w:val="22"/>
        <w:tblW w:w="9033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3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033" w:type="dxa"/>
            <w:tcBorders>
              <w:top w:val="single" w:color="auto" w:sz="4" w:space="0"/>
            </w:tcBorders>
            <w:tcMar>
              <w:left w:w="340" w:type="dxa"/>
              <w:right w:w="340" w:type="dxa"/>
            </w:tcMar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江门市科学技术局办公室                   2023年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月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日印发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jc w:val="both"/>
        <w:textAlignment w:val="auto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587" w:right="1587" w:bottom="1587" w:left="1587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  <w:rPr>
                              <w:rFonts w:ascii="方正仿宋_GBK" w:hAnsi="方正仿宋_GBK" w:eastAsia="方正仿宋_GBK" w:cs="方正仿宋_GBK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rPr>
                        <w:rFonts w:ascii="方正仿宋_GBK" w:hAnsi="方正仿宋_GBK" w:eastAsia="方正仿宋_GBK" w:cs="方正仿宋_GBK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  <w:rPr>
                              <w:rFonts w:ascii="方正仿宋_GBK" w:hAnsi="方正仿宋_GBK" w:eastAsia="方正仿宋_GBK" w:cs="方正仿宋_GBK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rPr>
                        <w:rFonts w:ascii="方正仿宋_GBK" w:hAnsi="方正仿宋_GBK" w:eastAsia="方正仿宋_GBK" w:cs="方正仿宋_GBK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55025"/>
    <w:multiLevelType w:val="multilevel"/>
    <w:tmpl w:val="76155025"/>
    <w:lvl w:ilvl="0" w:tentative="0">
      <w:start w:val="1"/>
      <w:numFmt w:val="decimal"/>
      <w:pStyle w:val="36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8"/>
      </w:rPr>
    </w:lvl>
    <w:lvl w:ilvl="2" w:tentative="0">
      <w:start w:val="1"/>
      <w:numFmt w:val="decimal"/>
      <w:lvlText w:val="%1.%2.%3"/>
      <w:lvlJc w:val="left"/>
      <w:pPr>
        <w:ind w:left="0" w:firstLine="0"/>
      </w:pPr>
      <w:rPr>
        <w:rFonts w:hint="default" w:ascii="Times New Roman" w:hAnsi="Times New Roman" w:eastAsia="楷体_GB2312"/>
        <w:b w:val="0"/>
        <w:i w:val="0"/>
        <w:sz w:val="28"/>
      </w:rPr>
    </w:lvl>
    <w:lvl w:ilvl="3" w:tentative="0">
      <w:start w:val="1"/>
      <w:numFmt w:val="decimal"/>
      <w:lvlText w:val="%1.%2.%3.%4"/>
      <w:lvlJc w:val="left"/>
      <w:pPr>
        <w:ind w:left="1134" w:firstLine="0"/>
      </w:pPr>
      <w:rPr>
        <w:rFonts w:hint="default" w:ascii="Times New Roman" w:hAnsi="Times New Roman" w:cs="Times New Roman"/>
        <w:sz w:val="28"/>
        <w:szCs w:val="28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A74BF"/>
    <w:rsid w:val="000D06EC"/>
    <w:rsid w:val="000F2EBC"/>
    <w:rsid w:val="0013652A"/>
    <w:rsid w:val="00144075"/>
    <w:rsid w:val="001451D5"/>
    <w:rsid w:val="002517BE"/>
    <w:rsid w:val="00304062"/>
    <w:rsid w:val="003426DA"/>
    <w:rsid w:val="003604FC"/>
    <w:rsid w:val="0039116E"/>
    <w:rsid w:val="003B4B1D"/>
    <w:rsid w:val="003C1C3C"/>
    <w:rsid w:val="003E6A0F"/>
    <w:rsid w:val="00465193"/>
    <w:rsid w:val="00495CE2"/>
    <w:rsid w:val="004B30E6"/>
    <w:rsid w:val="005420EC"/>
    <w:rsid w:val="00560D2C"/>
    <w:rsid w:val="00595FA3"/>
    <w:rsid w:val="006E3CA1"/>
    <w:rsid w:val="006E47D3"/>
    <w:rsid w:val="007964D3"/>
    <w:rsid w:val="007E23F0"/>
    <w:rsid w:val="0085765A"/>
    <w:rsid w:val="008D4F39"/>
    <w:rsid w:val="009704D4"/>
    <w:rsid w:val="009B1053"/>
    <w:rsid w:val="00A954D9"/>
    <w:rsid w:val="00B0370B"/>
    <w:rsid w:val="00B46168"/>
    <w:rsid w:val="00B611FD"/>
    <w:rsid w:val="00C074D9"/>
    <w:rsid w:val="00D54466"/>
    <w:rsid w:val="00E979D0"/>
    <w:rsid w:val="00EA1E96"/>
    <w:rsid w:val="00F17FF2"/>
    <w:rsid w:val="00FA221B"/>
    <w:rsid w:val="010A53D7"/>
    <w:rsid w:val="03955377"/>
    <w:rsid w:val="053A24D2"/>
    <w:rsid w:val="05626866"/>
    <w:rsid w:val="05F23531"/>
    <w:rsid w:val="06FF1372"/>
    <w:rsid w:val="08A37CBA"/>
    <w:rsid w:val="08B66B77"/>
    <w:rsid w:val="09422C32"/>
    <w:rsid w:val="09A91613"/>
    <w:rsid w:val="0AD87483"/>
    <w:rsid w:val="0B47343C"/>
    <w:rsid w:val="0B7E452D"/>
    <w:rsid w:val="0CC527BF"/>
    <w:rsid w:val="0CDF6E38"/>
    <w:rsid w:val="0EAA196D"/>
    <w:rsid w:val="0F304A1E"/>
    <w:rsid w:val="0FAC379D"/>
    <w:rsid w:val="10EB564F"/>
    <w:rsid w:val="11000C49"/>
    <w:rsid w:val="11177001"/>
    <w:rsid w:val="120E092F"/>
    <w:rsid w:val="137625EC"/>
    <w:rsid w:val="14E436FB"/>
    <w:rsid w:val="14EB16FA"/>
    <w:rsid w:val="16F2000E"/>
    <w:rsid w:val="17536188"/>
    <w:rsid w:val="18A70965"/>
    <w:rsid w:val="1A7FEA34"/>
    <w:rsid w:val="1D46641B"/>
    <w:rsid w:val="1DDB90A2"/>
    <w:rsid w:val="1DF43C49"/>
    <w:rsid w:val="1E2D41D4"/>
    <w:rsid w:val="1E414505"/>
    <w:rsid w:val="1FF5DE0B"/>
    <w:rsid w:val="20EE778E"/>
    <w:rsid w:val="21904E4C"/>
    <w:rsid w:val="21BD12F8"/>
    <w:rsid w:val="22C05E2E"/>
    <w:rsid w:val="22FA56FC"/>
    <w:rsid w:val="23575F13"/>
    <w:rsid w:val="24B977B6"/>
    <w:rsid w:val="25822B51"/>
    <w:rsid w:val="25F35CC8"/>
    <w:rsid w:val="26264F72"/>
    <w:rsid w:val="26551CE9"/>
    <w:rsid w:val="26697B88"/>
    <w:rsid w:val="27614003"/>
    <w:rsid w:val="287B102E"/>
    <w:rsid w:val="2A580F32"/>
    <w:rsid w:val="2B3177BF"/>
    <w:rsid w:val="2B415C81"/>
    <w:rsid w:val="2BE667DF"/>
    <w:rsid w:val="2BE80546"/>
    <w:rsid w:val="2EAD57C7"/>
    <w:rsid w:val="31151F20"/>
    <w:rsid w:val="31896977"/>
    <w:rsid w:val="31FB7257"/>
    <w:rsid w:val="32385E59"/>
    <w:rsid w:val="32BC62CA"/>
    <w:rsid w:val="336C15BF"/>
    <w:rsid w:val="33BE7655"/>
    <w:rsid w:val="34755B4F"/>
    <w:rsid w:val="355128A1"/>
    <w:rsid w:val="36B5222D"/>
    <w:rsid w:val="377A195D"/>
    <w:rsid w:val="37F79EF2"/>
    <w:rsid w:val="39735D6D"/>
    <w:rsid w:val="3B8F4AD4"/>
    <w:rsid w:val="3C1FF9E4"/>
    <w:rsid w:val="3D9A4712"/>
    <w:rsid w:val="3DED735B"/>
    <w:rsid w:val="3E95171C"/>
    <w:rsid w:val="3E9E6AE2"/>
    <w:rsid w:val="3EC37A12"/>
    <w:rsid w:val="40A66149"/>
    <w:rsid w:val="4348528A"/>
    <w:rsid w:val="43B2589F"/>
    <w:rsid w:val="43DD1812"/>
    <w:rsid w:val="43EA07E3"/>
    <w:rsid w:val="454D3102"/>
    <w:rsid w:val="45B12BCE"/>
    <w:rsid w:val="463D1431"/>
    <w:rsid w:val="47FC0EDE"/>
    <w:rsid w:val="48503A91"/>
    <w:rsid w:val="48EA0FB8"/>
    <w:rsid w:val="49C47D92"/>
    <w:rsid w:val="4B5F4C30"/>
    <w:rsid w:val="4C2E77B2"/>
    <w:rsid w:val="4C7A6222"/>
    <w:rsid w:val="4C981977"/>
    <w:rsid w:val="4CAA74BF"/>
    <w:rsid w:val="4DCC29BC"/>
    <w:rsid w:val="4DEA3BA1"/>
    <w:rsid w:val="4E11781D"/>
    <w:rsid w:val="4EDE6FDC"/>
    <w:rsid w:val="4F435921"/>
    <w:rsid w:val="4F6E6F96"/>
    <w:rsid w:val="4F7C71CD"/>
    <w:rsid w:val="4FC5196A"/>
    <w:rsid w:val="50D00AC1"/>
    <w:rsid w:val="511714D1"/>
    <w:rsid w:val="51341229"/>
    <w:rsid w:val="52E2108B"/>
    <w:rsid w:val="556F3C95"/>
    <w:rsid w:val="563F7E1D"/>
    <w:rsid w:val="56AA1E89"/>
    <w:rsid w:val="57DB5C34"/>
    <w:rsid w:val="5963458B"/>
    <w:rsid w:val="59FF6D63"/>
    <w:rsid w:val="5A2D65F8"/>
    <w:rsid w:val="5A6B58C6"/>
    <w:rsid w:val="5C3A136E"/>
    <w:rsid w:val="5C852B33"/>
    <w:rsid w:val="5CC97C0E"/>
    <w:rsid w:val="5D3214A8"/>
    <w:rsid w:val="5D3A1311"/>
    <w:rsid w:val="5DC44191"/>
    <w:rsid w:val="5DD500D0"/>
    <w:rsid w:val="5E7F29DB"/>
    <w:rsid w:val="61C17F8A"/>
    <w:rsid w:val="628F01DD"/>
    <w:rsid w:val="638D52F7"/>
    <w:rsid w:val="679500AD"/>
    <w:rsid w:val="699045E6"/>
    <w:rsid w:val="69B91D22"/>
    <w:rsid w:val="6BB8DE10"/>
    <w:rsid w:val="6D0952B0"/>
    <w:rsid w:val="6D5306AD"/>
    <w:rsid w:val="6DFF28AE"/>
    <w:rsid w:val="6EA907D0"/>
    <w:rsid w:val="7065386C"/>
    <w:rsid w:val="73174874"/>
    <w:rsid w:val="744D2B3E"/>
    <w:rsid w:val="75CB680E"/>
    <w:rsid w:val="75E2692D"/>
    <w:rsid w:val="75E3258A"/>
    <w:rsid w:val="77293093"/>
    <w:rsid w:val="77405992"/>
    <w:rsid w:val="77E60BCF"/>
    <w:rsid w:val="78F80C41"/>
    <w:rsid w:val="79475C2F"/>
    <w:rsid w:val="79BF5C5A"/>
    <w:rsid w:val="7B0061B5"/>
    <w:rsid w:val="7B182D8E"/>
    <w:rsid w:val="7BBF4459"/>
    <w:rsid w:val="7D777B1E"/>
    <w:rsid w:val="7D7C4E81"/>
    <w:rsid w:val="7EA61A9A"/>
    <w:rsid w:val="7F655F17"/>
    <w:rsid w:val="7FB7CFCA"/>
    <w:rsid w:val="7FFDFF6C"/>
    <w:rsid w:val="BDEA9813"/>
    <w:rsid w:val="D9B57A70"/>
    <w:rsid w:val="DBBB9078"/>
    <w:rsid w:val="DFFADDCC"/>
    <w:rsid w:val="EFFE3BD0"/>
    <w:rsid w:val="EFFF211E"/>
    <w:rsid w:val="F3E4FDDD"/>
    <w:rsid w:val="F64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line="560" w:lineRule="exact"/>
      <w:ind w:firstLine="200" w:firstLineChars="200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paragraph" w:styleId="5">
    <w:name w:val="heading 4"/>
    <w:basedOn w:val="1"/>
    <w:next w:val="1"/>
    <w:qFormat/>
    <w:uiPriority w:val="9"/>
    <w:pPr>
      <w:keepNext/>
      <w:keepLines/>
      <w:spacing w:before="280" w:after="290" w:line="376" w:lineRule="atLeast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1"/>
    <w:unhideWhenUsed/>
    <w:qFormat/>
    <w:uiPriority w:val="99"/>
    <w:pPr>
      <w:spacing w:line="360" w:lineRule="auto"/>
      <w:ind w:firstLine="420" w:firstLineChars="200"/>
    </w:pPr>
    <w:rPr>
      <w:sz w:val="24"/>
    </w:rPr>
  </w:style>
  <w:style w:type="paragraph" w:styleId="7">
    <w:name w:val="Body Text"/>
    <w:basedOn w:val="1"/>
    <w:next w:val="8"/>
    <w:unhideWhenUsed/>
    <w:qFormat/>
    <w:uiPriority w:val="99"/>
    <w:pPr>
      <w:spacing w:after="120"/>
    </w:pPr>
  </w:style>
  <w:style w:type="paragraph" w:styleId="8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Cs/>
    </w:rPr>
  </w:style>
  <w:style w:type="paragraph" w:styleId="9">
    <w:name w:val="Body Text Indent"/>
    <w:basedOn w:val="1"/>
    <w:next w:val="10"/>
    <w:unhideWhenUsed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/>
      <w:sz w:val="28"/>
    </w:rPr>
  </w:style>
  <w:style w:type="paragraph" w:styleId="10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Plain Text"/>
    <w:basedOn w:val="1"/>
    <w:qFormat/>
    <w:uiPriority w:val="0"/>
    <w:rPr>
      <w:rFonts w:ascii="宋体" w:hAnsi="Courier New" w:cs="Courier New"/>
      <w:sz w:val="21"/>
      <w:szCs w:val="21"/>
    </w:rPr>
  </w:style>
  <w:style w:type="paragraph" w:styleId="12">
    <w:name w:val="Date"/>
    <w:basedOn w:val="1"/>
    <w:next w:val="1"/>
    <w:link w:val="32"/>
    <w:qFormat/>
    <w:uiPriority w:val="0"/>
    <w:pPr>
      <w:ind w:left="100" w:leftChars="2500"/>
    </w:pPr>
  </w:style>
  <w:style w:type="paragraph" w:styleId="13">
    <w:name w:val="Body Text Indent 2"/>
    <w:basedOn w:val="1"/>
    <w:unhideWhenUsed/>
    <w:qFormat/>
    <w:uiPriority w:val="99"/>
    <w:pPr>
      <w:ind w:firstLine="630"/>
    </w:pPr>
  </w:style>
  <w:style w:type="paragraph" w:styleId="14">
    <w:name w:val="Balloon Text"/>
    <w:basedOn w:val="1"/>
    <w:link w:val="34"/>
    <w:qFormat/>
    <w:uiPriority w:val="0"/>
    <w:rPr>
      <w:sz w:val="18"/>
      <w:szCs w:val="18"/>
    </w:rPr>
  </w:style>
  <w:style w:type="paragraph" w:styleId="1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1"/>
    <w:link w:val="3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toc 1"/>
    <w:basedOn w:val="1"/>
    <w:next w:val="1"/>
    <w:qFormat/>
    <w:uiPriority w:val="0"/>
  </w:style>
  <w:style w:type="paragraph" w:styleId="18">
    <w:name w:val="toc 2"/>
    <w:basedOn w:val="1"/>
    <w:next w:val="1"/>
    <w:qFormat/>
    <w:uiPriority w:val="0"/>
    <w:pPr>
      <w:tabs>
        <w:tab w:val="right" w:leader="dot" w:pos="8296"/>
      </w:tabs>
      <w:ind w:left="420" w:leftChars="200"/>
    </w:pPr>
    <w:rPr>
      <w:rFonts w:ascii="Times New Roman" w:hAnsi="Times New Roman" w:eastAsia="楷体"/>
      <w:sz w:val="28"/>
    </w:rPr>
  </w:style>
  <w:style w:type="paragraph" w:styleId="1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20">
    <w:name w:val="Body Text First Indent"/>
    <w:basedOn w:val="7"/>
    <w:qFormat/>
    <w:uiPriority w:val="0"/>
    <w:pPr>
      <w:ind w:firstLine="420" w:firstLineChars="100"/>
    </w:pPr>
    <w:rPr>
      <w:szCs w:val="24"/>
    </w:rPr>
  </w:style>
  <w:style w:type="paragraph" w:styleId="21">
    <w:name w:val="Body Text First Indent 2"/>
    <w:basedOn w:val="9"/>
    <w:next w:val="1"/>
    <w:unhideWhenUsed/>
    <w:qFormat/>
    <w:uiPriority w:val="99"/>
    <w:pPr>
      <w:ind w:firstLine="420"/>
    </w:pPr>
  </w:style>
  <w:style w:type="table" w:styleId="23">
    <w:name w:val="Table Grid"/>
    <w:basedOn w:val="2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5">
    <w:name w:val="Strong"/>
    <w:basedOn w:val="24"/>
    <w:qFormat/>
    <w:uiPriority w:val="0"/>
    <w:rPr>
      <w:b/>
    </w:rPr>
  </w:style>
  <w:style w:type="character" w:styleId="26">
    <w:name w:val="page number"/>
    <w:basedOn w:val="24"/>
    <w:qFormat/>
    <w:uiPriority w:val="0"/>
  </w:style>
  <w:style w:type="character" w:styleId="27">
    <w:name w:val="Hyperlink"/>
    <w:basedOn w:val="2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28">
    <w:name w:val="BodyText"/>
    <w:next w:val="8"/>
    <w:qFormat/>
    <w:uiPriority w:val="0"/>
    <w:pPr>
      <w:widowControl w:val="0"/>
      <w:spacing w:after="120"/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正文-公1"/>
    <w:basedOn w:val="1"/>
    <w:qFormat/>
    <w:uiPriority w:val="0"/>
    <w:rPr>
      <w:color w:val="000000"/>
    </w:rPr>
  </w:style>
  <w:style w:type="paragraph" w:customStyle="1" w:styleId="3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customStyle="1" w:styleId="31">
    <w:name w:val="页眉 Char"/>
    <w:basedOn w:val="24"/>
    <w:link w:val="1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2">
    <w:name w:val="日期 Char"/>
    <w:basedOn w:val="24"/>
    <w:link w:val="1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table" w:customStyle="1" w:styleId="33">
    <w:name w:val="网格型1"/>
    <w:basedOn w:val="22"/>
    <w:qFormat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34">
    <w:name w:val="批注框文本 Char"/>
    <w:basedOn w:val="24"/>
    <w:link w:val="1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36">
    <w:name w:val="自定标题2"/>
    <w:basedOn w:val="2"/>
    <w:qFormat/>
    <w:uiPriority w:val="99"/>
    <w:pPr>
      <w:numPr>
        <w:ilvl w:val="0"/>
        <w:numId w:val="1"/>
      </w:numPr>
      <w:tabs>
        <w:tab w:val="left" w:pos="320"/>
        <w:tab w:val="left" w:pos="993"/>
      </w:tabs>
      <w:spacing w:beforeLines="200" w:afterLines="200"/>
    </w:pPr>
    <w:rPr>
      <w:rFonts w:ascii="Times New Roman" w:hAnsi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江门市科技局</Company>
  <Pages>1</Pages>
  <Words>149</Words>
  <Characters>159</Characters>
  <Lines>5</Lines>
  <Paragraphs>1</Paragraphs>
  <TotalTime>6</TotalTime>
  <ScaleCrop>false</ScaleCrop>
  <LinksUpToDate>false</LinksUpToDate>
  <CharactersWithSpaces>296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2022-03-02T07:39:00Z</dcterms:created>
  <dc:creator>莫奔华</dc:creator>
  <cp:lastModifiedBy>廖咏梅</cp:lastModifiedBy>
  <cp:lastPrinted>2023-02-26T18:24:00Z</cp:lastPrinted>
  <dcterms:modified xsi:type="dcterms:W3CDTF">2023-05-09T01:50:15Z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6A2BCD9845BEF2A8C149DA6306243874</vt:lpwstr>
  </property>
</Properties>
</file>