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left" w:pos="630"/>
        </w:tabs>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color w:val="auto"/>
          <w:w w:val="100"/>
          <w:sz w:val="44"/>
          <w:szCs w:val="44"/>
          <w:highlight w:val="none"/>
        </w:rPr>
      </w:pPr>
    </w:p>
    <w:p>
      <w:pPr>
        <w:keepNext w:val="0"/>
        <w:keepLines w:val="0"/>
        <w:pageBreakBefore w:val="0"/>
        <w:widowControl w:val="0"/>
        <w:tabs>
          <w:tab w:val="left" w:pos="630"/>
        </w:tabs>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color w:val="auto"/>
          <w:w w:val="100"/>
          <w:sz w:val="44"/>
          <w:szCs w:val="44"/>
          <w:highlight w:val="none"/>
        </w:rPr>
      </w:pPr>
    </w:p>
    <w:p>
      <w:pPr>
        <w:keepNext w:val="0"/>
        <w:keepLines w:val="0"/>
        <w:pageBreakBefore w:val="0"/>
        <w:widowControl w:val="0"/>
        <w:tabs>
          <w:tab w:val="left" w:pos="630"/>
        </w:tabs>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color w:val="auto"/>
          <w:w w:val="100"/>
          <w:sz w:val="44"/>
          <w:szCs w:val="44"/>
          <w:highlight w:val="none"/>
        </w:rPr>
      </w:pPr>
    </w:p>
    <w:p>
      <w:pPr>
        <w:keepNext w:val="0"/>
        <w:keepLines w:val="0"/>
        <w:pageBreakBefore w:val="0"/>
        <w:widowControl w:val="0"/>
        <w:tabs>
          <w:tab w:val="left" w:pos="630"/>
        </w:tabs>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val="0"/>
          <w:bCs/>
          <w:color w:val="auto"/>
          <w:w w:val="100"/>
          <w:sz w:val="32"/>
          <w:szCs w:val="32"/>
          <w:highlight w:val="none"/>
          <w:lang w:val="en-US" w:eastAsia="zh-CN"/>
        </w:rPr>
      </w:pPr>
      <w:r>
        <w:rPr>
          <w:rFonts w:hint="eastAsia" w:ascii="仿宋_GB2312" w:hAnsi="仿宋_GB2312" w:eastAsia="仿宋_GB2312" w:cs="仿宋_GB2312"/>
          <w:b w:val="0"/>
          <w:bCs/>
          <w:color w:val="auto"/>
          <w:w w:val="100"/>
          <w:sz w:val="32"/>
          <w:szCs w:val="32"/>
          <w:highlight w:val="none"/>
          <w:lang w:eastAsia="zh-CN"/>
        </w:rPr>
        <w:t>台建</w:t>
      </w:r>
      <w:r>
        <w:rPr>
          <w:rFonts w:hint="eastAsia" w:ascii="仿宋_GB2312" w:hAnsi="仿宋_GB2312" w:eastAsia="仿宋_GB2312" w:cs="仿宋_GB2312"/>
          <w:b w:val="0"/>
          <w:bCs/>
          <w:color w:val="auto"/>
          <w:w w:val="100"/>
          <w:sz w:val="32"/>
          <w:szCs w:val="32"/>
          <w:highlight w:val="none"/>
          <w:lang w:eastAsia="zh-CN"/>
        </w:rPr>
        <w:t>〔</w:t>
      </w:r>
      <w:r>
        <w:rPr>
          <w:rFonts w:hint="eastAsia" w:ascii="仿宋_GB2312" w:hAnsi="仿宋_GB2312" w:eastAsia="仿宋_GB2312" w:cs="仿宋_GB2312"/>
          <w:b w:val="0"/>
          <w:bCs/>
          <w:color w:val="auto"/>
          <w:w w:val="100"/>
          <w:sz w:val="32"/>
          <w:szCs w:val="32"/>
          <w:highlight w:val="none"/>
          <w:lang w:val="en-US" w:eastAsia="zh-CN"/>
        </w:rPr>
        <w:t>2023</w:t>
      </w:r>
      <w:r>
        <w:rPr>
          <w:rFonts w:hint="eastAsia" w:ascii="仿宋_GB2312" w:hAnsi="仿宋_GB2312" w:eastAsia="仿宋_GB2312" w:cs="仿宋_GB2312"/>
          <w:b w:val="0"/>
          <w:bCs/>
          <w:color w:val="auto"/>
          <w:w w:val="100"/>
          <w:sz w:val="32"/>
          <w:szCs w:val="32"/>
          <w:highlight w:val="none"/>
          <w:lang w:eastAsia="zh-CN"/>
        </w:rPr>
        <w:t>〕</w:t>
      </w:r>
      <w:r>
        <w:rPr>
          <w:rFonts w:hint="eastAsia" w:ascii="仿宋_GB2312" w:hAnsi="仿宋_GB2312" w:eastAsia="仿宋_GB2312" w:cs="仿宋_GB2312"/>
          <w:b w:val="0"/>
          <w:bCs/>
          <w:color w:val="auto"/>
          <w:w w:val="100"/>
          <w:sz w:val="32"/>
          <w:szCs w:val="32"/>
          <w:highlight w:val="none"/>
          <w:lang w:val="en-US" w:eastAsia="zh-CN"/>
        </w:rPr>
        <w:t>13号</w:t>
      </w:r>
    </w:p>
    <w:p>
      <w:pPr>
        <w:keepNext w:val="0"/>
        <w:keepLines w:val="0"/>
        <w:pageBreakBefore w:val="0"/>
        <w:widowControl w:val="0"/>
        <w:tabs>
          <w:tab w:val="left" w:pos="630"/>
        </w:tabs>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color w:val="auto"/>
          <w:w w:val="100"/>
          <w:sz w:val="44"/>
          <w:szCs w:val="44"/>
          <w:highlight w:val="none"/>
        </w:rPr>
      </w:pPr>
    </w:p>
    <w:p>
      <w:pPr>
        <w:keepNext w:val="0"/>
        <w:keepLines w:val="0"/>
        <w:pageBreakBefore w:val="0"/>
        <w:widowControl w:val="0"/>
        <w:tabs>
          <w:tab w:val="left" w:pos="630"/>
        </w:tabs>
        <w:kinsoku/>
        <w:wordWrap/>
        <w:overflowPunct/>
        <w:topLinePunct w:val="0"/>
        <w:autoSpaceDE/>
        <w:autoSpaceDN/>
        <w:bidi w:val="0"/>
        <w:adjustRightInd/>
        <w:snapToGrid/>
        <w:spacing w:line="560" w:lineRule="exact"/>
        <w:jc w:val="center"/>
        <w:textAlignment w:val="auto"/>
        <w:rPr>
          <w:rFonts w:hint="eastAsia" w:ascii="宋体" w:hAnsi="宋体" w:eastAsia="宋体" w:cs="宋体"/>
          <w:b/>
          <w:bCs w:val="0"/>
          <w:color w:val="auto"/>
          <w:w w:val="100"/>
          <w:sz w:val="44"/>
          <w:szCs w:val="44"/>
          <w:highlight w:val="none"/>
        </w:rPr>
      </w:pPr>
      <w:r>
        <w:rPr>
          <w:rFonts w:hint="eastAsia" w:ascii="宋体" w:hAnsi="宋体" w:eastAsia="宋体" w:cs="宋体"/>
          <w:b/>
          <w:bCs w:val="0"/>
          <w:color w:val="auto"/>
          <w:w w:val="100"/>
          <w:sz w:val="44"/>
          <w:szCs w:val="44"/>
          <w:highlight w:val="none"/>
        </w:rPr>
        <w:t>台山市</w:t>
      </w:r>
      <w:r>
        <w:rPr>
          <w:rFonts w:hint="eastAsia" w:ascii="宋体" w:hAnsi="宋体" w:eastAsia="宋体" w:cs="宋体"/>
          <w:b/>
          <w:bCs w:val="0"/>
          <w:color w:val="auto"/>
          <w:w w:val="100"/>
          <w:sz w:val="44"/>
          <w:szCs w:val="44"/>
          <w:highlight w:val="none"/>
          <w:lang w:val="en-US" w:eastAsia="zh-CN"/>
        </w:rPr>
        <w:t>2023年保障性租赁</w:t>
      </w:r>
      <w:r>
        <w:rPr>
          <w:rFonts w:hint="eastAsia" w:ascii="宋体" w:hAnsi="宋体" w:eastAsia="宋体" w:cs="宋体"/>
          <w:b/>
          <w:bCs w:val="0"/>
          <w:color w:val="auto"/>
          <w:w w:val="100"/>
          <w:sz w:val="44"/>
          <w:szCs w:val="44"/>
          <w:highlight w:val="none"/>
        </w:rPr>
        <w:t>住房</w:t>
      </w:r>
    </w:p>
    <w:p>
      <w:pPr>
        <w:keepNext w:val="0"/>
        <w:keepLines w:val="0"/>
        <w:pageBreakBefore w:val="0"/>
        <w:widowControl w:val="0"/>
        <w:tabs>
          <w:tab w:val="left" w:pos="630"/>
        </w:tabs>
        <w:kinsoku/>
        <w:wordWrap/>
        <w:overflowPunct/>
        <w:topLinePunct w:val="0"/>
        <w:autoSpaceDE/>
        <w:autoSpaceDN/>
        <w:bidi w:val="0"/>
        <w:adjustRightInd/>
        <w:snapToGrid/>
        <w:spacing w:line="560" w:lineRule="exact"/>
        <w:jc w:val="center"/>
        <w:textAlignment w:val="auto"/>
        <w:rPr>
          <w:rFonts w:hint="eastAsia" w:ascii="宋体" w:hAnsi="宋体" w:eastAsia="宋体" w:cs="宋体"/>
          <w:b/>
          <w:bCs w:val="0"/>
          <w:color w:val="auto"/>
          <w:w w:val="100"/>
          <w:sz w:val="44"/>
          <w:szCs w:val="44"/>
          <w:highlight w:val="none"/>
        </w:rPr>
      </w:pPr>
      <w:r>
        <w:rPr>
          <w:rFonts w:hint="eastAsia" w:ascii="宋体" w:hAnsi="宋体" w:eastAsia="宋体" w:cs="宋体"/>
          <w:b/>
          <w:bCs w:val="0"/>
          <w:color w:val="auto"/>
          <w:w w:val="100"/>
          <w:sz w:val="44"/>
          <w:szCs w:val="44"/>
          <w:highlight w:val="none"/>
        </w:rPr>
        <w:t>保障范围公告</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仿宋简体" w:hAnsi="方正仿宋简体" w:eastAsia="方正仿宋简体" w:cs="方正仿宋简体"/>
          <w:b w:val="0"/>
          <w:bCs w:val="0"/>
          <w:w w:val="100"/>
          <w:sz w:val="32"/>
          <w:szCs w:val="32"/>
          <w:lang w:eastAsia="zh-CN"/>
        </w:rPr>
      </w:pP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kern w:val="0"/>
          <w:sz w:val="32"/>
          <w:szCs w:val="32"/>
          <w:highlight w:val="none"/>
          <w:lang w:eastAsia="zh-CN"/>
        </w:rPr>
      </w:pPr>
      <w:r>
        <w:rPr>
          <w:rFonts w:hint="eastAsia" w:ascii="仿宋_GB2312" w:hAnsi="仿宋_GB2312" w:eastAsia="仿宋_GB2312" w:cs="仿宋_GB2312"/>
          <w:color w:val="auto"/>
          <w:kern w:val="0"/>
          <w:sz w:val="32"/>
          <w:szCs w:val="32"/>
          <w:highlight w:val="none"/>
          <w:lang w:eastAsia="zh-CN"/>
        </w:rPr>
        <w:t>根据《江门市人民政府办公室关于印发江门市加快发展保障性租赁住房实施方案的通知》（江府办函〔2021〕162号）《关于印发江门市保障性租赁住房管理办法（试行）的通知》（江建〔2022〕139号）等相关规定，结合我市实际情况，经台山市人民政府同意，现将台山市</w:t>
      </w:r>
      <w:r>
        <w:rPr>
          <w:rFonts w:hint="eastAsia" w:ascii="仿宋_GB2312" w:hAnsi="仿宋_GB2312" w:eastAsia="仿宋_GB2312" w:cs="仿宋_GB2312"/>
          <w:color w:val="auto"/>
          <w:kern w:val="0"/>
          <w:sz w:val="32"/>
          <w:szCs w:val="32"/>
          <w:highlight w:val="none"/>
          <w:lang w:val="en-US" w:eastAsia="zh-CN"/>
        </w:rPr>
        <w:t>2023年</w:t>
      </w:r>
      <w:r>
        <w:rPr>
          <w:rFonts w:hint="eastAsia" w:ascii="仿宋_GB2312" w:hAnsi="仿宋_GB2312" w:eastAsia="仿宋_GB2312" w:cs="仿宋_GB2312"/>
          <w:color w:val="auto"/>
          <w:kern w:val="0"/>
          <w:sz w:val="32"/>
          <w:szCs w:val="32"/>
          <w:highlight w:val="none"/>
          <w:lang w:eastAsia="zh-CN"/>
        </w:rPr>
        <w:t>保障性租赁住房的保障范围公告如下：</w:t>
      </w:r>
    </w:p>
    <w:p>
      <w:pPr>
        <w:keepNext w:val="0"/>
        <w:keepLines w:val="0"/>
        <w:pageBreakBefore w:val="0"/>
        <w:widowControl/>
        <w:numPr>
          <w:ilvl w:val="0"/>
          <w:numId w:val="1"/>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color w:val="auto"/>
          <w:kern w:val="0"/>
          <w:sz w:val="32"/>
          <w:szCs w:val="32"/>
          <w:highlight w:val="none"/>
          <w:lang w:eastAsia="zh-CN"/>
        </w:rPr>
      </w:pPr>
      <w:r>
        <w:rPr>
          <w:rFonts w:hint="eastAsia" w:ascii="黑体" w:hAnsi="黑体" w:eastAsia="黑体" w:cs="黑体"/>
          <w:b w:val="0"/>
          <w:bCs/>
          <w:color w:val="auto"/>
          <w:kern w:val="0"/>
          <w:sz w:val="32"/>
          <w:szCs w:val="32"/>
          <w:highlight w:val="none"/>
          <w:lang w:eastAsia="zh-CN"/>
        </w:rPr>
        <w:t>申请人员准入条件</w:t>
      </w:r>
    </w:p>
    <w:p>
      <w:pPr>
        <w:keepNext w:val="0"/>
        <w:keepLines w:val="0"/>
        <w:pageBreakBefore w:val="0"/>
        <w:widowControl/>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color w:val="auto"/>
          <w:kern w:val="0"/>
          <w:sz w:val="32"/>
          <w:szCs w:val="32"/>
          <w:highlight w:val="none"/>
          <w:lang w:eastAsia="zh-CN"/>
        </w:rPr>
      </w:pPr>
      <w:r>
        <w:rPr>
          <w:rFonts w:hint="eastAsia" w:ascii="仿宋_GB2312" w:hAnsi="仿宋_GB2312" w:eastAsia="仿宋_GB2312" w:cs="仿宋_GB2312"/>
          <w:b/>
          <w:bCs/>
          <w:color w:val="auto"/>
          <w:kern w:val="0"/>
          <w:sz w:val="32"/>
          <w:szCs w:val="32"/>
          <w:highlight w:val="none"/>
          <w:lang w:val="en-US" w:eastAsia="zh-CN"/>
        </w:rPr>
        <w:t>1.</w:t>
      </w:r>
      <w:r>
        <w:rPr>
          <w:rFonts w:hint="eastAsia" w:ascii="仿宋_GB2312" w:hAnsi="仿宋_GB2312" w:eastAsia="仿宋_GB2312" w:cs="仿宋_GB2312"/>
          <w:b/>
          <w:bCs/>
          <w:color w:val="auto"/>
          <w:kern w:val="0"/>
          <w:sz w:val="32"/>
          <w:szCs w:val="32"/>
          <w:highlight w:val="none"/>
          <w:lang w:eastAsia="zh-CN"/>
        </w:rPr>
        <w:t>青年人</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kern w:val="0"/>
          <w:sz w:val="32"/>
          <w:szCs w:val="32"/>
          <w:highlight w:val="none"/>
          <w:lang w:eastAsia="zh-CN"/>
        </w:rPr>
      </w:pPr>
      <w:r>
        <w:rPr>
          <w:rFonts w:hint="eastAsia" w:ascii="仿宋_GB2312" w:hAnsi="仿宋_GB2312" w:eastAsia="仿宋_GB2312" w:cs="仿宋_GB2312"/>
          <w:color w:val="auto"/>
          <w:kern w:val="0"/>
          <w:sz w:val="32"/>
          <w:szCs w:val="32"/>
          <w:highlight w:val="none"/>
          <w:lang w:eastAsia="zh-CN"/>
        </w:rPr>
        <w:t>以个人（家庭）名义申请保障性租赁住房应当同时符合下列基本条件：</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kern w:val="0"/>
          <w:sz w:val="32"/>
          <w:szCs w:val="32"/>
          <w:highlight w:val="none"/>
          <w:lang w:eastAsia="zh-CN"/>
        </w:rPr>
      </w:pP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lang w:val="en-US" w:eastAsia="zh-CN"/>
        </w:rPr>
        <w:t>1</w:t>
      </w:r>
      <w:r>
        <w:rPr>
          <w:rFonts w:hint="eastAsia" w:ascii="仿宋_GB2312" w:hAnsi="仿宋_GB2312" w:eastAsia="仿宋_GB2312" w:cs="仿宋_GB2312"/>
          <w:color w:val="auto"/>
          <w:kern w:val="0"/>
          <w:sz w:val="32"/>
          <w:szCs w:val="32"/>
          <w:highlight w:val="none"/>
          <w:lang w:eastAsia="zh-CN"/>
        </w:rPr>
        <w:t>）申请人18周岁以上40周岁（含）以下，具有完全民事行为能力，户籍地址属台山市各镇（街）社区；</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kern w:val="0"/>
          <w:sz w:val="32"/>
          <w:szCs w:val="32"/>
          <w:highlight w:val="none"/>
          <w:lang w:eastAsia="zh-CN"/>
        </w:rPr>
      </w:pP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lang w:val="en-US" w:eastAsia="zh-CN"/>
        </w:rPr>
        <w:t>2</w:t>
      </w:r>
      <w:r>
        <w:rPr>
          <w:rFonts w:hint="eastAsia" w:ascii="仿宋_GB2312" w:hAnsi="仿宋_GB2312" w:eastAsia="仿宋_GB2312" w:cs="仿宋_GB2312"/>
          <w:color w:val="auto"/>
          <w:kern w:val="0"/>
          <w:sz w:val="32"/>
          <w:szCs w:val="32"/>
          <w:highlight w:val="none"/>
          <w:lang w:eastAsia="zh-CN"/>
        </w:rPr>
        <w:t>）申请人及共同申请人在本市无自有产权住房，或虽有自有住房但家庭人均住房建筑面积为15平方米以下。</w:t>
      </w:r>
    </w:p>
    <w:p>
      <w:pPr>
        <w:keepNext w:val="0"/>
        <w:keepLines w:val="0"/>
        <w:pageBreakBefore w:val="0"/>
        <w:widowControl/>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color w:val="auto"/>
          <w:kern w:val="0"/>
          <w:sz w:val="32"/>
          <w:szCs w:val="32"/>
          <w:highlight w:val="none"/>
          <w:lang w:val="en-US" w:eastAsia="zh-CN"/>
        </w:rPr>
      </w:pPr>
      <w:r>
        <w:rPr>
          <w:rFonts w:hint="eastAsia" w:ascii="仿宋_GB2312" w:hAnsi="仿宋_GB2312" w:eastAsia="仿宋_GB2312" w:cs="仿宋_GB2312"/>
          <w:b/>
          <w:bCs/>
          <w:color w:val="auto"/>
          <w:kern w:val="0"/>
          <w:sz w:val="32"/>
          <w:szCs w:val="32"/>
          <w:highlight w:val="none"/>
          <w:lang w:val="en-US" w:eastAsia="zh-CN"/>
        </w:rPr>
        <w:t>2.新市民</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以个人（家庭）名义申请保障性租赁住房应当同时符合下列基本条件：</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（1）申请人18周岁以上，具有完全民事行为能力；</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（2）申请人及共同申请人在本市无自有产权住房；或虽有自有住房但家庭人均住房建筑面积15平方米以下；</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（3）申请人与本市用人单位签订劳动合同。</w:t>
      </w:r>
    </w:p>
    <w:p>
      <w:pPr>
        <w:keepNext w:val="0"/>
        <w:keepLines w:val="0"/>
        <w:pageBreakBefore w:val="0"/>
        <w:widowControl/>
        <w:numPr>
          <w:ilvl w:val="0"/>
          <w:numId w:val="1"/>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color w:val="auto"/>
          <w:kern w:val="0"/>
          <w:sz w:val="32"/>
          <w:szCs w:val="32"/>
          <w:highlight w:val="none"/>
          <w:lang w:eastAsia="zh-CN"/>
        </w:rPr>
      </w:pPr>
      <w:r>
        <w:rPr>
          <w:rFonts w:hint="eastAsia" w:ascii="黑体" w:hAnsi="黑体" w:eastAsia="黑体" w:cs="黑体"/>
          <w:b w:val="0"/>
          <w:bCs/>
          <w:color w:val="auto"/>
          <w:kern w:val="0"/>
          <w:sz w:val="32"/>
          <w:szCs w:val="32"/>
          <w:highlight w:val="none"/>
          <w:lang w:eastAsia="zh-CN"/>
        </w:rPr>
        <w:t>申请材料</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申请保障性租赁住房应提交的材料主要包括：</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（一）保障性租赁住房申请表；</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（二）申请人及共同申请家庭成员身份证、户口簿；</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（三）收入状况；</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（四）住房状况；</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申请人及其共同申请的家庭成员按本管理办法的规定提供申请材料，并对申请材料的真实性负责。团租单位对单位职工申请材料的真实性负责。</w:t>
      </w:r>
    </w:p>
    <w:p>
      <w:pPr>
        <w:keepNext w:val="0"/>
        <w:keepLines w:val="0"/>
        <w:pageBreakBefore w:val="0"/>
        <w:widowControl/>
        <w:numPr>
          <w:ilvl w:val="0"/>
          <w:numId w:val="1"/>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color w:val="auto"/>
          <w:kern w:val="0"/>
          <w:sz w:val="32"/>
          <w:szCs w:val="32"/>
          <w:highlight w:val="none"/>
          <w:lang w:val="en-US" w:eastAsia="zh-CN"/>
        </w:rPr>
      </w:pPr>
      <w:r>
        <w:rPr>
          <w:rFonts w:hint="eastAsia" w:ascii="黑体" w:hAnsi="黑体" w:eastAsia="黑体" w:cs="黑体"/>
          <w:b w:val="0"/>
          <w:bCs/>
          <w:color w:val="auto"/>
          <w:kern w:val="0"/>
          <w:sz w:val="32"/>
          <w:szCs w:val="32"/>
          <w:highlight w:val="none"/>
          <w:lang w:val="en-US" w:eastAsia="zh-CN"/>
        </w:rPr>
        <w:t>办理流程</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保障性租赁住房申请包括个人（家庭）和单位团租两种方式。主要办理流程如下：</w:t>
      </w:r>
    </w:p>
    <w:p>
      <w:pPr>
        <w:keepNext w:val="0"/>
        <w:keepLines w:val="0"/>
        <w:pageBreakBefore w:val="0"/>
        <w:widowControl/>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color w:val="auto"/>
          <w:kern w:val="0"/>
          <w:sz w:val="32"/>
          <w:szCs w:val="32"/>
          <w:highlight w:val="none"/>
          <w:lang w:val="en-US" w:eastAsia="zh-CN"/>
        </w:rPr>
      </w:pPr>
      <w:r>
        <w:rPr>
          <w:rFonts w:hint="eastAsia" w:ascii="仿宋_GB2312" w:hAnsi="仿宋_GB2312" w:eastAsia="仿宋_GB2312" w:cs="仿宋_GB2312"/>
          <w:b/>
          <w:bCs/>
          <w:color w:val="auto"/>
          <w:kern w:val="0"/>
          <w:sz w:val="32"/>
          <w:szCs w:val="32"/>
          <w:highlight w:val="none"/>
          <w:lang w:val="en-US" w:eastAsia="zh-CN"/>
        </w:rPr>
        <w:t>（一）申请</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1.个人（家庭）名义申请。以个人或家庭申请保障性租赁住房可向户籍或者就业所在地镇政府（街道办事处）提出申请。以家庭为申请单位的，应确定一名符合申请条件且具有完全民事行为能力的家庭成员作为申请人，申请人与共同申请人之间必须有法定的赡养、抚养或扶养关系并共同生活。申请人需通过市保障性租赁住房系统向申请人就业所在地镇政府（街道办事处）提交申请人材料。</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2.单位团租。用人单位整体租赁非本单位保障性租赁住房的，用人单位应预审申请人条件，通过市保障性租赁住房系统集中向政府运营单位提交申请人材料。</w:t>
      </w:r>
    </w:p>
    <w:p>
      <w:pPr>
        <w:keepNext w:val="0"/>
        <w:keepLines w:val="0"/>
        <w:pageBreakBefore w:val="0"/>
        <w:widowControl/>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color w:val="auto"/>
          <w:kern w:val="0"/>
          <w:sz w:val="32"/>
          <w:szCs w:val="32"/>
          <w:highlight w:val="none"/>
          <w:lang w:val="en-US" w:eastAsia="zh-CN"/>
        </w:rPr>
      </w:pPr>
      <w:r>
        <w:rPr>
          <w:rFonts w:hint="eastAsia" w:ascii="仿宋_GB2312" w:hAnsi="仿宋_GB2312" w:eastAsia="仿宋_GB2312" w:cs="仿宋_GB2312"/>
          <w:b/>
          <w:bCs/>
          <w:color w:val="auto"/>
          <w:kern w:val="0"/>
          <w:sz w:val="32"/>
          <w:szCs w:val="32"/>
          <w:highlight w:val="none"/>
          <w:lang w:val="en-US" w:eastAsia="zh-CN"/>
        </w:rPr>
        <w:t>（二）审核</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台山市住房保障管理委员会对申请人提交的申请材料进行审核，审核通过后在江门市保障性租赁住房系统及台山市政务网站予以公示，公示期为7个自然日。对申请人审核通过的，由运营管理单位与申请人签订保障性租赁住房租赁合同（协议）。对申请人审核不通过的，不予配租。对于续期申请审核不通过的，根据保障性租赁住房租赁合同（协议）文本中明确的申请人租赁准入退出条件及违约责任处置，退出保障性租赁住房。个人（家庭）名义申请及单位团租由市住房城乡建设局进行审核和公示，原则上在30个工作日内完成审核。审核通过后，与政府运营单位签订保障性租赁住房租赁合同（协议）。保障性租赁住房运营部门与承租人签订的租赁合同租期为三年，合同期满仍符合承租条件可办理续签。</w:t>
      </w:r>
    </w:p>
    <w:p>
      <w:pPr>
        <w:keepNext w:val="0"/>
        <w:keepLines w:val="0"/>
        <w:pageBreakBefore w:val="0"/>
        <w:widowControl/>
        <w:numPr>
          <w:ilvl w:val="0"/>
          <w:numId w:val="1"/>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color w:val="auto"/>
          <w:kern w:val="0"/>
          <w:sz w:val="32"/>
          <w:szCs w:val="32"/>
          <w:highlight w:val="none"/>
          <w:lang w:val="en-US" w:eastAsia="zh-CN"/>
        </w:rPr>
      </w:pPr>
      <w:r>
        <w:rPr>
          <w:rFonts w:hint="eastAsia" w:ascii="黑体" w:hAnsi="黑体" w:eastAsia="黑体" w:cs="黑体"/>
          <w:b w:val="0"/>
          <w:bCs/>
          <w:color w:val="auto"/>
          <w:kern w:val="0"/>
          <w:sz w:val="32"/>
          <w:szCs w:val="32"/>
          <w:highlight w:val="none"/>
          <w:lang w:val="en-US" w:eastAsia="zh-CN"/>
        </w:rPr>
        <w:t>租金标准</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（一）月人均可支配收入7500元以下的，保障性租赁住房租金标准按不高于同地段同品质市场租赁住房租金的85%收取。</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（二）月人均可支配收入7500元以上的，保障性租赁住房租金标准按不高于同地段同品质市场租赁住房租金的90%收取。</w:t>
      </w:r>
    </w:p>
    <w:p>
      <w:pPr>
        <w:keepNext w:val="0"/>
        <w:keepLines w:val="0"/>
        <w:pageBreakBefore w:val="0"/>
        <w:widowControl/>
        <w:numPr>
          <w:ilvl w:val="0"/>
          <w:numId w:val="2"/>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参照租金标准由运营单位根据住房城乡建设主管部门每年公布的市场租赁住房租金标准或委托有资质的第三方公司评定的租金标准制定。</w:t>
      </w:r>
    </w:p>
    <w:p>
      <w:pPr>
        <w:keepNext w:val="0"/>
        <w:keepLines w:val="0"/>
        <w:pageBreakBefore w:val="0"/>
        <w:widowControl/>
        <w:numPr>
          <w:ilvl w:val="0"/>
          <w:numId w:val="1"/>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color w:val="auto"/>
          <w:kern w:val="0"/>
          <w:sz w:val="32"/>
          <w:szCs w:val="32"/>
          <w:highlight w:val="none"/>
          <w:lang w:val="en-US" w:eastAsia="zh-CN"/>
        </w:rPr>
      </w:pPr>
      <w:r>
        <w:rPr>
          <w:rFonts w:hint="eastAsia" w:ascii="黑体" w:hAnsi="黑体" w:eastAsia="黑体" w:cs="黑体"/>
          <w:b w:val="0"/>
          <w:bCs/>
          <w:color w:val="auto"/>
          <w:kern w:val="0"/>
          <w:sz w:val="32"/>
          <w:szCs w:val="32"/>
          <w:highlight w:val="none"/>
          <w:lang w:val="en-US" w:eastAsia="zh-CN"/>
        </w:rPr>
        <w:t>承租人退出条件</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（一）租赁期内，成功申请人才住房等其他保障性住房，或者通过购买、受赠、继承等方式获得以上居住权或产权的，自获得居住权或产权之日起3个月内必须退出保障性租赁住房；</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（二）租赁期内，因工作变动而离开本市，不再符合租赁条件的；</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（三）利用该租房从事非法活动的；</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（四）因故意或重大过失，造成租房或其所在建筑物严重损毁的；</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（五）擅自改变保障性租赁住房居住用途、原有使用功能、内部结构和配套设施、擅自违规装修，拒不恢复原状的；</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（六）依据双方签订租赁合同（协议）的约束条件，无正当理由未按时缴纳租金及其他费用的；</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（七）因不可抗力、政府征收等原因，租赁合同（协议）终止的；</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（八）其他违法违约情形。</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黑体" w:hAnsi="黑体" w:eastAsia="黑体" w:cs="黑体"/>
          <w:b w:val="0"/>
          <w:bCs/>
          <w:color w:val="auto"/>
          <w:kern w:val="0"/>
          <w:sz w:val="32"/>
          <w:szCs w:val="32"/>
          <w:highlight w:val="none"/>
          <w:lang w:val="en-US" w:eastAsia="zh-CN"/>
        </w:rPr>
      </w:pPr>
      <w:r>
        <w:rPr>
          <w:rFonts w:hint="eastAsia" w:ascii="黑体" w:hAnsi="黑体" w:eastAsia="黑体" w:cs="黑体"/>
          <w:b w:val="0"/>
          <w:bCs/>
          <w:color w:val="auto"/>
          <w:kern w:val="0"/>
          <w:sz w:val="32"/>
          <w:szCs w:val="32"/>
          <w:highlight w:val="none"/>
          <w:lang w:val="en-US" w:eastAsia="zh-CN"/>
        </w:rPr>
        <w:t>六、备案</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（一）运营管理单位应在配租前10个工作日内，将分配方案及分配结果报市住房保障部门备案,并上传市保障性租赁住房信息管理系统。</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（二）用人单位整体租赁本单位保障性租赁住房的，若保障性租赁住房为用人单位自有物业，需将分配方案及分配结果报市住房保障部门备案,并上传市保障性租赁住房信息管理系统。</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（三）运营管理单位可在市住房城乡建设局制定的保障性租赁合同示范文本的基础上制定与租户平衡双方权益的具体条件，纳入合同或协议，在用范本版本须报属地住房保障部门备案。</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本公告自发布之日起执行。</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特此公告。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eastAsia="zh-CN"/>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val="0"/>
          <w:bCs w:val="0"/>
          <w:w w:val="100"/>
          <w:sz w:val="32"/>
          <w:szCs w:val="32"/>
          <w:lang w:eastAsia="zh-CN"/>
        </w:rPr>
      </w:pPr>
      <w:r>
        <w:rPr>
          <w:rFonts w:hint="eastAsia" w:ascii="仿宋_GB2312" w:hAnsi="仿宋_GB2312" w:eastAsia="仿宋_GB2312" w:cs="仿宋_GB2312"/>
          <w:b w:val="0"/>
          <w:bCs w:val="0"/>
          <w:w w:val="100"/>
          <w:sz w:val="32"/>
          <w:szCs w:val="32"/>
          <w:lang w:val="en-US" w:eastAsia="zh-CN"/>
        </w:rPr>
        <w:t xml:space="preserve">                         </w:t>
      </w:r>
      <w:r>
        <w:rPr>
          <w:rFonts w:hint="eastAsia" w:ascii="仿宋_GB2312" w:hAnsi="仿宋_GB2312" w:eastAsia="仿宋_GB2312" w:cs="仿宋_GB2312"/>
          <w:b w:val="0"/>
          <w:bCs w:val="0"/>
          <w:w w:val="100"/>
          <w:sz w:val="32"/>
          <w:szCs w:val="32"/>
          <w:lang w:eastAsia="zh-CN"/>
        </w:rPr>
        <w:t>台山市住房和城乡建设局</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w w:val="100"/>
          <w:sz w:val="32"/>
          <w:szCs w:val="32"/>
          <w:lang w:eastAsia="zh-CN"/>
        </w:rPr>
      </w:pPr>
      <w:r>
        <w:rPr>
          <w:rFonts w:hint="eastAsia" w:ascii="仿宋_GB2312" w:hAnsi="仿宋_GB2312" w:eastAsia="仿宋_GB2312" w:cs="仿宋_GB2312"/>
          <w:b w:val="0"/>
          <w:bCs w:val="0"/>
          <w:w w:val="100"/>
          <w:sz w:val="32"/>
          <w:szCs w:val="32"/>
          <w:lang w:val="en-US" w:eastAsia="zh-CN"/>
        </w:rPr>
        <w:t xml:space="preserve">                           2023年3月25日</w:t>
      </w:r>
      <w:bookmarkStart w:id="0" w:name="_GoBack"/>
      <w:bookmarkEnd w:id="0"/>
    </w:p>
    <w:sectPr>
      <w:pgSz w:w="11906" w:h="16838"/>
      <w:pgMar w:top="2211"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7AC743"/>
    <w:multiLevelType w:val="singleLevel"/>
    <w:tmpl w:val="807AC743"/>
    <w:lvl w:ilvl="0" w:tentative="0">
      <w:start w:val="1"/>
      <w:numFmt w:val="chineseCounting"/>
      <w:suff w:val="nothing"/>
      <w:lvlText w:val="%1、"/>
      <w:lvlJc w:val="left"/>
      <w:rPr>
        <w:rFonts w:hint="eastAsia"/>
      </w:rPr>
    </w:lvl>
  </w:abstractNum>
  <w:abstractNum w:abstractNumId="1">
    <w:nsid w:val="1BA981E6"/>
    <w:multiLevelType w:val="singleLevel"/>
    <w:tmpl w:val="1BA981E6"/>
    <w:lvl w:ilvl="0" w:tentative="0">
      <w:start w:val="3"/>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4077DF"/>
    <w:rsid w:val="08A523FF"/>
    <w:rsid w:val="0C4077DF"/>
    <w:rsid w:val="13F92B36"/>
    <w:rsid w:val="16BC45C8"/>
    <w:rsid w:val="16C26282"/>
    <w:rsid w:val="2A69319C"/>
    <w:rsid w:val="3104658F"/>
    <w:rsid w:val="366B1778"/>
    <w:rsid w:val="396C404B"/>
    <w:rsid w:val="3C563E67"/>
    <w:rsid w:val="42B21D34"/>
    <w:rsid w:val="4AC57728"/>
    <w:rsid w:val="4BC83CE0"/>
    <w:rsid w:val="4ED41994"/>
    <w:rsid w:val="55D60B56"/>
    <w:rsid w:val="5C1C05B9"/>
    <w:rsid w:val="66940F60"/>
    <w:rsid w:val="6FF760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130</TotalTime>
  <ScaleCrop>false</ScaleCrop>
  <LinksUpToDate>false</LinksUpToDate>
  <CharactersWithSpaces>0</CharactersWithSpaces>
  <Application>WPS Office_11.8.2.11716_F1E327BC-269C-435d-A152-05C5408002CA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2022-11-25T10:28:00Z</dcterms:created>
  <dc:creator>梅珊珊</dc:creator>
  <cp:lastModifiedBy>何敬敬</cp:lastModifiedBy>
  <cp:lastPrinted>2022-11-25T11:05:00Z</cp:lastPrinted>
  <dcterms:modified xsi:type="dcterms:W3CDTF">2023-04-04T02:16:36Z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2052-11.8.2.11716</vt:lpwstr>
  </property>
  <property fmtid="{D5CDD505-2E9C-101B-9397-08002B2CF9AE}" pid="3" name="ICV">
    <vt:lpwstr>DDC51B3EE46C47C0B9310CCA186B20E8</vt:lpwstr>
  </property>
</Properties>
</file>