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ind w:left="0" w:leftChars="0" w:firstLine="0" w:firstLineChars="0"/>
        <w:rPr>
          <w:rFonts w:hint="eastAsia" w:eastAsia="仿宋_GB2312" w:cs="仿宋_GB2312"/>
          <w:color w:val="auto"/>
          <w:spacing w:val="0"/>
          <w:kern w:val="0"/>
          <w:sz w:val="31"/>
          <w:szCs w:val="31"/>
          <w:u w:val="none"/>
          <w:lang w:val="en-US" w:eastAsia="zh-CN" w:bidi="ar"/>
        </w:rPr>
      </w:pPr>
      <w:r>
        <w:rPr>
          <w:rFonts w:hint="eastAsia" w:eastAsia="仿宋_GB2312" w:cs="仿宋_GB2312"/>
          <w:color w:val="auto"/>
          <w:spacing w:val="0"/>
          <w:kern w:val="0"/>
          <w:sz w:val="31"/>
          <w:szCs w:val="31"/>
          <w:u w:val="none"/>
          <w:lang w:val="en-US" w:eastAsia="zh-CN" w:bidi="ar"/>
        </w:rPr>
        <w:t>附件1</w:t>
      </w:r>
    </w:p>
    <w:p>
      <w:pPr>
        <w:keepNext w:val="0"/>
        <w:keepLines w:val="0"/>
        <w:pageBreakBefore w:val="0"/>
        <w:widowControl w:val="0"/>
        <w:suppressLineNumbers w:val="0"/>
        <w:kinsoku/>
        <w:wordWrap/>
        <w:overflowPunct/>
        <w:topLinePunct w:val="0"/>
        <w:autoSpaceDE/>
        <w:autoSpaceDN/>
        <w:bidi w:val="0"/>
        <w:adjustRightInd/>
        <w:snapToGrid/>
        <w:spacing w:line="600" w:lineRule="exact"/>
        <w:jc w:val="center"/>
        <w:textAlignment w:val="auto"/>
        <w:rPr>
          <w:rFonts w:hint="eastAsia" w:ascii="宋体" w:hAnsi="宋体" w:eastAsia="宋体" w:cs="宋体"/>
          <w:b/>
          <w:bCs/>
          <w:color w:val="auto"/>
          <w:kern w:val="0"/>
          <w:sz w:val="44"/>
          <w:szCs w:val="44"/>
          <w:u w:val="none"/>
          <w:lang w:val="en-US" w:eastAsia="zh-CN" w:bidi="ar"/>
        </w:rPr>
      </w:pPr>
      <w:r>
        <w:rPr>
          <w:rFonts w:hint="eastAsia" w:ascii="方正小标宋简体" w:hAnsi="方正小标宋简体" w:eastAsia="方正小标宋简体" w:cs="方正小标宋简体"/>
          <w:b w:val="0"/>
          <w:bCs w:val="0"/>
          <w:color w:val="auto"/>
          <w:kern w:val="0"/>
          <w:sz w:val="44"/>
          <w:szCs w:val="44"/>
          <w:u w:val="none"/>
          <w:lang w:val="en-US" w:eastAsia="zh-CN" w:bidi="ar"/>
        </w:rPr>
        <w:t>江门市2021年巩固脱贫成果后评估工作方案</w:t>
      </w:r>
    </w:p>
    <w:p>
      <w:pPr>
        <w:pStyle w:val="2"/>
        <w:rPr>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line="600" w:lineRule="exact"/>
        <w:ind w:firstLine="620" w:firstLineChars="200"/>
        <w:jc w:val="both"/>
        <w:textAlignment w:val="auto"/>
        <w:rPr>
          <w:rFonts w:hint="eastAsia" w:ascii="仿宋_GB2312" w:hAnsi="宋体" w:eastAsia="仿宋_GB2312" w:cs="仿宋_GB2312"/>
          <w:color w:val="auto"/>
          <w:kern w:val="0"/>
          <w:sz w:val="31"/>
          <w:szCs w:val="31"/>
          <w:u w:val="none"/>
          <w:lang w:val="en-US" w:eastAsia="zh-CN" w:bidi="ar"/>
        </w:rPr>
      </w:pPr>
      <w:r>
        <w:rPr>
          <w:rFonts w:hint="eastAsia" w:ascii="仿宋_GB2312" w:hAnsi="宋体" w:eastAsia="仿宋_GB2312" w:cs="仿宋_GB2312"/>
          <w:color w:val="auto"/>
          <w:kern w:val="0"/>
          <w:sz w:val="31"/>
          <w:szCs w:val="31"/>
          <w:u w:val="none"/>
          <w:lang w:val="en-US" w:eastAsia="zh-CN" w:bidi="ar"/>
        </w:rPr>
        <w:t>为贯彻落实党中央关于开展巩固脱贫成果后评估工作的决 定精神，进一步推动巩固拓展脱贫攻坚成果同乡村振兴有效衔接，参照《广东省巩固脱贫成果后评估工作方案》（粤农组〔2021〕16号）和《2021年巩固脱贫成果后评估操作规程》（粤委农办[2021]108号）规定要求以及省2021年巩固脱贫成果后评估工作的总体部署，结合我市2021年巩固脱贫成果后评估工作任务实际，制定本方案。</w:t>
      </w:r>
    </w:p>
    <w:p>
      <w:pPr>
        <w:keepNext w:val="0"/>
        <w:keepLines w:val="0"/>
        <w:pageBreakBefore w:val="0"/>
        <w:widowControl w:val="0"/>
        <w:suppressLineNumbers w:val="0"/>
        <w:kinsoku/>
        <w:wordWrap/>
        <w:overflowPunct/>
        <w:topLinePunct w:val="0"/>
        <w:autoSpaceDE/>
        <w:autoSpaceDN/>
        <w:bidi w:val="0"/>
        <w:adjustRightInd/>
        <w:snapToGrid/>
        <w:spacing w:line="600" w:lineRule="exact"/>
        <w:ind w:firstLine="620" w:firstLineChars="200"/>
        <w:jc w:val="left"/>
        <w:textAlignment w:val="auto"/>
        <w:rPr>
          <w:color w:val="auto"/>
          <w:u w:val="none"/>
        </w:rPr>
      </w:pPr>
      <w:r>
        <w:rPr>
          <w:rFonts w:hint="eastAsia" w:ascii="黑体" w:hAnsi="宋体" w:eastAsia="黑体" w:cs="黑体"/>
          <w:color w:val="auto"/>
          <w:kern w:val="0"/>
          <w:sz w:val="31"/>
          <w:szCs w:val="31"/>
          <w:u w:val="none"/>
          <w:lang w:val="en-US" w:eastAsia="zh-CN" w:bidi="ar"/>
        </w:rPr>
        <w:t>一</w:t>
      </w:r>
      <w:r>
        <w:rPr>
          <w:rFonts w:ascii="黑体" w:hAnsi="宋体" w:eastAsia="黑体" w:cs="黑体"/>
          <w:color w:val="auto"/>
          <w:kern w:val="0"/>
          <w:sz w:val="31"/>
          <w:szCs w:val="31"/>
          <w:u w:val="none"/>
          <w:lang w:val="en-US" w:eastAsia="zh-CN" w:bidi="ar"/>
        </w:rPr>
        <w:t>、</w:t>
      </w:r>
      <w:r>
        <w:rPr>
          <w:rFonts w:hint="eastAsia" w:ascii="黑体" w:hAnsi="宋体" w:eastAsia="黑体" w:cs="黑体"/>
          <w:color w:val="auto"/>
          <w:kern w:val="0"/>
          <w:sz w:val="31"/>
          <w:szCs w:val="31"/>
          <w:u w:val="none"/>
          <w:lang w:val="en-US" w:eastAsia="zh-CN" w:bidi="ar"/>
        </w:rPr>
        <w:t>总体思路</w:t>
      </w:r>
      <w:r>
        <w:rPr>
          <w:rFonts w:ascii="黑体" w:hAnsi="宋体" w:eastAsia="黑体" w:cs="黑体"/>
          <w:color w:val="auto"/>
          <w:kern w:val="0"/>
          <w:sz w:val="31"/>
          <w:szCs w:val="31"/>
          <w:u w:val="none"/>
          <w:lang w:val="en-US" w:eastAsia="zh-CN" w:bidi="ar"/>
        </w:rPr>
        <w:t xml:space="preserve"> </w:t>
      </w:r>
    </w:p>
    <w:p>
      <w:pPr>
        <w:pStyle w:val="2"/>
        <w:rPr>
          <w:rFonts w:hint="eastAsia" w:ascii="黑体" w:hAnsi="宋体" w:eastAsia="黑体" w:cs="黑体"/>
          <w:color w:val="auto"/>
          <w:kern w:val="0"/>
          <w:sz w:val="31"/>
          <w:szCs w:val="31"/>
          <w:u w:val="none"/>
          <w:lang w:val="en-US" w:eastAsia="zh-CN" w:bidi="ar"/>
        </w:rPr>
      </w:pPr>
      <w:r>
        <w:rPr>
          <w:rFonts w:hint="eastAsia" w:ascii="仿宋_GB2312" w:hAnsi="宋体" w:eastAsia="仿宋_GB2312" w:cs="仿宋_GB2312"/>
          <w:color w:val="auto"/>
          <w:spacing w:val="0"/>
          <w:kern w:val="0"/>
          <w:sz w:val="31"/>
          <w:szCs w:val="31"/>
          <w:u w:val="none"/>
          <w:lang w:val="en-US" w:eastAsia="zh-CN" w:bidi="ar"/>
        </w:rPr>
        <w:t>深入学习领会习近平总书记关于巩固脱贫成果的重要指示精神，认真贯彻落实《中共中央国务院关于实现巩固拓展脱贫攻坚成果同乡村振兴有效衔接的意见》和省委、省政府《关于巩固拓展脱贫攻坚成果同乡村振兴有效衔接的实施意见》的部署要求，根据市委、市政府《关于扎实推进巩固拓展脱贫攻坚成果同乡村振兴有效衔接的实施方案》要求，坚持目标导向，实施分类评估；聚焦责任、政策、工作落实和巩固衔接，评估脱贫成效；实行正向激励，总结先进经验和典型做法；严肃责任追究，从严查找突出问题和薄弱环节；持续压紧压实各级党委政府主体责任，确保不发生规模性返贫。</w:t>
      </w:r>
    </w:p>
    <w:p>
      <w:pPr>
        <w:keepNext w:val="0"/>
        <w:keepLines w:val="0"/>
        <w:pageBreakBefore w:val="0"/>
        <w:widowControl w:val="0"/>
        <w:suppressLineNumbers w:val="0"/>
        <w:kinsoku/>
        <w:wordWrap/>
        <w:overflowPunct/>
        <w:topLinePunct w:val="0"/>
        <w:autoSpaceDE/>
        <w:autoSpaceDN/>
        <w:bidi w:val="0"/>
        <w:adjustRightInd/>
        <w:snapToGrid/>
        <w:spacing w:line="600" w:lineRule="exact"/>
        <w:ind w:firstLine="620" w:firstLineChars="200"/>
        <w:jc w:val="left"/>
        <w:textAlignment w:val="auto"/>
        <w:rPr>
          <w:color w:val="auto"/>
          <w:u w:val="none"/>
        </w:rPr>
      </w:pPr>
      <w:r>
        <w:rPr>
          <w:rFonts w:hint="eastAsia" w:ascii="黑体" w:hAnsi="宋体" w:eastAsia="黑体" w:cs="黑体"/>
          <w:color w:val="auto"/>
          <w:kern w:val="0"/>
          <w:sz w:val="31"/>
          <w:szCs w:val="31"/>
          <w:u w:val="none"/>
          <w:lang w:val="en-US" w:eastAsia="zh-CN" w:bidi="ar"/>
        </w:rPr>
        <w:t>二</w:t>
      </w:r>
      <w:r>
        <w:rPr>
          <w:rFonts w:ascii="黑体" w:hAnsi="宋体" w:eastAsia="黑体" w:cs="黑体"/>
          <w:color w:val="auto"/>
          <w:kern w:val="0"/>
          <w:sz w:val="31"/>
          <w:szCs w:val="31"/>
          <w:u w:val="none"/>
          <w:lang w:val="en-US" w:eastAsia="zh-CN" w:bidi="ar"/>
        </w:rPr>
        <w:t xml:space="preserve">、评估组织及对象 </w:t>
      </w:r>
    </w:p>
    <w:p>
      <w:pPr>
        <w:keepNext w:val="0"/>
        <w:keepLines w:val="0"/>
        <w:pageBreakBefore w:val="0"/>
        <w:widowControl w:val="0"/>
        <w:suppressLineNumbers w:val="0"/>
        <w:kinsoku/>
        <w:wordWrap/>
        <w:overflowPunct/>
        <w:topLinePunct w:val="0"/>
        <w:autoSpaceDE/>
        <w:autoSpaceDN/>
        <w:bidi w:val="0"/>
        <w:adjustRightInd/>
        <w:snapToGrid/>
        <w:spacing w:line="600" w:lineRule="exact"/>
        <w:ind w:firstLine="620" w:firstLineChars="200"/>
        <w:jc w:val="left"/>
        <w:textAlignment w:val="auto"/>
        <w:rPr>
          <w:color w:val="auto"/>
          <w:u w:val="none"/>
        </w:rPr>
      </w:pPr>
      <w:r>
        <w:rPr>
          <w:rFonts w:hint="eastAsia" w:ascii="仿宋_GB2312" w:hAnsi="宋体" w:eastAsia="仿宋_GB2312" w:cs="仿宋_GB2312"/>
          <w:color w:val="auto"/>
          <w:kern w:val="0"/>
          <w:sz w:val="31"/>
          <w:szCs w:val="31"/>
          <w:u w:val="none"/>
          <w:lang w:val="en-US" w:eastAsia="zh-CN" w:bidi="ar"/>
        </w:rPr>
        <w:t>巩固脱贫成果后评估工作以第三方评估形式开展，在市委农村工作领导小组的统一领导下，由市乡村振兴局委托第三方机构组建评估组，并会同有关市直单位共同指导评估组严格按照工作方案要求开展专项调查和成效评估，同时做好评估结果核定工作。</w:t>
      </w:r>
    </w:p>
    <w:p>
      <w:pPr>
        <w:keepNext w:val="0"/>
        <w:keepLines w:val="0"/>
        <w:pageBreakBefore w:val="0"/>
        <w:widowControl w:val="0"/>
        <w:suppressLineNumbers w:val="0"/>
        <w:kinsoku/>
        <w:wordWrap/>
        <w:overflowPunct/>
        <w:topLinePunct w:val="0"/>
        <w:autoSpaceDE/>
        <w:autoSpaceDN/>
        <w:bidi w:val="0"/>
        <w:adjustRightInd/>
        <w:snapToGrid/>
        <w:spacing w:line="600" w:lineRule="exact"/>
        <w:ind w:firstLine="620" w:firstLineChars="200"/>
        <w:jc w:val="left"/>
        <w:textAlignment w:val="auto"/>
        <w:rPr>
          <w:color w:val="auto"/>
          <w:u w:val="none"/>
        </w:rPr>
      </w:pPr>
      <w:r>
        <w:rPr>
          <w:rFonts w:hint="eastAsia" w:ascii="仿宋_GB2312" w:hAnsi="宋体" w:eastAsia="仿宋_GB2312" w:cs="仿宋_GB2312"/>
          <w:color w:val="auto"/>
          <w:kern w:val="0"/>
          <w:sz w:val="31"/>
          <w:szCs w:val="31"/>
          <w:u w:val="none"/>
          <w:lang w:val="en-US" w:eastAsia="zh-CN" w:bidi="ar"/>
        </w:rPr>
        <w:t xml:space="preserve">巩固脱贫成果后评估对象为蓬江区、江海区、新会区、台山市、开平市、鹤山市、恩平市党委和政府。 </w:t>
      </w:r>
    </w:p>
    <w:p>
      <w:pPr>
        <w:keepNext w:val="0"/>
        <w:keepLines w:val="0"/>
        <w:pageBreakBefore w:val="0"/>
        <w:widowControl w:val="0"/>
        <w:suppressLineNumbers w:val="0"/>
        <w:kinsoku/>
        <w:wordWrap/>
        <w:overflowPunct/>
        <w:topLinePunct w:val="0"/>
        <w:autoSpaceDE/>
        <w:autoSpaceDN/>
        <w:bidi w:val="0"/>
        <w:adjustRightInd/>
        <w:snapToGrid/>
        <w:spacing w:line="600" w:lineRule="exact"/>
        <w:ind w:firstLine="620" w:firstLineChars="200"/>
        <w:jc w:val="left"/>
        <w:textAlignment w:val="auto"/>
        <w:rPr>
          <w:color w:val="auto"/>
          <w:u w:val="none"/>
        </w:rPr>
      </w:pPr>
      <w:r>
        <w:rPr>
          <w:rFonts w:hint="eastAsia" w:ascii="黑体" w:hAnsi="宋体" w:eastAsia="黑体" w:cs="黑体"/>
          <w:color w:val="auto"/>
          <w:kern w:val="0"/>
          <w:sz w:val="31"/>
          <w:szCs w:val="31"/>
          <w:u w:val="none"/>
          <w:lang w:val="en-US" w:eastAsia="zh-CN" w:bidi="ar"/>
        </w:rPr>
        <w:t xml:space="preserve">三、评估内容 </w:t>
      </w:r>
    </w:p>
    <w:p>
      <w:pPr>
        <w:keepNext w:val="0"/>
        <w:keepLines w:val="0"/>
        <w:pageBreakBefore w:val="0"/>
        <w:widowControl w:val="0"/>
        <w:suppressLineNumbers w:val="0"/>
        <w:kinsoku/>
        <w:wordWrap/>
        <w:overflowPunct/>
        <w:topLinePunct w:val="0"/>
        <w:autoSpaceDE/>
        <w:autoSpaceDN/>
        <w:bidi w:val="0"/>
        <w:adjustRightInd/>
        <w:snapToGrid/>
        <w:spacing w:line="600" w:lineRule="exact"/>
        <w:ind w:firstLine="620" w:firstLineChars="200"/>
        <w:jc w:val="left"/>
        <w:textAlignment w:val="auto"/>
        <w:rPr>
          <w:rFonts w:hint="eastAsia" w:ascii="仿宋_GB2312" w:hAnsi="宋体" w:eastAsia="仿宋_GB2312" w:cs="仿宋_GB2312"/>
          <w:color w:val="auto"/>
          <w:kern w:val="0"/>
          <w:sz w:val="31"/>
          <w:szCs w:val="31"/>
          <w:u w:val="none"/>
          <w:lang w:val="en-US" w:eastAsia="zh-CN" w:bidi="ar"/>
        </w:rPr>
      </w:pPr>
      <w:r>
        <w:rPr>
          <w:rFonts w:hint="eastAsia" w:ascii="仿宋_GB2312" w:hAnsi="宋体" w:eastAsia="仿宋_GB2312" w:cs="仿宋_GB2312"/>
          <w:color w:val="auto"/>
          <w:kern w:val="0"/>
          <w:sz w:val="31"/>
          <w:szCs w:val="31"/>
          <w:u w:val="none"/>
          <w:lang w:val="en-US" w:eastAsia="zh-CN" w:bidi="ar"/>
        </w:rPr>
        <w:t>聚焦“四个不摘”要求和巩固拓展脱贫攻坚成果重点工作任务，着重从责任落实、政策落实、工作落实和巩固衔接四个方面开展，共涉及18项评估指标，主要核查脱贫成果的真实性、有效性和稳定性，巩固衔接的措施、力度和成效。</w:t>
      </w:r>
    </w:p>
    <w:p>
      <w:pPr>
        <w:keepNext w:val="0"/>
        <w:keepLines w:val="0"/>
        <w:pageBreakBefore w:val="0"/>
        <w:widowControl w:val="0"/>
        <w:suppressLineNumbers w:val="0"/>
        <w:kinsoku/>
        <w:wordWrap/>
        <w:overflowPunct/>
        <w:topLinePunct w:val="0"/>
        <w:autoSpaceDE/>
        <w:autoSpaceDN/>
        <w:bidi w:val="0"/>
        <w:adjustRightInd/>
        <w:snapToGrid/>
        <w:spacing w:line="600" w:lineRule="exact"/>
        <w:ind w:firstLine="620" w:firstLineChars="200"/>
        <w:jc w:val="left"/>
        <w:textAlignment w:val="auto"/>
        <w:rPr>
          <w:rFonts w:hint="eastAsia" w:ascii="黑体" w:hAnsi="宋体" w:eastAsia="黑体" w:cs="黑体"/>
          <w:color w:val="auto"/>
          <w:kern w:val="0"/>
          <w:sz w:val="31"/>
          <w:szCs w:val="31"/>
          <w:u w:val="none"/>
          <w:lang w:val="en-US" w:eastAsia="zh-CN" w:bidi="ar"/>
        </w:rPr>
      </w:pPr>
      <w:r>
        <w:rPr>
          <w:rFonts w:hint="eastAsia" w:ascii="黑体" w:hAnsi="宋体" w:eastAsia="黑体" w:cs="黑体"/>
          <w:color w:val="auto"/>
          <w:kern w:val="0"/>
          <w:sz w:val="31"/>
          <w:szCs w:val="31"/>
          <w:u w:val="none"/>
          <w:lang w:val="en-US" w:eastAsia="zh-CN" w:bidi="ar"/>
        </w:rPr>
        <w:t xml:space="preserve">四、评估方式 </w:t>
      </w:r>
    </w:p>
    <w:p>
      <w:pPr>
        <w:snapToGrid w:val="0"/>
        <w:spacing w:line="600" w:lineRule="exact"/>
        <w:ind w:firstLine="622" w:firstLineChars="200"/>
        <w:rPr>
          <w:b/>
          <w:bCs/>
          <w:color w:val="auto"/>
          <w:sz w:val="28"/>
          <w:szCs w:val="32"/>
          <w:u w:val="none"/>
        </w:rPr>
      </w:pPr>
      <w:r>
        <w:rPr>
          <w:rFonts w:hint="eastAsia" w:ascii="楷体" w:hAnsi="楷体" w:eastAsia="楷体" w:cs="楷体"/>
          <w:b/>
          <w:bCs/>
          <w:color w:val="auto"/>
          <w:kern w:val="0"/>
          <w:sz w:val="31"/>
          <w:szCs w:val="31"/>
          <w:u w:val="none"/>
          <w:lang w:val="en-US" w:eastAsia="zh-CN" w:bidi="ar"/>
        </w:rPr>
        <w:t>（一）抽取样本。</w:t>
      </w:r>
      <w:r>
        <w:rPr>
          <w:rFonts w:hint="eastAsia" w:ascii="仿宋_GB2312" w:hAnsi="宋体" w:eastAsia="仿宋_GB2312" w:cs="仿宋_GB2312"/>
          <w:color w:val="auto"/>
          <w:kern w:val="0"/>
          <w:sz w:val="31"/>
          <w:szCs w:val="31"/>
          <w:u w:val="none"/>
          <w:lang w:val="en-US" w:eastAsia="zh-CN" w:bidi="ar"/>
        </w:rPr>
        <w:t>评估组</w:t>
      </w:r>
      <w:r>
        <w:rPr>
          <w:rStyle w:val="7"/>
          <w:rFonts w:hint="eastAsia" w:ascii="仿宋_GB2312" w:hAnsi="仿宋_GB2312" w:eastAsia="仿宋_GB2312" w:cs="仿宋_GB2312"/>
          <w:b w:val="0"/>
          <w:bCs w:val="0"/>
          <w:color w:val="auto"/>
          <w:kern w:val="2"/>
          <w:sz w:val="32"/>
          <w:szCs w:val="32"/>
          <w:u w:val="none"/>
          <w:lang w:val="en-US" w:eastAsia="zh-CN" w:bidi="ar-SA"/>
        </w:rPr>
        <w:t>以县（市、区）为单位，按</w:t>
      </w:r>
      <w:r>
        <w:rPr>
          <w:rStyle w:val="7"/>
          <w:rFonts w:hint="default" w:ascii="仿宋_GB2312" w:hAnsi="仿宋_GB2312" w:eastAsia="仿宋_GB2312" w:cs="仿宋_GB2312"/>
          <w:b w:val="0"/>
          <w:bCs w:val="0"/>
          <w:color w:val="auto"/>
          <w:kern w:val="2"/>
          <w:sz w:val="32"/>
          <w:szCs w:val="32"/>
          <w:u w:val="none"/>
          <w:lang w:val="en-US" w:eastAsia="zh-CN" w:bidi="ar-SA"/>
        </w:rPr>
        <w:t>2020</w:t>
      </w:r>
      <w:r>
        <w:rPr>
          <w:rStyle w:val="7"/>
          <w:rFonts w:hint="eastAsia" w:ascii="仿宋_GB2312" w:hAnsi="仿宋_GB2312" w:eastAsia="仿宋_GB2312" w:cs="仿宋_GB2312"/>
          <w:b w:val="0"/>
          <w:bCs w:val="0"/>
          <w:color w:val="auto"/>
          <w:kern w:val="2"/>
          <w:sz w:val="32"/>
          <w:szCs w:val="32"/>
          <w:u w:val="none"/>
          <w:lang w:val="en-US" w:eastAsia="zh-CN" w:bidi="ar-SA"/>
        </w:rPr>
        <w:t>年底脱贫户总数约8</w:t>
      </w:r>
      <w:r>
        <w:rPr>
          <w:rStyle w:val="7"/>
          <w:rFonts w:hint="default" w:ascii="仿宋_GB2312" w:hAnsi="仿宋_GB2312" w:eastAsia="仿宋_GB2312" w:cs="仿宋_GB2312"/>
          <w:b w:val="0"/>
          <w:bCs w:val="0"/>
          <w:color w:val="auto"/>
          <w:kern w:val="2"/>
          <w:sz w:val="32"/>
          <w:szCs w:val="32"/>
          <w:u w:val="none"/>
          <w:lang w:val="en-US" w:eastAsia="zh-CN" w:bidi="ar-SA"/>
        </w:rPr>
        <w:t>%</w:t>
      </w:r>
      <w:r>
        <w:rPr>
          <w:rStyle w:val="7"/>
          <w:rFonts w:hint="eastAsia" w:ascii="仿宋_GB2312" w:hAnsi="仿宋_GB2312" w:eastAsia="仿宋_GB2312" w:cs="仿宋_GB2312"/>
          <w:b w:val="0"/>
          <w:bCs w:val="0"/>
          <w:color w:val="auto"/>
          <w:kern w:val="2"/>
          <w:sz w:val="32"/>
          <w:szCs w:val="32"/>
          <w:u w:val="none"/>
          <w:lang w:val="en-US" w:eastAsia="zh-CN" w:bidi="ar-SA"/>
        </w:rPr>
        <w:t>随机抽取三类评估对象，</w:t>
      </w:r>
      <w:r>
        <w:rPr>
          <w:rStyle w:val="7"/>
          <w:rFonts w:hint="eastAsia" w:ascii="仿宋_GB2312" w:hAnsi="仿宋_GB2312" w:eastAsia="仿宋_GB2312" w:cs="仿宋_GB2312"/>
          <w:b/>
          <w:bCs/>
          <w:color w:val="auto"/>
          <w:kern w:val="2"/>
          <w:sz w:val="32"/>
          <w:szCs w:val="32"/>
          <w:u w:val="none"/>
          <w:lang w:val="en-US" w:eastAsia="zh-CN" w:bidi="ar-SA"/>
        </w:rPr>
        <w:t>全市共抽查约350户</w:t>
      </w:r>
      <w:r>
        <w:rPr>
          <w:rStyle w:val="7"/>
          <w:rFonts w:hint="eastAsia" w:ascii="仿宋_GB2312" w:hAnsi="仿宋_GB2312" w:eastAsia="仿宋_GB2312" w:cs="仿宋_GB2312"/>
          <w:b w:val="0"/>
          <w:bCs w:val="0"/>
          <w:color w:val="auto"/>
          <w:kern w:val="2"/>
          <w:sz w:val="32"/>
          <w:szCs w:val="32"/>
          <w:u w:val="none"/>
          <w:lang w:val="en-US" w:eastAsia="zh-CN" w:bidi="ar-SA"/>
        </w:rPr>
        <w:t>进行入户调查。其中：第一类评估对象为原建档立卡中有劳动能力稳定脱贫户，按</w:t>
      </w:r>
      <w:r>
        <w:rPr>
          <w:rStyle w:val="7"/>
          <w:rFonts w:hint="default" w:ascii="仿宋_GB2312" w:hAnsi="仿宋_GB2312" w:eastAsia="仿宋_GB2312" w:cs="仿宋_GB2312"/>
          <w:b w:val="0"/>
          <w:bCs w:val="0"/>
          <w:color w:val="auto"/>
          <w:kern w:val="2"/>
          <w:sz w:val="32"/>
          <w:szCs w:val="32"/>
          <w:u w:val="none"/>
          <w:lang w:val="en-US" w:eastAsia="zh-CN" w:bidi="ar-SA"/>
        </w:rPr>
        <w:t>2020</w:t>
      </w:r>
      <w:r>
        <w:rPr>
          <w:rStyle w:val="7"/>
          <w:rFonts w:hint="eastAsia" w:ascii="仿宋_GB2312" w:hAnsi="仿宋_GB2312" w:eastAsia="仿宋_GB2312" w:cs="仿宋_GB2312"/>
          <w:b w:val="0"/>
          <w:bCs w:val="0"/>
          <w:color w:val="auto"/>
          <w:kern w:val="2"/>
          <w:sz w:val="32"/>
          <w:szCs w:val="32"/>
          <w:u w:val="none"/>
          <w:lang w:val="en-US" w:eastAsia="zh-CN" w:bidi="ar-SA"/>
        </w:rPr>
        <w:t>年底有劳动能力稳定脱贫户总数约6</w:t>
      </w:r>
      <w:r>
        <w:rPr>
          <w:rStyle w:val="7"/>
          <w:rFonts w:hint="default" w:ascii="仿宋_GB2312" w:hAnsi="仿宋_GB2312" w:eastAsia="仿宋_GB2312" w:cs="仿宋_GB2312"/>
          <w:b w:val="0"/>
          <w:bCs w:val="0"/>
          <w:color w:val="auto"/>
          <w:kern w:val="2"/>
          <w:sz w:val="32"/>
          <w:szCs w:val="32"/>
          <w:u w:val="none"/>
          <w:lang w:val="en-US" w:eastAsia="zh-CN" w:bidi="ar-SA"/>
        </w:rPr>
        <w:t>%</w:t>
      </w:r>
      <w:r>
        <w:rPr>
          <w:rStyle w:val="7"/>
          <w:rFonts w:hint="eastAsia" w:ascii="仿宋_GB2312" w:hAnsi="仿宋_GB2312" w:eastAsia="仿宋_GB2312" w:cs="仿宋_GB2312"/>
          <w:b w:val="0"/>
          <w:bCs w:val="0"/>
          <w:color w:val="auto"/>
          <w:kern w:val="2"/>
          <w:sz w:val="32"/>
          <w:szCs w:val="32"/>
          <w:u w:val="none"/>
          <w:lang w:val="en-US" w:eastAsia="zh-CN" w:bidi="ar-SA"/>
        </w:rPr>
        <w:t>抽取，</w:t>
      </w:r>
      <w:r>
        <w:rPr>
          <w:rStyle w:val="7"/>
          <w:rFonts w:hint="eastAsia" w:ascii="仿宋_GB2312" w:hAnsi="仿宋_GB2312" w:eastAsia="仿宋_GB2312" w:cs="仿宋_GB2312"/>
          <w:b/>
          <w:bCs/>
          <w:color w:val="auto"/>
          <w:kern w:val="2"/>
          <w:sz w:val="32"/>
          <w:szCs w:val="32"/>
          <w:u w:val="none"/>
          <w:lang w:val="en-US" w:eastAsia="zh-CN" w:bidi="ar-SA"/>
        </w:rPr>
        <w:t>全市抽查约210户</w:t>
      </w:r>
      <w:r>
        <w:rPr>
          <w:rStyle w:val="7"/>
          <w:rFonts w:hint="eastAsia" w:ascii="仿宋_GB2312" w:hAnsi="仿宋_GB2312" w:eastAsia="仿宋_GB2312" w:cs="仿宋_GB2312"/>
          <w:b w:val="0"/>
          <w:bCs w:val="0"/>
          <w:color w:val="auto"/>
          <w:kern w:val="2"/>
          <w:sz w:val="32"/>
          <w:szCs w:val="32"/>
          <w:u w:val="none"/>
          <w:lang w:val="en-US" w:eastAsia="zh-CN" w:bidi="ar-SA"/>
        </w:rPr>
        <w:t>；第二类评估对象为原建档立卡中无劳动能力稳定脱贫户，按</w:t>
      </w:r>
      <w:r>
        <w:rPr>
          <w:rStyle w:val="7"/>
          <w:rFonts w:hint="default" w:ascii="仿宋_GB2312" w:hAnsi="仿宋_GB2312" w:eastAsia="仿宋_GB2312" w:cs="仿宋_GB2312"/>
          <w:b w:val="0"/>
          <w:bCs w:val="0"/>
          <w:color w:val="auto"/>
          <w:kern w:val="2"/>
          <w:sz w:val="32"/>
          <w:szCs w:val="32"/>
          <w:u w:val="none"/>
          <w:lang w:val="en-US" w:eastAsia="zh-CN" w:bidi="ar-SA"/>
        </w:rPr>
        <w:t>2020</w:t>
      </w:r>
      <w:r>
        <w:rPr>
          <w:rStyle w:val="7"/>
          <w:rFonts w:hint="eastAsia" w:ascii="仿宋_GB2312" w:hAnsi="仿宋_GB2312" w:eastAsia="仿宋_GB2312" w:cs="仿宋_GB2312"/>
          <w:b w:val="0"/>
          <w:bCs w:val="0"/>
          <w:color w:val="auto"/>
          <w:kern w:val="2"/>
          <w:sz w:val="32"/>
          <w:szCs w:val="32"/>
          <w:u w:val="none"/>
          <w:lang w:val="en-US" w:eastAsia="zh-CN" w:bidi="ar-SA"/>
        </w:rPr>
        <w:t>年底无劳动能力稳定脱贫户总数约8</w:t>
      </w:r>
      <w:r>
        <w:rPr>
          <w:rStyle w:val="7"/>
          <w:rFonts w:hint="default" w:ascii="仿宋_GB2312" w:hAnsi="仿宋_GB2312" w:eastAsia="仿宋_GB2312" w:cs="仿宋_GB2312"/>
          <w:b w:val="0"/>
          <w:bCs w:val="0"/>
          <w:color w:val="auto"/>
          <w:kern w:val="2"/>
          <w:sz w:val="32"/>
          <w:szCs w:val="32"/>
          <w:u w:val="none"/>
          <w:lang w:val="en-US" w:eastAsia="zh-CN" w:bidi="ar-SA"/>
        </w:rPr>
        <w:t>%</w:t>
      </w:r>
      <w:r>
        <w:rPr>
          <w:rStyle w:val="7"/>
          <w:rFonts w:hint="eastAsia" w:ascii="仿宋_GB2312" w:hAnsi="仿宋_GB2312" w:eastAsia="仿宋_GB2312" w:cs="仿宋_GB2312"/>
          <w:b w:val="0"/>
          <w:bCs w:val="0"/>
          <w:color w:val="auto"/>
          <w:kern w:val="2"/>
          <w:sz w:val="32"/>
          <w:szCs w:val="32"/>
          <w:u w:val="none"/>
          <w:lang w:val="en-US" w:eastAsia="zh-CN" w:bidi="ar-SA"/>
        </w:rPr>
        <w:t>抽取，</w:t>
      </w:r>
      <w:r>
        <w:rPr>
          <w:rStyle w:val="7"/>
          <w:rFonts w:hint="eastAsia" w:ascii="仿宋_GB2312" w:hAnsi="仿宋_GB2312" w:eastAsia="仿宋_GB2312" w:cs="仿宋_GB2312"/>
          <w:b/>
          <w:bCs/>
          <w:color w:val="auto"/>
          <w:kern w:val="2"/>
          <w:sz w:val="32"/>
          <w:szCs w:val="32"/>
          <w:u w:val="none"/>
          <w:lang w:val="en-US" w:eastAsia="zh-CN" w:bidi="ar-SA"/>
        </w:rPr>
        <w:t>全市抽查约38户</w:t>
      </w:r>
      <w:r>
        <w:rPr>
          <w:rStyle w:val="7"/>
          <w:rFonts w:hint="eastAsia" w:ascii="仿宋_GB2312" w:hAnsi="仿宋_GB2312" w:eastAsia="仿宋_GB2312" w:cs="仿宋_GB2312"/>
          <w:b w:val="0"/>
          <w:bCs w:val="0"/>
          <w:color w:val="auto"/>
          <w:kern w:val="2"/>
          <w:sz w:val="32"/>
          <w:szCs w:val="32"/>
          <w:u w:val="none"/>
          <w:lang w:val="en-US" w:eastAsia="zh-CN" w:bidi="ar-SA"/>
        </w:rPr>
        <w:t>；第三类评估对象为纳入</w:t>
      </w:r>
      <w:r>
        <w:rPr>
          <w:rStyle w:val="7"/>
          <w:rFonts w:hint="default" w:ascii="仿宋_GB2312" w:hAnsi="仿宋_GB2312" w:eastAsia="仿宋_GB2312" w:cs="仿宋_GB2312"/>
          <w:b w:val="0"/>
          <w:bCs w:val="0"/>
          <w:color w:val="auto"/>
          <w:kern w:val="2"/>
          <w:sz w:val="32"/>
          <w:szCs w:val="32"/>
          <w:u w:val="none"/>
          <w:lang w:val="en-US" w:eastAsia="zh-CN" w:bidi="ar-SA"/>
        </w:rPr>
        <w:t>“</w:t>
      </w:r>
      <w:r>
        <w:rPr>
          <w:rStyle w:val="7"/>
          <w:rFonts w:hint="eastAsia" w:ascii="仿宋_GB2312" w:hAnsi="仿宋_GB2312" w:eastAsia="仿宋_GB2312" w:cs="仿宋_GB2312"/>
          <w:b w:val="0"/>
          <w:bCs w:val="0"/>
          <w:color w:val="auto"/>
          <w:kern w:val="2"/>
          <w:sz w:val="32"/>
          <w:szCs w:val="32"/>
          <w:u w:val="none"/>
          <w:lang w:val="en-US" w:eastAsia="zh-CN" w:bidi="ar-SA"/>
        </w:rPr>
        <w:t>江门市防止返贫监测信息系统</w:t>
      </w:r>
      <w:r>
        <w:rPr>
          <w:rStyle w:val="7"/>
          <w:rFonts w:hint="default" w:ascii="仿宋_GB2312" w:hAnsi="仿宋_GB2312" w:eastAsia="仿宋_GB2312" w:cs="仿宋_GB2312"/>
          <w:b w:val="0"/>
          <w:bCs w:val="0"/>
          <w:color w:val="auto"/>
          <w:kern w:val="2"/>
          <w:sz w:val="32"/>
          <w:szCs w:val="32"/>
          <w:u w:val="none"/>
          <w:lang w:val="en-US" w:eastAsia="zh-CN" w:bidi="ar-SA"/>
        </w:rPr>
        <w:t>”</w:t>
      </w:r>
      <w:r>
        <w:rPr>
          <w:rStyle w:val="7"/>
          <w:rFonts w:hint="eastAsia" w:ascii="仿宋_GB2312" w:hAnsi="仿宋_GB2312" w:eastAsia="仿宋_GB2312" w:cs="仿宋_GB2312"/>
          <w:b w:val="0"/>
          <w:bCs w:val="0"/>
          <w:color w:val="auto"/>
          <w:kern w:val="2"/>
          <w:sz w:val="32"/>
          <w:szCs w:val="32"/>
          <w:u w:val="none"/>
          <w:lang w:val="en-US" w:eastAsia="zh-CN" w:bidi="ar-SA"/>
        </w:rPr>
        <w:t>（以下简称系统）的监测户（包括脱贫不稳定户、突发严重困难户、边缘易致贫户，下同），按纳入系统的监测户总数约22%抽取，</w:t>
      </w:r>
      <w:r>
        <w:rPr>
          <w:rStyle w:val="7"/>
          <w:rFonts w:hint="eastAsia" w:ascii="仿宋_GB2312" w:hAnsi="仿宋_GB2312" w:eastAsia="仿宋_GB2312" w:cs="仿宋_GB2312"/>
          <w:b/>
          <w:bCs/>
          <w:color w:val="auto"/>
          <w:kern w:val="2"/>
          <w:sz w:val="32"/>
          <w:szCs w:val="32"/>
          <w:u w:val="none"/>
          <w:lang w:val="en-US" w:eastAsia="zh-CN" w:bidi="ar-SA"/>
        </w:rPr>
        <w:t>全市抽查约102户</w:t>
      </w:r>
      <w:r>
        <w:rPr>
          <w:rStyle w:val="7"/>
          <w:rFonts w:hint="eastAsia" w:ascii="仿宋_GB2312" w:hAnsi="仿宋_GB2312" w:eastAsia="仿宋_GB2312" w:cs="仿宋_GB2312"/>
          <w:b w:val="0"/>
          <w:bCs w:val="0"/>
          <w:color w:val="auto"/>
          <w:kern w:val="2"/>
          <w:sz w:val="32"/>
          <w:szCs w:val="32"/>
          <w:u w:val="none"/>
          <w:lang w:val="en-US" w:eastAsia="zh-CN" w:bidi="ar-SA"/>
        </w:rPr>
        <w:t>。</w:t>
      </w:r>
    </w:p>
    <w:p>
      <w:pPr>
        <w:pStyle w:val="8"/>
        <w:jc w:val="center"/>
        <w:rPr>
          <w:b/>
          <w:bCs/>
          <w:color w:val="auto"/>
          <w:sz w:val="28"/>
          <w:szCs w:val="32"/>
          <w:u w:val="none"/>
        </w:rPr>
      </w:pPr>
      <w:r>
        <w:rPr>
          <w:b/>
          <w:bCs/>
          <w:color w:val="auto"/>
          <w:sz w:val="28"/>
          <w:szCs w:val="32"/>
          <w:u w:val="none"/>
        </w:rPr>
        <w:t>样本量分布表</w:t>
      </w:r>
    </w:p>
    <w:tbl>
      <w:tblPr>
        <w:tblStyle w:val="4"/>
        <w:tblW w:w="8939" w:type="dxa"/>
        <w:jc w:val="center"/>
        <w:tblInd w:w="0" w:type="dxa"/>
        <w:tblLayout w:type="fixed"/>
        <w:tblCellMar>
          <w:top w:w="15" w:type="dxa"/>
          <w:left w:w="15" w:type="dxa"/>
          <w:bottom w:w="15" w:type="dxa"/>
          <w:right w:w="15" w:type="dxa"/>
        </w:tblCellMar>
      </w:tblPr>
      <w:tblGrid>
        <w:gridCol w:w="1842"/>
        <w:gridCol w:w="2109"/>
        <w:gridCol w:w="1942"/>
        <w:gridCol w:w="1846"/>
        <w:gridCol w:w="1200"/>
      </w:tblGrid>
      <w:tr>
        <w:tblPrEx>
          <w:tblLayout w:type="fixed"/>
          <w:tblCellMar>
            <w:top w:w="15" w:type="dxa"/>
            <w:left w:w="15" w:type="dxa"/>
            <w:bottom w:w="15" w:type="dxa"/>
            <w:right w:w="15" w:type="dxa"/>
          </w:tblCellMar>
        </w:tblPrEx>
        <w:trPr>
          <w:trHeight w:val="765" w:hRule="atLeast"/>
          <w:jc w:val="center"/>
        </w:trPr>
        <w:tc>
          <w:tcPr>
            <w:tcW w:w="184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imes New Roman" w:hAnsi="Times New Roman" w:eastAsia="宋体" w:cs="Times New Roman"/>
                <w:b/>
                <w:color w:val="auto"/>
                <w:sz w:val="24"/>
                <w:u w:val="none"/>
                <w:lang w:eastAsia="zh-CN"/>
              </w:rPr>
            </w:pPr>
            <w:r>
              <w:rPr>
                <w:rFonts w:hint="eastAsia" w:ascii="Times New Roman" w:hAnsi="宋体" w:cs="Times New Roman"/>
                <w:b/>
                <w:color w:val="auto"/>
                <w:kern w:val="0"/>
                <w:sz w:val="24"/>
                <w:u w:val="none"/>
                <w:lang w:eastAsia="zh-CN"/>
              </w:rPr>
              <w:t>市（区）</w:t>
            </w:r>
          </w:p>
        </w:tc>
        <w:tc>
          <w:tcPr>
            <w:tcW w:w="21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Times New Roman" w:hAnsi="宋体" w:eastAsia="宋体" w:cs="Times New Roman"/>
                <w:b/>
                <w:color w:val="auto"/>
                <w:kern w:val="0"/>
                <w:sz w:val="24"/>
                <w:u w:val="none"/>
              </w:rPr>
            </w:pPr>
            <w:r>
              <w:rPr>
                <w:rFonts w:hint="eastAsia" w:ascii="Times New Roman" w:hAnsi="宋体" w:eastAsia="宋体" w:cs="Times New Roman"/>
                <w:b/>
                <w:color w:val="auto"/>
                <w:kern w:val="0"/>
                <w:sz w:val="24"/>
                <w:u w:val="none"/>
                <w:lang w:val="en-US" w:eastAsia="zh-CN"/>
              </w:rPr>
              <w:t>第一类评估对象</w:t>
            </w:r>
          </w:p>
        </w:tc>
        <w:tc>
          <w:tcPr>
            <w:tcW w:w="194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Times New Roman" w:hAnsi="宋体" w:eastAsia="宋体" w:cs="Times New Roman"/>
                <w:b/>
                <w:color w:val="auto"/>
                <w:kern w:val="0"/>
                <w:sz w:val="24"/>
                <w:u w:val="none"/>
              </w:rPr>
            </w:pPr>
            <w:r>
              <w:rPr>
                <w:rFonts w:hint="eastAsia" w:ascii="Times New Roman" w:hAnsi="宋体" w:eastAsia="宋体" w:cs="Times New Roman"/>
                <w:b/>
                <w:color w:val="auto"/>
                <w:kern w:val="0"/>
                <w:sz w:val="24"/>
                <w:u w:val="none"/>
                <w:lang w:val="en-US" w:eastAsia="zh-CN"/>
              </w:rPr>
              <w:t>第二类评估对象</w:t>
            </w:r>
          </w:p>
        </w:tc>
        <w:tc>
          <w:tcPr>
            <w:tcW w:w="184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imes New Roman" w:hAnsi="宋体" w:eastAsia="宋体" w:cs="Times New Roman"/>
                <w:b/>
                <w:color w:val="auto"/>
                <w:kern w:val="0"/>
                <w:sz w:val="24"/>
                <w:u w:val="none"/>
                <w:lang w:val="en-US" w:eastAsia="zh-CN"/>
              </w:rPr>
            </w:pPr>
            <w:r>
              <w:rPr>
                <w:rFonts w:hint="eastAsia" w:ascii="Times New Roman" w:hAnsi="宋体" w:eastAsia="宋体" w:cs="Times New Roman"/>
                <w:b/>
                <w:color w:val="auto"/>
                <w:kern w:val="0"/>
                <w:sz w:val="24"/>
                <w:u w:val="none"/>
                <w:lang w:val="en-US" w:eastAsia="zh-CN"/>
              </w:rPr>
              <w:t>第三类评估对象</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imes New Roman" w:hAnsi="宋体" w:eastAsia="宋体" w:cs="Times New Roman"/>
                <w:b/>
                <w:color w:val="auto"/>
                <w:kern w:val="0"/>
                <w:sz w:val="24"/>
                <w:u w:val="none"/>
                <w:lang w:eastAsia="zh-CN"/>
              </w:rPr>
            </w:pPr>
            <w:r>
              <w:rPr>
                <w:rFonts w:hint="eastAsia" w:ascii="Times New Roman" w:hAnsi="宋体" w:cs="Times New Roman"/>
                <w:b/>
                <w:color w:val="auto"/>
                <w:kern w:val="0"/>
                <w:sz w:val="24"/>
                <w:u w:val="none"/>
                <w:lang w:eastAsia="zh-CN"/>
              </w:rPr>
              <w:t>总户数</w:t>
            </w:r>
          </w:p>
        </w:tc>
      </w:tr>
      <w:tr>
        <w:tblPrEx>
          <w:tblLayout w:type="fixed"/>
          <w:tblCellMar>
            <w:top w:w="15" w:type="dxa"/>
            <w:left w:w="15" w:type="dxa"/>
            <w:bottom w:w="15" w:type="dxa"/>
            <w:right w:w="15" w:type="dxa"/>
          </w:tblCellMar>
        </w:tblPrEx>
        <w:trPr>
          <w:trHeight w:val="390" w:hRule="atLeast"/>
          <w:jc w:val="center"/>
        </w:trPr>
        <w:tc>
          <w:tcPr>
            <w:tcW w:w="184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imes New Roman" w:hAnsi="Times New Roman" w:eastAsia="宋体" w:cs="Times New Roman"/>
                <w:color w:val="auto"/>
                <w:sz w:val="24"/>
                <w:u w:val="none"/>
                <w:lang w:val="en-US" w:eastAsia="zh-CN"/>
              </w:rPr>
            </w:pPr>
            <w:r>
              <w:rPr>
                <w:rFonts w:hint="eastAsia" w:ascii="Times New Roman" w:hAnsi="Times New Roman" w:cs="Times New Roman"/>
                <w:color w:val="auto"/>
                <w:sz w:val="24"/>
                <w:u w:val="none"/>
                <w:lang w:val="en-US" w:eastAsia="zh-CN"/>
              </w:rPr>
              <w:t>蓬江</w:t>
            </w:r>
          </w:p>
        </w:tc>
        <w:tc>
          <w:tcPr>
            <w:tcW w:w="21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eastAsia="宋体" w:cs="Times New Roman"/>
                <w:color w:val="auto"/>
                <w:sz w:val="24"/>
                <w:u w:val="none"/>
                <w:lang w:val="en-US" w:eastAsia="zh-CN"/>
              </w:rPr>
            </w:pPr>
            <w:r>
              <w:rPr>
                <w:rFonts w:hint="eastAsia" w:ascii="Times New Roman" w:hAnsi="Times New Roman" w:cs="Times New Roman"/>
                <w:color w:val="auto"/>
                <w:sz w:val="24"/>
                <w:u w:val="none"/>
                <w:lang w:val="en-US" w:eastAsia="zh-CN"/>
              </w:rPr>
              <w:t>15</w:t>
            </w:r>
          </w:p>
        </w:tc>
        <w:tc>
          <w:tcPr>
            <w:tcW w:w="194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eastAsia="宋体" w:cs="Times New Roman"/>
                <w:color w:val="auto"/>
                <w:sz w:val="24"/>
                <w:u w:val="none"/>
                <w:lang w:val="en-US" w:eastAsia="zh-CN"/>
              </w:rPr>
            </w:pPr>
            <w:r>
              <w:rPr>
                <w:rFonts w:hint="eastAsia" w:ascii="Times New Roman" w:hAnsi="Times New Roman" w:cs="Times New Roman"/>
                <w:color w:val="auto"/>
                <w:sz w:val="24"/>
                <w:u w:val="none"/>
                <w:lang w:val="en-US" w:eastAsia="zh-CN"/>
              </w:rPr>
              <w:t>3</w:t>
            </w:r>
          </w:p>
        </w:tc>
        <w:tc>
          <w:tcPr>
            <w:tcW w:w="184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eastAsia="宋体" w:cs="Times New Roman"/>
                <w:color w:val="auto"/>
                <w:sz w:val="24"/>
                <w:u w:val="none"/>
                <w:lang w:val="en-US" w:eastAsia="zh-CN"/>
              </w:rPr>
            </w:pPr>
            <w:r>
              <w:rPr>
                <w:rFonts w:hint="eastAsia" w:ascii="Times New Roman" w:hAnsi="Times New Roman" w:cs="Times New Roman"/>
                <w:color w:val="auto"/>
                <w:sz w:val="24"/>
                <w:u w:val="none"/>
                <w:lang w:val="en-US" w:eastAsia="zh-CN"/>
              </w:rPr>
              <w:t>10</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eastAsia="宋体" w:cs="Times New Roman"/>
                <w:color w:val="auto"/>
                <w:sz w:val="24"/>
                <w:u w:val="none"/>
                <w:lang w:val="en-US" w:eastAsia="zh-CN"/>
              </w:rPr>
            </w:pPr>
            <w:r>
              <w:rPr>
                <w:rFonts w:hint="eastAsia" w:ascii="Times New Roman" w:hAnsi="Times New Roman" w:cs="Times New Roman"/>
                <w:color w:val="auto"/>
                <w:sz w:val="24"/>
                <w:u w:val="none"/>
                <w:lang w:val="en-US" w:eastAsia="zh-CN"/>
              </w:rPr>
              <w:t>28</w:t>
            </w:r>
          </w:p>
        </w:tc>
      </w:tr>
      <w:tr>
        <w:tblPrEx>
          <w:tblLayout w:type="fixed"/>
          <w:tblCellMar>
            <w:top w:w="15" w:type="dxa"/>
            <w:left w:w="15" w:type="dxa"/>
            <w:bottom w:w="15" w:type="dxa"/>
            <w:right w:w="15" w:type="dxa"/>
          </w:tblCellMar>
        </w:tblPrEx>
        <w:trPr>
          <w:trHeight w:val="390" w:hRule="atLeast"/>
          <w:jc w:val="center"/>
        </w:trPr>
        <w:tc>
          <w:tcPr>
            <w:tcW w:w="184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新宋体" w:eastAsia="新宋体" w:cs="Times New Roman"/>
                <w:color w:val="auto"/>
                <w:kern w:val="0"/>
                <w:sz w:val="24"/>
                <w:u w:val="none"/>
                <w:lang w:val="en-US" w:eastAsia="zh-CN"/>
              </w:rPr>
            </w:pPr>
            <w:r>
              <w:rPr>
                <w:rFonts w:hint="eastAsia" w:ascii="Times New Roman" w:hAnsi="新宋体" w:eastAsia="新宋体" w:cs="Times New Roman"/>
                <w:color w:val="auto"/>
                <w:kern w:val="0"/>
                <w:sz w:val="24"/>
                <w:u w:val="none"/>
                <w:lang w:val="en-US" w:eastAsia="zh-CN"/>
              </w:rPr>
              <w:t>江海</w:t>
            </w:r>
          </w:p>
        </w:tc>
        <w:tc>
          <w:tcPr>
            <w:tcW w:w="21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u w:val="none"/>
                <w:lang w:val="en-US" w:eastAsia="zh-CN"/>
              </w:rPr>
            </w:pPr>
            <w:r>
              <w:rPr>
                <w:rFonts w:hint="eastAsia" w:ascii="Times New Roman" w:hAnsi="Times New Roman" w:cs="Times New Roman"/>
                <w:color w:val="auto"/>
                <w:sz w:val="24"/>
                <w:u w:val="none"/>
                <w:lang w:val="en-US" w:eastAsia="zh-CN"/>
              </w:rPr>
              <w:t>15</w:t>
            </w:r>
          </w:p>
        </w:tc>
        <w:tc>
          <w:tcPr>
            <w:tcW w:w="194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highlight w:val="none"/>
                <w:u w:val="none"/>
                <w:lang w:val="en-US" w:eastAsia="zh-CN"/>
              </w:rPr>
            </w:pPr>
            <w:r>
              <w:rPr>
                <w:rFonts w:hint="eastAsia" w:ascii="Times New Roman" w:hAnsi="Times New Roman" w:cs="Times New Roman"/>
                <w:color w:val="auto"/>
                <w:sz w:val="24"/>
                <w:highlight w:val="none"/>
                <w:u w:val="none"/>
                <w:lang w:val="en-US" w:eastAsia="zh-CN"/>
              </w:rPr>
              <w:t>6</w:t>
            </w:r>
          </w:p>
        </w:tc>
        <w:tc>
          <w:tcPr>
            <w:tcW w:w="184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highlight w:val="none"/>
                <w:u w:val="none"/>
                <w:lang w:val="en-US" w:eastAsia="zh-CN"/>
              </w:rPr>
            </w:pPr>
            <w:r>
              <w:rPr>
                <w:rFonts w:hint="eastAsia" w:ascii="Times New Roman" w:hAnsi="Times New Roman" w:cs="Times New Roman"/>
                <w:color w:val="auto"/>
                <w:sz w:val="24"/>
                <w:highlight w:val="none"/>
                <w:u w:val="none"/>
                <w:lang w:val="en-US" w:eastAsia="zh-CN"/>
              </w:rPr>
              <w:t>7</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color w:val="auto"/>
                <w:sz w:val="24"/>
                <w:u w:val="none"/>
                <w:lang w:val="en-US" w:eastAsia="zh-CN"/>
              </w:rPr>
            </w:pPr>
            <w:r>
              <w:rPr>
                <w:rFonts w:hint="eastAsia" w:ascii="Times New Roman" w:hAnsi="Times New Roman" w:cs="Times New Roman"/>
                <w:color w:val="auto"/>
                <w:sz w:val="24"/>
                <w:u w:val="none"/>
                <w:lang w:val="en-US" w:eastAsia="zh-CN"/>
              </w:rPr>
              <w:t>28</w:t>
            </w:r>
          </w:p>
        </w:tc>
      </w:tr>
      <w:tr>
        <w:tblPrEx>
          <w:tblLayout w:type="fixed"/>
          <w:tblCellMar>
            <w:top w:w="15" w:type="dxa"/>
            <w:left w:w="15" w:type="dxa"/>
            <w:bottom w:w="15" w:type="dxa"/>
            <w:right w:w="15" w:type="dxa"/>
          </w:tblCellMar>
        </w:tblPrEx>
        <w:trPr>
          <w:trHeight w:val="390" w:hRule="atLeast"/>
          <w:jc w:val="center"/>
        </w:trPr>
        <w:tc>
          <w:tcPr>
            <w:tcW w:w="184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imes New Roman" w:hAnsi="Times New Roman" w:eastAsia="宋体" w:cs="Times New Roman"/>
                <w:color w:val="auto"/>
                <w:kern w:val="2"/>
                <w:sz w:val="24"/>
                <w:szCs w:val="24"/>
                <w:u w:val="none"/>
                <w:lang w:val="hr-HR" w:eastAsia="zh-CN" w:bidi="ar-SA"/>
              </w:rPr>
            </w:pPr>
            <w:r>
              <w:rPr>
                <w:rFonts w:hint="eastAsia" w:ascii="Times New Roman" w:hAnsi="新宋体" w:eastAsia="新宋体" w:cs="Times New Roman"/>
                <w:color w:val="auto"/>
                <w:kern w:val="0"/>
                <w:sz w:val="24"/>
                <w:u w:val="none"/>
                <w:lang w:val="hr-HR" w:eastAsia="zh-CN"/>
              </w:rPr>
              <w:t>新会</w:t>
            </w:r>
          </w:p>
        </w:tc>
        <w:tc>
          <w:tcPr>
            <w:tcW w:w="21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eastAsia="宋体" w:cs="Times New Roman"/>
                <w:color w:val="auto"/>
                <w:kern w:val="2"/>
                <w:sz w:val="24"/>
                <w:szCs w:val="24"/>
                <w:u w:val="none"/>
                <w:lang w:val="en-US" w:eastAsia="zh-CN" w:bidi="ar-SA"/>
              </w:rPr>
            </w:pPr>
            <w:r>
              <w:rPr>
                <w:rFonts w:hint="eastAsia" w:ascii="Times New Roman" w:hAnsi="Times New Roman" w:cs="Times New Roman"/>
                <w:color w:val="auto"/>
                <w:sz w:val="24"/>
                <w:u w:val="none"/>
                <w:lang w:val="en-US" w:eastAsia="zh-CN"/>
              </w:rPr>
              <w:t>20</w:t>
            </w:r>
          </w:p>
        </w:tc>
        <w:tc>
          <w:tcPr>
            <w:tcW w:w="194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imes New Roman" w:hAnsi="Times New Roman" w:eastAsia="宋体" w:cs="Times New Roman"/>
                <w:color w:val="auto"/>
                <w:kern w:val="2"/>
                <w:sz w:val="24"/>
                <w:szCs w:val="24"/>
                <w:u w:val="none"/>
                <w:lang w:val="en-US" w:eastAsia="zh-CN" w:bidi="ar-SA"/>
              </w:rPr>
            </w:pPr>
            <w:r>
              <w:rPr>
                <w:rFonts w:hint="eastAsia" w:ascii="Times New Roman" w:hAnsi="Times New Roman" w:cs="Times New Roman"/>
                <w:color w:val="auto"/>
                <w:sz w:val="24"/>
                <w:u w:val="none"/>
                <w:lang w:val="en-US" w:eastAsia="zh-CN"/>
              </w:rPr>
              <w:t>3</w:t>
            </w:r>
          </w:p>
        </w:tc>
        <w:tc>
          <w:tcPr>
            <w:tcW w:w="184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imes New Roman" w:hAnsi="Times New Roman" w:eastAsia="宋体" w:cs="Times New Roman"/>
                <w:color w:val="auto"/>
                <w:kern w:val="2"/>
                <w:sz w:val="24"/>
                <w:szCs w:val="24"/>
                <w:u w:val="none"/>
                <w:lang w:val="en-US" w:eastAsia="zh-CN" w:bidi="ar-SA"/>
              </w:rPr>
            </w:pPr>
            <w:r>
              <w:rPr>
                <w:rFonts w:hint="eastAsia" w:ascii="Times New Roman" w:hAnsi="Times New Roman" w:cs="Times New Roman"/>
                <w:color w:val="auto"/>
                <w:sz w:val="24"/>
                <w:u w:val="none"/>
                <w:lang w:val="en-US" w:eastAsia="zh-CN"/>
              </w:rPr>
              <w:t>10</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eastAsia="宋体" w:cs="Times New Roman"/>
                <w:color w:val="auto"/>
                <w:kern w:val="2"/>
                <w:sz w:val="24"/>
                <w:szCs w:val="24"/>
                <w:u w:val="none"/>
                <w:lang w:val="en-US" w:eastAsia="zh-CN" w:bidi="ar-SA"/>
              </w:rPr>
            </w:pPr>
            <w:r>
              <w:rPr>
                <w:rFonts w:hint="eastAsia" w:ascii="Times New Roman" w:hAnsi="Times New Roman" w:cs="Times New Roman"/>
                <w:color w:val="auto"/>
                <w:kern w:val="2"/>
                <w:sz w:val="24"/>
                <w:szCs w:val="24"/>
                <w:u w:val="none"/>
                <w:lang w:val="en-US" w:eastAsia="zh-CN" w:bidi="ar-SA"/>
              </w:rPr>
              <w:t>33</w:t>
            </w:r>
          </w:p>
        </w:tc>
      </w:tr>
      <w:tr>
        <w:tblPrEx>
          <w:tblLayout w:type="fixed"/>
          <w:tblCellMar>
            <w:top w:w="15" w:type="dxa"/>
            <w:left w:w="15" w:type="dxa"/>
            <w:bottom w:w="15" w:type="dxa"/>
            <w:right w:w="15" w:type="dxa"/>
          </w:tblCellMar>
        </w:tblPrEx>
        <w:trPr>
          <w:trHeight w:val="390" w:hRule="atLeast"/>
          <w:jc w:val="center"/>
        </w:trPr>
        <w:tc>
          <w:tcPr>
            <w:tcW w:w="184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Times New Roman" w:hAnsi="Times New Roman" w:eastAsia="宋体" w:cs="Times New Roman"/>
                <w:color w:val="auto"/>
                <w:sz w:val="24"/>
                <w:u w:val="none"/>
              </w:rPr>
            </w:pPr>
            <w:r>
              <w:rPr>
                <w:rFonts w:hint="eastAsia" w:ascii="Times New Roman" w:hAnsi="新宋体" w:eastAsia="新宋体" w:cs="Times New Roman"/>
                <w:color w:val="auto"/>
                <w:kern w:val="0"/>
                <w:sz w:val="24"/>
                <w:u w:val="none"/>
                <w:lang w:val="hr-HR" w:eastAsia="zh-CN"/>
              </w:rPr>
              <w:t>台山</w:t>
            </w:r>
          </w:p>
        </w:tc>
        <w:tc>
          <w:tcPr>
            <w:tcW w:w="21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eastAsia="宋体" w:cs="Times New Roman"/>
                <w:color w:val="auto"/>
                <w:sz w:val="24"/>
                <w:u w:val="none"/>
                <w:lang w:val="en-US" w:eastAsia="zh-CN"/>
              </w:rPr>
            </w:pPr>
            <w:r>
              <w:rPr>
                <w:rFonts w:hint="eastAsia" w:ascii="Times New Roman" w:hAnsi="Times New Roman" w:cs="Times New Roman"/>
                <w:color w:val="auto"/>
                <w:sz w:val="24"/>
                <w:u w:val="none"/>
                <w:lang w:val="en-US" w:eastAsia="zh-CN"/>
              </w:rPr>
              <w:t>40</w:t>
            </w:r>
          </w:p>
        </w:tc>
        <w:tc>
          <w:tcPr>
            <w:tcW w:w="194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imes New Roman" w:hAnsi="Times New Roman" w:eastAsia="宋体" w:cs="Times New Roman"/>
                <w:color w:val="auto"/>
                <w:sz w:val="24"/>
                <w:u w:val="none"/>
                <w:lang w:val="en-US" w:eastAsia="zh-CN"/>
              </w:rPr>
            </w:pPr>
            <w:r>
              <w:rPr>
                <w:rFonts w:hint="eastAsia" w:ascii="Times New Roman" w:hAnsi="Times New Roman" w:cs="Times New Roman"/>
                <w:color w:val="auto"/>
                <w:sz w:val="24"/>
                <w:u w:val="none"/>
                <w:lang w:val="en-US" w:eastAsia="zh-CN"/>
              </w:rPr>
              <w:t>7</w:t>
            </w:r>
          </w:p>
        </w:tc>
        <w:tc>
          <w:tcPr>
            <w:tcW w:w="184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eastAsia="宋体" w:cs="Times New Roman"/>
                <w:color w:val="auto"/>
                <w:sz w:val="24"/>
                <w:u w:val="none"/>
                <w:lang w:val="en-US" w:eastAsia="zh-CN"/>
              </w:rPr>
            </w:pPr>
            <w:r>
              <w:rPr>
                <w:rFonts w:hint="eastAsia" w:ascii="Times New Roman" w:hAnsi="Times New Roman" w:cs="Times New Roman"/>
                <w:color w:val="auto"/>
                <w:sz w:val="24"/>
                <w:u w:val="none"/>
                <w:lang w:val="en-US" w:eastAsia="zh-CN"/>
              </w:rPr>
              <w:t>20</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eastAsia="宋体" w:cs="Times New Roman"/>
                <w:color w:val="auto"/>
                <w:sz w:val="24"/>
                <w:u w:val="none"/>
                <w:lang w:val="en-US" w:eastAsia="zh-CN"/>
              </w:rPr>
            </w:pPr>
            <w:r>
              <w:rPr>
                <w:rFonts w:hint="eastAsia" w:ascii="Times New Roman" w:hAnsi="Times New Roman" w:cs="Times New Roman"/>
                <w:color w:val="auto"/>
                <w:sz w:val="24"/>
                <w:u w:val="none"/>
                <w:lang w:val="en-US" w:eastAsia="zh-CN"/>
              </w:rPr>
              <w:t>67</w:t>
            </w:r>
          </w:p>
        </w:tc>
      </w:tr>
      <w:tr>
        <w:tblPrEx>
          <w:tblLayout w:type="fixed"/>
          <w:tblCellMar>
            <w:top w:w="15" w:type="dxa"/>
            <w:left w:w="15" w:type="dxa"/>
            <w:bottom w:w="15" w:type="dxa"/>
            <w:right w:w="15" w:type="dxa"/>
          </w:tblCellMar>
        </w:tblPrEx>
        <w:trPr>
          <w:trHeight w:val="390" w:hRule="atLeast"/>
          <w:jc w:val="center"/>
        </w:trPr>
        <w:tc>
          <w:tcPr>
            <w:tcW w:w="184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Times New Roman" w:hAnsi="Times New Roman" w:eastAsia="宋体" w:cs="Times New Roman"/>
                <w:color w:val="auto"/>
                <w:sz w:val="24"/>
                <w:u w:val="none"/>
              </w:rPr>
            </w:pPr>
            <w:r>
              <w:rPr>
                <w:rFonts w:hint="eastAsia" w:ascii="Times New Roman" w:hAnsi="新宋体" w:eastAsia="新宋体" w:cs="Times New Roman"/>
                <w:color w:val="auto"/>
                <w:kern w:val="0"/>
                <w:sz w:val="24"/>
                <w:u w:val="none"/>
                <w:lang w:val="hr-HR" w:eastAsia="zh-CN"/>
              </w:rPr>
              <w:t>开平</w:t>
            </w:r>
          </w:p>
        </w:tc>
        <w:tc>
          <w:tcPr>
            <w:tcW w:w="21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eastAsia="宋体" w:cs="Times New Roman"/>
                <w:color w:val="auto"/>
                <w:sz w:val="24"/>
                <w:u w:val="none"/>
                <w:lang w:val="en-US" w:eastAsia="zh-CN"/>
              </w:rPr>
            </w:pPr>
            <w:r>
              <w:rPr>
                <w:rFonts w:hint="eastAsia" w:ascii="Times New Roman" w:hAnsi="Times New Roman" w:cs="Times New Roman"/>
                <w:color w:val="auto"/>
                <w:sz w:val="24"/>
                <w:u w:val="none"/>
                <w:lang w:val="en-US" w:eastAsia="zh-CN"/>
              </w:rPr>
              <w:t>40</w:t>
            </w:r>
          </w:p>
        </w:tc>
        <w:tc>
          <w:tcPr>
            <w:tcW w:w="194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imes New Roman" w:hAnsi="Times New Roman" w:eastAsia="宋体" w:cs="Times New Roman"/>
                <w:color w:val="auto"/>
                <w:sz w:val="24"/>
                <w:u w:val="none"/>
                <w:lang w:val="en-US" w:eastAsia="zh-CN"/>
              </w:rPr>
            </w:pPr>
            <w:r>
              <w:rPr>
                <w:rFonts w:hint="eastAsia" w:ascii="Times New Roman" w:hAnsi="Times New Roman" w:cs="Times New Roman"/>
                <w:color w:val="auto"/>
                <w:sz w:val="24"/>
                <w:u w:val="none"/>
                <w:lang w:val="en-US" w:eastAsia="zh-CN"/>
              </w:rPr>
              <w:t>7</w:t>
            </w:r>
          </w:p>
        </w:tc>
        <w:tc>
          <w:tcPr>
            <w:tcW w:w="184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eastAsia="宋体" w:cs="Times New Roman"/>
                <w:color w:val="auto"/>
                <w:sz w:val="24"/>
                <w:u w:val="none"/>
                <w:lang w:val="en-US" w:eastAsia="zh-CN"/>
              </w:rPr>
            </w:pPr>
            <w:r>
              <w:rPr>
                <w:rFonts w:hint="eastAsia" w:ascii="Times New Roman" w:hAnsi="Times New Roman" w:cs="Times New Roman"/>
                <w:color w:val="auto"/>
                <w:sz w:val="24"/>
                <w:u w:val="none"/>
                <w:lang w:val="en-US" w:eastAsia="zh-CN"/>
              </w:rPr>
              <w:t>20</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eastAsia="宋体" w:cs="Times New Roman"/>
                <w:color w:val="auto"/>
                <w:sz w:val="24"/>
                <w:u w:val="none"/>
                <w:lang w:val="en-US" w:eastAsia="zh-CN"/>
              </w:rPr>
            </w:pPr>
            <w:r>
              <w:rPr>
                <w:rFonts w:hint="eastAsia" w:ascii="Times New Roman" w:hAnsi="Times New Roman" w:cs="Times New Roman"/>
                <w:color w:val="auto"/>
                <w:sz w:val="24"/>
                <w:u w:val="none"/>
                <w:lang w:val="en-US" w:eastAsia="zh-CN"/>
              </w:rPr>
              <w:t>67</w:t>
            </w:r>
          </w:p>
        </w:tc>
      </w:tr>
      <w:tr>
        <w:tblPrEx>
          <w:tblLayout w:type="fixed"/>
          <w:tblCellMar>
            <w:top w:w="15" w:type="dxa"/>
            <w:left w:w="15" w:type="dxa"/>
            <w:bottom w:w="15" w:type="dxa"/>
            <w:right w:w="15" w:type="dxa"/>
          </w:tblCellMar>
        </w:tblPrEx>
        <w:trPr>
          <w:trHeight w:val="390" w:hRule="atLeast"/>
          <w:jc w:val="center"/>
        </w:trPr>
        <w:tc>
          <w:tcPr>
            <w:tcW w:w="184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imes New Roman" w:hAnsi="新宋体" w:eastAsia="新宋体" w:cs="Times New Roman"/>
                <w:color w:val="auto"/>
                <w:kern w:val="0"/>
                <w:sz w:val="24"/>
                <w:u w:val="none"/>
                <w:lang w:val="hr-HR" w:eastAsia="zh-CN"/>
              </w:rPr>
            </w:pPr>
            <w:r>
              <w:rPr>
                <w:rFonts w:hint="eastAsia" w:ascii="Times New Roman" w:hAnsi="新宋体" w:eastAsia="新宋体" w:cs="Times New Roman"/>
                <w:color w:val="auto"/>
                <w:kern w:val="0"/>
                <w:sz w:val="24"/>
                <w:u w:val="none"/>
                <w:lang w:val="hr-HR" w:eastAsia="zh-CN"/>
              </w:rPr>
              <w:t>鹤山</w:t>
            </w:r>
          </w:p>
        </w:tc>
        <w:tc>
          <w:tcPr>
            <w:tcW w:w="21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imes New Roman" w:hAnsi="Times New Roman" w:cs="Times New Roman"/>
                <w:color w:val="auto"/>
                <w:sz w:val="24"/>
                <w:u w:val="none"/>
                <w:lang w:val="en-US" w:eastAsia="zh-CN"/>
              </w:rPr>
            </w:pPr>
            <w:r>
              <w:rPr>
                <w:rFonts w:hint="eastAsia" w:ascii="Times New Roman" w:hAnsi="Times New Roman" w:cs="Times New Roman"/>
                <w:color w:val="auto"/>
                <w:sz w:val="24"/>
                <w:u w:val="none"/>
                <w:lang w:val="en-US" w:eastAsia="zh-CN"/>
              </w:rPr>
              <w:t>40</w:t>
            </w:r>
          </w:p>
        </w:tc>
        <w:tc>
          <w:tcPr>
            <w:tcW w:w="194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imes New Roman" w:hAnsi="Times New Roman" w:cs="Times New Roman"/>
                <w:color w:val="auto"/>
                <w:sz w:val="24"/>
                <w:u w:val="none"/>
                <w:lang w:val="en-US" w:eastAsia="zh-CN"/>
              </w:rPr>
            </w:pPr>
            <w:r>
              <w:rPr>
                <w:rFonts w:hint="eastAsia" w:ascii="Times New Roman" w:hAnsi="Times New Roman" w:cs="Times New Roman"/>
                <w:color w:val="auto"/>
                <w:sz w:val="24"/>
                <w:u w:val="none"/>
                <w:lang w:val="en-US" w:eastAsia="zh-CN"/>
              </w:rPr>
              <w:t>5</w:t>
            </w:r>
          </w:p>
        </w:tc>
        <w:tc>
          <w:tcPr>
            <w:tcW w:w="184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imes New Roman" w:hAnsi="Times New Roman" w:cs="Times New Roman"/>
                <w:color w:val="auto"/>
                <w:sz w:val="24"/>
                <w:u w:val="none"/>
                <w:lang w:val="en-US" w:eastAsia="zh-CN"/>
              </w:rPr>
            </w:pPr>
            <w:r>
              <w:rPr>
                <w:rFonts w:hint="eastAsia" w:ascii="Times New Roman" w:hAnsi="Times New Roman" w:cs="Times New Roman"/>
                <w:color w:val="auto"/>
                <w:sz w:val="24"/>
                <w:u w:val="none"/>
                <w:lang w:val="en-US" w:eastAsia="zh-CN"/>
              </w:rPr>
              <w:t>15</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imes New Roman" w:hAnsi="Times New Roman" w:cs="Times New Roman"/>
                <w:color w:val="auto"/>
                <w:sz w:val="24"/>
                <w:u w:val="none"/>
                <w:lang w:val="en-US" w:eastAsia="zh-CN"/>
              </w:rPr>
            </w:pPr>
            <w:r>
              <w:rPr>
                <w:rFonts w:hint="eastAsia" w:ascii="Times New Roman" w:hAnsi="Times New Roman" w:cs="Times New Roman"/>
                <w:color w:val="auto"/>
                <w:sz w:val="24"/>
                <w:u w:val="none"/>
                <w:lang w:val="en-US" w:eastAsia="zh-CN"/>
              </w:rPr>
              <w:t>60</w:t>
            </w:r>
          </w:p>
        </w:tc>
      </w:tr>
      <w:tr>
        <w:tblPrEx>
          <w:tblLayout w:type="fixed"/>
          <w:tblCellMar>
            <w:top w:w="15" w:type="dxa"/>
            <w:left w:w="15" w:type="dxa"/>
            <w:bottom w:w="15" w:type="dxa"/>
            <w:right w:w="15" w:type="dxa"/>
          </w:tblCellMar>
        </w:tblPrEx>
        <w:trPr>
          <w:trHeight w:val="390" w:hRule="atLeast"/>
          <w:jc w:val="center"/>
        </w:trPr>
        <w:tc>
          <w:tcPr>
            <w:tcW w:w="184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Times New Roman" w:hAnsi="Times New Roman" w:eastAsia="宋体" w:cs="Times New Roman"/>
                <w:color w:val="auto"/>
                <w:sz w:val="24"/>
                <w:u w:val="none"/>
              </w:rPr>
            </w:pPr>
            <w:r>
              <w:rPr>
                <w:rFonts w:hint="eastAsia" w:ascii="Times New Roman" w:hAnsi="新宋体" w:eastAsia="新宋体" w:cs="Times New Roman"/>
                <w:color w:val="auto"/>
                <w:kern w:val="0"/>
                <w:sz w:val="24"/>
                <w:u w:val="none"/>
                <w:lang w:val="hr-HR" w:eastAsia="zh-CN"/>
              </w:rPr>
              <w:t>恩平</w:t>
            </w:r>
          </w:p>
        </w:tc>
        <w:tc>
          <w:tcPr>
            <w:tcW w:w="21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eastAsia="宋体" w:cs="Times New Roman"/>
                <w:color w:val="auto"/>
                <w:sz w:val="24"/>
                <w:u w:val="none"/>
                <w:lang w:val="en-US" w:eastAsia="zh-CN"/>
              </w:rPr>
            </w:pPr>
            <w:bookmarkStart w:id="0" w:name="OLE_LINK1"/>
            <w:r>
              <w:rPr>
                <w:rFonts w:hint="eastAsia" w:ascii="Times New Roman" w:hAnsi="Times New Roman" w:cs="Times New Roman"/>
                <w:color w:val="auto"/>
                <w:sz w:val="24"/>
                <w:u w:val="none"/>
                <w:lang w:val="en-US" w:eastAsia="zh-CN"/>
              </w:rPr>
              <w:t>40</w:t>
            </w:r>
          </w:p>
        </w:tc>
        <w:tc>
          <w:tcPr>
            <w:tcW w:w="194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imes New Roman" w:hAnsi="Times New Roman" w:eastAsia="宋体" w:cs="Times New Roman"/>
                <w:color w:val="auto"/>
                <w:sz w:val="24"/>
                <w:u w:val="none"/>
                <w:lang w:val="en-US" w:eastAsia="zh-CN"/>
              </w:rPr>
            </w:pPr>
            <w:r>
              <w:rPr>
                <w:rFonts w:hint="eastAsia" w:ascii="Times New Roman" w:hAnsi="Times New Roman" w:cs="Times New Roman"/>
                <w:color w:val="auto"/>
                <w:sz w:val="24"/>
                <w:u w:val="none"/>
                <w:lang w:val="en-US" w:eastAsia="zh-CN"/>
              </w:rPr>
              <w:t>7</w:t>
            </w:r>
          </w:p>
        </w:tc>
        <w:tc>
          <w:tcPr>
            <w:tcW w:w="184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eastAsia="宋体" w:cs="Times New Roman"/>
                <w:color w:val="auto"/>
                <w:sz w:val="24"/>
                <w:u w:val="none"/>
                <w:lang w:val="en-US" w:eastAsia="zh-CN"/>
              </w:rPr>
            </w:pPr>
            <w:r>
              <w:rPr>
                <w:rFonts w:hint="eastAsia" w:ascii="Times New Roman" w:hAnsi="Times New Roman" w:cs="Times New Roman"/>
                <w:color w:val="auto"/>
                <w:sz w:val="24"/>
                <w:u w:val="none"/>
                <w:lang w:val="en-US" w:eastAsia="zh-CN"/>
              </w:rPr>
              <w:t>20</w:t>
            </w:r>
          </w:p>
          <w:bookmarkEnd w:id="0"/>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eastAsia="宋体" w:cs="Times New Roman"/>
                <w:color w:val="auto"/>
                <w:sz w:val="24"/>
                <w:u w:val="none"/>
                <w:lang w:val="en-US" w:eastAsia="zh-CN"/>
              </w:rPr>
            </w:pPr>
            <w:r>
              <w:rPr>
                <w:rFonts w:hint="eastAsia" w:ascii="Times New Roman" w:hAnsi="Times New Roman" w:cs="Times New Roman"/>
                <w:color w:val="auto"/>
                <w:sz w:val="24"/>
                <w:u w:val="none"/>
                <w:lang w:val="en-US" w:eastAsia="zh-CN"/>
              </w:rPr>
              <w:t>67</w:t>
            </w:r>
          </w:p>
        </w:tc>
      </w:tr>
      <w:tr>
        <w:tblPrEx>
          <w:tblLayout w:type="fixed"/>
          <w:tblCellMar>
            <w:top w:w="15" w:type="dxa"/>
            <w:left w:w="15" w:type="dxa"/>
            <w:bottom w:w="15" w:type="dxa"/>
            <w:right w:w="15" w:type="dxa"/>
          </w:tblCellMar>
        </w:tblPrEx>
        <w:trPr>
          <w:trHeight w:val="390" w:hRule="atLeast"/>
          <w:jc w:val="center"/>
        </w:trPr>
        <w:tc>
          <w:tcPr>
            <w:tcW w:w="184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Times New Roman" w:hAnsi="Times New Roman" w:eastAsia="宋体" w:cs="Times New Roman"/>
                <w:color w:val="auto"/>
                <w:kern w:val="0"/>
                <w:sz w:val="24"/>
                <w:u w:val="none"/>
              </w:rPr>
            </w:pPr>
            <w:r>
              <w:rPr>
                <w:rFonts w:ascii="Times New Roman" w:hAnsi="宋体" w:eastAsia="宋体" w:cs="Times New Roman"/>
                <w:color w:val="auto"/>
                <w:kern w:val="0"/>
                <w:sz w:val="24"/>
                <w:u w:val="none"/>
              </w:rPr>
              <w:t>合计</w:t>
            </w:r>
          </w:p>
        </w:tc>
        <w:tc>
          <w:tcPr>
            <w:tcW w:w="21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eastAsia="宋体" w:cs="Times New Roman"/>
                <w:color w:val="auto"/>
                <w:sz w:val="24"/>
                <w:u w:val="none"/>
                <w:lang w:val="en-US" w:eastAsia="zh-CN"/>
              </w:rPr>
            </w:pPr>
            <w:r>
              <w:rPr>
                <w:rFonts w:hint="eastAsia" w:ascii="Times New Roman" w:hAnsi="Times New Roman" w:cs="Times New Roman"/>
                <w:color w:val="auto"/>
                <w:sz w:val="24"/>
                <w:u w:val="none"/>
                <w:lang w:val="en-US" w:eastAsia="zh-CN"/>
              </w:rPr>
              <w:t>210</w:t>
            </w:r>
          </w:p>
        </w:tc>
        <w:tc>
          <w:tcPr>
            <w:tcW w:w="194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eastAsia="宋体" w:cs="Times New Roman"/>
                <w:color w:val="auto"/>
                <w:sz w:val="24"/>
                <w:highlight w:val="none"/>
                <w:u w:val="none"/>
                <w:lang w:val="en-US" w:eastAsia="zh-CN"/>
              </w:rPr>
            </w:pPr>
            <w:r>
              <w:rPr>
                <w:rFonts w:hint="eastAsia" w:ascii="Times New Roman" w:hAnsi="Times New Roman" w:cs="Times New Roman"/>
                <w:color w:val="auto"/>
                <w:sz w:val="24"/>
                <w:highlight w:val="none"/>
                <w:u w:val="none"/>
                <w:lang w:val="en-US" w:eastAsia="zh-CN"/>
              </w:rPr>
              <w:t>38</w:t>
            </w:r>
          </w:p>
        </w:tc>
        <w:tc>
          <w:tcPr>
            <w:tcW w:w="184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eastAsia="宋体" w:cs="Times New Roman"/>
                <w:color w:val="auto"/>
                <w:sz w:val="24"/>
                <w:highlight w:val="none"/>
                <w:u w:val="none"/>
                <w:lang w:val="en-US" w:eastAsia="zh-CN"/>
              </w:rPr>
            </w:pPr>
            <w:r>
              <w:rPr>
                <w:rFonts w:hint="eastAsia" w:ascii="Times New Roman" w:hAnsi="Times New Roman" w:cs="Times New Roman"/>
                <w:color w:val="auto"/>
                <w:sz w:val="24"/>
                <w:highlight w:val="none"/>
                <w:u w:val="none"/>
                <w:lang w:val="en-US" w:eastAsia="zh-CN"/>
              </w:rPr>
              <w:t>102</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eastAsia="宋体" w:cs="Times New Roman"/>
                <w:color w:val="auto"/>
                <w:sz w:val="24"/>
                <w:u w:val="none"/>
                <w:lang w:val="en-US" w:eastAsia="zh-CN"/>
              </w:rPr>
            </w:pPr>
            <w:r>
              <w:rPr>
                <w:rFonts w:hint="eastAsia" w:ascii="Times New Roman" w:hAnsi="Times New Roman" w:cs="Times New Roman"/>
                <w:color w:val="auto"/>
                <w:sz w:val="24"/>
                <w:u w:val="none"/>
                <w:lang w:val="en-US" w:eastAsia="zh-CN"/>
              </w:rPr>
              <w:t>350</w:t>
            </w:r>
          </w:p>
        </w:tc>
      </w:tr>
    </w:tbl>
    <w:p>
      <w:pPr>
        <w:keepNext w:val="0"/>
        <w:keepLines w:val="0"/>
        <w:pageBreakBefore w:val="0"/>
        <w:widowControl w:val="0"/>
        <w:suppressLineNumbers w:val="0"/>
        <w:kinsoku/>
        <w:wordWrap/>
        <w:overflowPunct/>
        <w:topLinePunct w:val="0"/>
        <w:autoSpaceDE/>
        <w:autoSpaceDN/>
        <w:bidi w:val="0"/>
        <w:adjustRightInd/>
        <w:snapToGrid/>
        <w:spacing w:line="600" w:lineRule="exact"/>
        <w:ind w:firstLine="622" w:firstLineChars="200"/>
        <w:jc w:val="left"/>
        <w:textAlignment w:val="auto"/>
        <w:rPr>
          <w:rFonts w:hint="eastAsia" w:ascii="仿宋_GB2312" w:hAnsi="宋体" w:eastAsia="仿宋_GB2312" w:cs="仿宋_GB2312"/>
          <w:color w:val="auto"/>
          <w:kern w:val="0"/>
          <w:sz w:val="31"/>
          <w:szCs w:val="31"/>
          <w:u w:val="none"/>
          <w:lang w:val="en-US" w:eastAsia="zh-CN" w:bidi="ar"/>
        </w:rPr>
      </w:pPr>
      <w:r>
        <w:rPr>
          <w:rFonts w:hint="eastAsia" w:ascii="楷体" w:hAnsi="楷体" w:eastAsia="楷体" w:cs="楷体"/>
          <w:b/>
          <w:bCs/>
          <w:color w:val="auto"/>
          <w:kern w:val="0"/>
          <w:sz w:val="31"/>
          <w:szCs w:val="31"/>
          <w:u w:val="none"/>
          <w:lang w:val="en-US" w:eastAsia="zh-CN" w:bidi="ar"/>
        </w:rPr>
        <w:t>（二）座谈访谈。</w:t>
      </w:r>
      <w:r>
        <w:rPr>
          <w:rFonts w:hint="eastAsia" w:ascii="仿宋_GB2312" w:hAnsi="宋体" w:eastAsia="仿宋_GB2312" w:cs="仿宋_GB2312"/>
          <w:color w:val="auto"/>
          <w:kern w:val="0"/>
          <w:sz w:val="31"/>
          <w:szCs w:val="31"/>
          <w:u w:val="none"/>
          <w:lang w:val="en-US" w:eastAsia="zh-CN" w:bidi="ar"/>
        </w:rPr>
        <w:t>集体座谈和个别访谈对象包括但不限于四</w:t>
      </w:r>
      <w:bookmarkStart w:id="2" w:name="_GoBack"/>
      <w:bookmarkEnd w:id="2"/>
      <w:r>
        <w:rPr>
          <w:rFonts w:hint="eastAsia" w:ascii="仿宋_GB2312" w:hAnsi="宋体" w:eastAsia="仿宋_GB2312" w:cs="仿宋_GB2312"/>
          <w:color w:val="auto"/>
          <w:kern w:val="0"/>
          <w:sz w:val="31"/>
          <w:szCs w:val="31"/>
          <w:u w:val="none"/>
          <w:lang w:val="en-US" w:eastAsia="zh-CN" w:bidi="ar"/>
        </w:rPr>
        <w:t xml:space="preserve">个层次人员。一是县（市、区）领导干部，即县（市、区）党政主要负责同志或分管负责同志。二是巩固脱贫成果重要政策、工作和项目涉及相关部门（如“三保障”部门）分管负责同志。三是承担驻镇帮镇扶村工作任务的工作队队长（第一书记）、队员。四是镇（街）、村主要负责同志，监测联系人等。评估组在抽取样本所在县开展座谈访谈，每县（市、区）不少于两个镇（街），每镇（街）不少于两个行政村。（2022年2月21日前完成）  </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600" w:lineRule="exact"/>
        <w:ind w:firstLine="622" w:firstLineChars="200"/>
        <w:jc w:val="left"/>
        <w:textAlignment w:val="auto"/>
        <w:rPr>
          <w:rFonts w:hint="eastAsia" w:ascii="仿宋_GB2312" w:hAnsi="宋体" w:eastAsia="仿宋_GB2312" w:cs="仿宋_GB2312"/>
          <w:color w:val="auto"/>
          <w:kern w:val="0"/>
          <w:sz w:val="31"/>
          <w:szCs w:val="31"/>
          <w:u w:val="none"/>
          <w:lang w:val="en-US" w:eastAsia="zh-CN" w:bidi="ar"/>
        </w:rPr>
      </w:pPr>
      <w:r>
        <w:rPr>
          <w:rFonts w:hint="eastAsia" w:ascii="楷体" w:hAnsi="楷体" w:eastAsia="楷体" w:cs="楷体"/>
          <w:b/>
          <w:bCs/>
          <w:color w:val="auto"/>
          <w:kern w:val="0"/>
          <w:sz w:val="31"/>
          <w:szCs w:val="31"/>
          <w:u w:val="none"/>
          <w:lang w:val="en-US" w:eastAsia="zh-CN" w:bidi="ar"/>
        </w:rPr>
        <w:t>（三）实地核查。</w:t>
      </w:r>
      <w:r>
        <w:rPr>
          <w:rFonts w:hint="eastAsia" w:ascii="仿宋_GB2312" w:hAnsi="宋体" w:eastAsia="仿宋_GB2312" w:cs="仿宋_GB2312"/>
          <w:color w:val="auto"/>
          <w:kern w:val="0"/>
          <w:sz w:val="31"/>
          <w:szCs w:val="31"/>
          <w:u w:val="none"/>
          <w:lang w:val="en-US" w:eastAsia="zh-CN" w:bidi="ar"/>
        </w:rPr>
        <w:t xml:space="preserve">评估组结合查阅资料，随机抽取相关项目进行现场核查，重点核查政策落实、项目巩固、扶贫资产管理、基础设施建设、取得成效等方面情况，并与座谈访谈、入户调查情况进行比对，掌握真实情况。（2022年2月21日前完成）    </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600" w:lineRule="exact"/>
        <w:ind w:firstLine="622" w:firstLineChars="200"/>
        <w:jc w:val="left"/>
        <w:textAlignment w:val="auto"/>
        <w:rPr>
          <w:rFonts w:hint="eastAsia" w:ascii="仿宋_GB2312" w:hAnsi="宋体" w:eastAsia="仿宋_GB2312" w:cs="仿宋_GB2312"/>
          <w:color w:val="auto"/>
          <w:kern w:val="0"/>
          <w:sz w:val="31"/>
          <w:szCs w:val="31"/>
          <w:u w:val="none"/>
          <w:lang w:val="en-US" w:eastAsia="zh-CN" w:bidi="ar"/>
        </w:rPr>
      </w:pPr>
      <w:r>
        <w:rPr>
          <w:rFonts w:hint="eastAsia" w:ascii="楷体" w:hAnsi="楷体" w:eastAsia="楷体" w:cs="楷体"/>
          <w:b/>
          <w:bCs/>
          <w:color w:val="auto"/>
          <w:kern w:val="0"/>
          <w:sz w:val="31"/>
          <w:szCs w:val="31"/>
          <w:u w:val="none"/>
          <w:lang w:val="en-US" w:eastAsia="zh-CN" w:bidi="ar"/>
        </w:rPr>
        <w:t>（四）入户调查。</w:t>
      </w:r>
      <w:r>
        <w:rPr>
          <w:rFonts w:hint="eastAsia" w:ascii="仿宋_GB2312" w:hAnsi="宋体" w:eastAsia="仿宋_GB2312" w:cs="仿宋_GB2312"/>
          <w:color w:val="auto"/>
          <w:kern w:val="0"/>
          <w:sz w:val="31"/>
          <w:szCs w:val="31"/>
          <w:u w:val="none"/>
          <w:lang w:val="en-US" w:eastAsia="zh-CN" w:bidi="ar"/>
        </w:rPr>
        <w:t xml:space="preserve">评估组以进村入户的方式了解评估对象经济收入变化情况、持续得到产业和就业帮扶情况、“两不愁三保障”实现情况，以及返贫致贫风险是否真正消除等，并以调查问卷的形式了解评估对象对工作的认可度、对政策的知晓度、突出问题是否及时解决、帮扶举措是否到位、脱贫是否稳定等。（2022年2月21日前完成） </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600" w:lineRule="exact"/>
        <w:ind w:firstLine="622" w:firstLineChars="200"/>
        <w:jc w:val="left"/>
        <w:textAlignment w:val="auto"/>
        <w:rPr>
          <w:color w:val="auto"/>
          <w:u w:val="none"/>
        </w:rPr>
      </w:pPr>
      <w:r>
        <w:rPr>
          <w:rFonts w:hint="eastAsia" w:ascii="楷体" w:hAnsi="楷体" w:eastAsia="楷体" w:cs="楷体"/>
          <w:b/>
          <w:bCs/>
          <w:color w:val="auto"/>
          <w:kern w:val="0"/>
          <w:sz w:val="31"/>
          <w:szCs w:val="31"/>
          <w:u w:val="none"/>
          <w:lang w:val="en-US" w:eastAsia="zh-CN" w:bidi="ar"/>
        </w:rPr>
        <w:t>（五）数据分析和提交报告。</w:t>
      </w:r>
      <w:r>
        <w:rPr>
          <w:rFonts w:hint="eastAsia" w:ascii="仿宋_GB2312" w:hAnsi="宋体" w:eastAsia="仿宋_GB2312" w:cs="仿宋_GB2312"/>
          <w:color w:val="auto"/>
          <w:kern w:val="0"/>
          <w:sz w:val="31"/>
          <w:szCs w:val="31"/>
          <w:u w:val="none"/>
          <w:lang w:val="en-US" w:eastAsia="zh-CN" w:bidi="ar"/>
        </w:rPr>
        <w:t xml:space="preserve">评估组根据现场走访和调查了解到的数据、情况进行系统测算和统计学分析，寻找规律性、趋势性变化，为整体评估研判提供依据。实地评估结束后，在对评估调查数据进行测算和分析的基础上，提出第三方评估意见，按提纲要求拟写评估总报告及7个县（市、区）分报告，报市乡村振兴局。（2022年2月28日前完成） </w:t>
      </w:r>
    </w:p>
    <w:p>
      <w:pPr>
        <w:keepNext w:val="0"/>
        <w:keepLines w:val="0"/>
        <w:pageBreakBefore w:val="0"/>
        <w:widowControl w:val="0"/>
        <w:suppressLineNumbers w:val="0"/>
        <w:kinsoku/>
        <w:wordWrap/>
        <w:overflowPunct/>
        <w:topLinePunct w:val="0"/>
        <w:autoSpaceDE/>
        <w:autoSpaceDN/>
        <w:bidi w:val="0"/>
        <w:adjustRightInd/>
        <w:snapToGrid/>
        <w:spacing w:line="600" w:lineRule="exact"/>
        <w:ind w:firstLine="620" w:firstLineChars="200"/>
        <w:jc w:val="left"/>
        <w:textAlignment w:val="auto"/>
        <w:rPr>
          <w:color w:val="auto"/>
          <w:u w:val="none"/>
        </w:rPr>
      </w:pPr>
      <w:r>
        <w:rPr>
          <w:rFonts w:hint="eastAsia" w:ascii="黑体" w:hAnsi="宋体" w:eastAsia="黑体" w:cs="黑体"/>
          <w:color w:val="auto"/>
          <w:kern w:val="0"/>
          <w:sz w:val="31"/>
          <w:szCs w:val="31"/>
          <w:u w:val="none"/>
          <w:lang w:val="en-US" w:eastAsia="zh-CN" w:bidi="ar"/>
        </w:rPr>
        <w:t>五</w:t>
      </w:r>
      <w:r>
        <w:rPr>
          <w:rFonts w:ascii="黑体" w:hAnsi="宋体" w:eastAsia="黑体" w:cs="黑体"/>
          <w:color w:val="auto"/>
          <w:kern w:val="0"/>
          <w:sz w:val="31"/>
          <w:szCs w:val="31"/>
          <w:u w:val="none"/>
          <w:lang w:val="en-US" w:eastAsia="zh-CN" w:bidi="ar"/>
        </w:rPr>
        <w:t>、</w:t>
      </w:r>
      <w:r>
        <w:rPr>
          <w:rFonts w:hint="eastAsia" w:ascii="黑体" w:hAnsi="宋体" w:eastAsia="黑体" w:cs="黑体"/>
          <w:color w:val="auto"/>
          <w:kern w:val="0"/>
          <w:sz w:val="31"/>
          <w:szCs w:val="31"/>
          <w:u w:val="none"/>
          <w:lang w:val="en-US" w:eastAsia="zh-CN" w:bidi="ar"/>
        </w:rPr>
        <w:t>评估指标核查操作</w:t>
      </w:r>
      <w:r>
        <w:rPr>
          <w:rFonts w:ascii="黑体" w:hAnsi="宋体" w:eastAsia="黑体" w:cs="黑体"/>
          <w:color w:val="auto"/>
          <w:kern w:val="0"/>
          <w:sz w:val="31"/>
          <w:szCs w:val="31"/>
          <w:u w:val="none"/>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ind w:firstLine="620" w:firstLineChars="200"/>
        <w:jc w:val="left"/>
        <w:rPr>
          <w:color w:val="auto"/>
          <w:u w:val="none"/>
        </w:rPr>
      </w:pPr>
      <w:r>
        <w:rPr>
          <w:rFonts w:ascii="楷体_GB2312" w:hAnsi="楷体_GB2312" w:eastAsia="楷体_GB2312" w:cs="楷体_GB2312"/>
          <w:color w:val="auto"/>
          <w:kern w:val="0"/>
          <w:sz w:val="31"/>
          <w:szCs w:val="31"/>
          <w:u w:val="none"/>
          <w:lang w:val="en-US" w:eastAsia="zh-CN" w:bidi="ar"/>
        </w:rPr>
        <w:t>（一）县</w:t>
      </w:r>
      <w:r>
        <w:rPr>
          <w:rFonts w:hint="eastAsia" w:ascii="楷体_GB2312" w:hAnsi="楷体_GB2312" w:eastAsia="楷体_GB2312" w:cs="楷体_GB2312"/>
          <w:color w:val="auto"/>
          <w:kern w:val="0"/>
          <w:sz w:val="31"/>
          <w:szCs w:val="31"/>
          <w:u w:val="none"/>
          <w:lang w:val="en-US" w:eastAsia="zh-CN" w:bidi="ar"/>
        </w:rPr>
        <w:t>（市、区）</w:t>
      </w:r>
      <w:r>
        <w:rPr>
          <w:rFonts w:ascii="楷体_GB2312" w:hAnsi="楷体_GB2312" w:eastAsia="楷体_GB2312" w:cs="楷体_GB2312"/>
          <w:color w:val="auto"/>
          <w:kern w:val="0"/>
          <w:sz w:val="31"/>
          <w:szCs w:val="31"/>
          <w:u w:val="none"/>
          <w:lang w:val="en-US" w:eastAsia="zh-CN" w:bidi="ar"/>
        </w:rPr>
        <w:t xml:space="preserve">党委和政府责任落实情况 </w:t>
      </w:r>
    </w:p>
    <w:p>
      <w:pPr>
        <w:keepNext w:val="0"/>
        <w:keepLines w:val="0"/>
        <w:pageBreakBefore w:val="0"/>
        <w:widowControl w:val="0"/>
        <w:suppressLineNumbers w:val="0"/>
        <w:kinsoku/>
        <w:wordWrap/>
        <w:overflowPunct/>
        <w:topLinePunct w:val="0"/>
        <w:autoSpaceDE/>
        <w:autoSpaceDN/>
        <w:bidi w:val="0"/>
        <w:adjustRightInd/>
        <w:ind w:firstLine="620" w:firstLineChars="200"/>
        <w:jc w:val="left"/>
        <w:rPr>
          <w:color w:val="auto"/>
          <w:u w:val="none"/>
        </w:rPr>
      </w:pPr>
      <w:r>
        <w:rPr>
          <w:rFonts w:ascii="仿宋_GB2312" w:hAnsi="仿宋_GB2312" w:eastAsia="仿宋_GB2312" w:cs="仿宋_GB2312"/>
          <w:color w:val="auto"/>
          <w:kern w:val="0"/>
          <w:sz w:val="31"/>
          <w:szCs w:val="31"/>
          <w:u w:val="none"/>
          <w:lang w:val="en-US" w:eastAsia="zh-CN" w:bidi="ar"/>
        </w:rPr>
        <w:t xml:space="preserve">1.将巩固脱贫成果纳入全面推进乡村振兴一体部署。 </w:t>
      </w:r>
    </w:p>
    <w:p>
      <w:pPr>
        <w:keepNext w:val="0"/>
        <w:keepLines w:val="0"/>
        <w:pageBreakBefore w:val="0"/>
        <w:widowControl w:val="0"/>
        <w:suppressLineNumbers w:val="0"/>
        <w:kinsoku/>
        <w:wordWrap/>
        <w:overflowPunct/>
        <w:topLinePunct w:val="0"/>
        <w:autoSpaceDE/>
        <w:autoSpaceDN/>
        <w:bidi w:val="0"/>
        <w:adjustRightInd/>
        <w:ind w:firstLine="622" w:firstLineChars="200"/>
        <w:jc w:val="left"/>
        <w:rPr>
          <w:color w:val="auto"/>
          <w:u w:val="none"/>
        </w:rPr>
      </w:pPr>
      <w:r>
        <w:rPr>
          <w:rFonts w:ascii="仿宋_GB2312" w:hAnsi="仿宋_GB2312" w:eastAsia="仿宋_GB2312" w:cs="仿宋_GB2312"/>
          <w:b/>
          <w:bCs/>
          <w:color w:val="auto"/>
          <w:kern w:val="0"/>
          <w:sz w:val="31"/>
          <w:szCs w:val="31"/>
          <w:u w:val="none"/>
          <w:lang w:val="en-US" w:eastAsia="zh-CN" w:bidi="ar"/>
        </w:rPr>
        <w:t>评估操作：</w:t>
      </w:r>
      <w:r>
        <w:rPr>
          <w:rFonts w:ascii="仿宋_GB2312" w:hAnsi="仿宋_GB2312" w:eastAsia="仿宋_GB2312" w:cs="仿宋_GB2312"/>
          <w:color w:val="auto"/>
          <w:kern w:val="0"/>
          <w:sz w:val="31"/>
          <w:szCs w:val="31"/>
          <w:u w:val="none"/>
          <w:lang w:val="en-US" w:eastAsia="zh-CN" w:bidi="ar"/>
        </w:rPr>
        <w:t>通过查阅当地</w:t>
      </w:r>
      <w:r>
        <w:rPr>
          <w:rFonts w:hint="eastAsia" w:ascii="仿宋_GB2312" w:hAnsi="仿宋_GB2312" w:eastAsia="仿宋_GB2312" w:cs="仿宋_GB2312"/>
          <w:color w:val="auto"/>
          <w:kern w:val="0"/>
          <w:sz w:val="31"/>
          <w:szCs w:val="31"/>
          <w:u w:val="none"/>
          <w:lang w:val="en-US" w:eastAsia="zh-CN" w:bidi="ar"/>
        </w:rPr>
        <w:t>2021</w:t>
      </w:r>
      <w:r>
        <w:rPr>
          <w:rFonts w:ascii="仿宋_GB2312" w:hAnsi="仿宋_GB2312" w:eastAsia="仿宋_GB2312" w:cs="仿宋_GB2312"/>
          <w:color w:val="auto"/>
          <w:kern w:val="0"/>
          <w:sz w:val="31"/>
          <w:szCs w:val="31"/>
          <w:u w:val="none"/>
          <w:lang w:val="en-US" w:eastAsia="zh-CN" w:bidi="ar"/>
        </w:rPr>
        <w:t>年以来台账资料，核查①是否召开会议学习传达习近平总书记关于巩固脱贫成果工作的重要指示及</w:t>
      </w:r>
      <w:r>
        <w:rPr>
          <w:rFonts w:hint="eastAsia" w:ascii="仿宋_GB2312" w:hAnsi="仿宋_GB2312" w:eastAsia="仿宋_GB2312" w:cs="仿宋_GB2312"/>
          <w:color w:val="auto"/>
          <w:kern w:val="0"/>
          <w:sz w:val="31"/>
          <w:szCs w:val="31"/>
          <w:u w:val="none"/>
          <w:lang w:val="en-US" w:eastAsia="zh-CN" w:bidi="ar"/>
        </w:rPr>
        <w:t>中央、省、市关于</w:t>
      </w:r>
      <w:r>
        <w:rPr>
          <w:rFonts w:ascii="仿宋_GB2312" w:hAnsi="仿宋_GB2312" w:eastAsia="仿宋_GB2312" w:cs="仿宋_GB2312"/>
          <w:color w:val="auto"/>
          <w:kern w:val="0"/>
          <w:sz w:val="31"/>
          <w:szCs w:val="31"/>
          <w:u w:val="none"/>
          <w:lang w:val="en-US" w:eastAsia="zh-CN" w:bidi="ar"/>
        </w:rPr>
        <w:t>巩固拓展脱贫攻坚成果同乡村振兴有效衔接</w:t>
      </w:r>
      <w:r>
        <w:rPr>
          <w:rFonts w:hint="eastAsia" w:ascii="仿宋_GB2312" w:hAnsi="仿宋_GB2312" w:eastAsia="仿宋_GB2312" w:cs="仿宋_GB2312"/>
          <w:color w:val="auto"/>
          <w:kern w:val="0"/>
          <w:sz w:val="31"/>
          <w:szCs w:val="31"/>
          <w:u w:val="none"/>
          <w:lang w:val="en-US" w:eastAsia="zh-CN" w:bidi="ar"/>
        </w:rPr>
        <w:t>等相关</w:t>
      </w:r>
      <w:r>
        <w:rPr>
          <w:rFonts w:ascii="仿宋_GB2312" w:hAnsi="仿宋_GB2312" w:eastAsia="仿宋_GB2312" w:cs="仿宋_GB2312"/>
          <w:color w:val="auto"/>
          <w:kern w:val="0"/>
          <w:sz w:val="31"/>
          <w:szCs w:val="31"/>
          <w:u w:val="none"/>
          <w:lang w:val="en-US" w:eastAsia="zh-CN" w:bidi="ar"/>
        </w:rPr>
        <w:t>文件</w:t>
      </w:r>
      <w:r>
        <w:rPr>
          <w:rFonts w:hint="eastAsia" w:ascii="仿宋_GB2312" w:hAnsi="仿宋_GB2312" w:eastAsia="仿宋_GB2312" w:cs="仿宋_GB2312"/>
          <w:color w:val="auto"/>
          <w:kern w:val="0"/>
          <w:sz w:val="31"/>
          <w:szCs w:val="31"/>
          <w:u w:val="none"/>
          <w:lang w:val="en-US" w:eastAsia="zh-CN" w:bidi="ar"/>
        </w:rPr>
        <w:t>精神</w:t>
      </w:r>
      <w:r>
        <w:rPr>
          <w:rFonts w:ascii="仿宋_GB2312" w:hAnsi="仿宋_GB2312" w:eastAsia="仿宋_GB2312" w:cs="仿宋_GB2312"/>
          <w:color w:val="auto"/>
          <w:kern w:val="0"/>
          <w:sz w:val="31"/>
          <w:szCs w:val="31"/>
          <w:u w:val="none"/>
          <w:lang w:val="en-US" w:eastAsia="zh-CN" w:bidi="ar"/>
        </w:rPr>
        <w:t xml:space="preserve">；②是否结合当地实际，将巩固脱贫成果纳入全面推进乡村振兴进行一体部署作出具体安排。此项指标2分，完成一项得1分，均未完成不得分。 </w:t>
      </w:r>
    </w:p>
    <w:p>
      <w:pPr>
        <w:keepNext w:val="0"/>
        <w:keepLines w:val="0"/>
        <w:pageBreakBefore w:val="0"/>
        <w:widowControl w:val="0"/>
        <w:suppressLineNumbers w:val="0"/>
        <w:kinsoku/>
        <w:wordWrap/>
        <w:overflowPunct/>
        <w:topLinePunct w:val="0"/>
        <w:autoSpaceDE/>
        <w:autoSpaceDN/>
        <w:bidi w:val="0"/>
        <w:adjustRightInd/>
        <w:ind w:firstLine="620" w:firstLineChars="200"/>
        <w:jc w:val="left"/>
        <w:rPr>
          <w:color w:val="auto"/>
          <w:u w:val="none"/>
        </w:rPr>
      </w:pPr>
      <w:r>
        <w:rPr>
          <w:rFonts w:ascii="仿宋_GB2312" w:hAnsi="仿宋_GB2312" w:eastAsia="仿宋_GB2312" w:cs="仿宋_GB2312"/>
          <w:color w:val="auto"/>
          <w:kern w:val="0"/>
          <w:sz w:val="31"/>
          <w:szCs w:val="31"/>
          <w:u w:val="none"/>
          <w:lang w:val="en-US" w:eastAsia="zh-CN" w:bidi="ar"/>
        </w:rPr>
        <w:t xml:space="preserve">2.落实“四个不摘”要求，扎实做好巩固拓展衔接工作。 </w:t>
      </w:r>
    </w:p>
    <w:p>
      <w:pPr>
        <w:keepNext w:val="0"/>
        <w:keepLines w:val="0"/>
        <w:pageBreakBefore w:val="0"/>
        <w:widowControl w:val="0"/>
        <w:suppressLineNumbers w:val="0"/>
        <w:kinsoku/>
        <w:wordWrap/>
        <w:overflowPunct/>
        <w:topLinePunct w:val="0"/>
        <w:autoSpaceDE/>
        <w:autoSpaceDN/>
        <w:bidi w:val="0"/>
        <w:adjustRightInd/>
        <w:ind w:firstLine="622" w:firstLineChars="200"/>
        <w:jc w:val="left"/>
        <w:rPr>
          <w:color w:val="auto"/>
          <w:u w:val="none"/>
        </w:rPr>
      </w:pPr>
      <w:r>
        <w:rPr>
          <w:rFonts w:ascii="仿宋_GB2312" w:hAnsi="仿宋_GB2312" w:eastAsia="仿宋_GB2312" w:cs="仿宋_GB2312"/>
          <w:b/>
          <w:bCs/>
          <w:color w:val="auto"/>
          <w:kern w:val="0"/>
          <w:sz w:val="31"/>
          <w:szCs w:val="31"/>
          <w:u w:val="none"/>
          <w:lang w:val="en-US" w:eastAsia="zh-CN" w:bidi="ar"/>
        </w:rPr>
        <w:t>评估操作：</w:t>
      </w:r>
      <w:r>
        <w:rPr>
          <w:rFonts w:ascii="仿宋_GB2312" w:hAnsi="仿宋_GB2312" w:eastAsia="仿宋_GB2312" w:cs="仿宋_GB2312"/>
          <w:color w:val="auto"/>
          <w:kern w:val="0"/>
          <w:sz w:val="31"/>
          <w:szCs w:val="31"/>
          <w:u w:val="none"/>
          <w:lang w:val="en-US" w:eastAsia="zh-CN" w:bidi="ar"/>
        </w:rPr>
        <w:t xml:space="preserve">通过查阅台账资料、入户调查等，核查①有无明确本级党政分管领导在巩固脱贫成果方面的责任分工；②有无及时制定出台本地区巩固拓展衔接有关政策文件；③按“四个不摘”要求，针对不衔接的政策措施提出处理意见或解决方案。此项指标3分，完成一项得1分，均未完成不得分。 </w:t>
      </w:r>
    </w:p>
    <w:p>
      <w:pPr>
        <w:keepNext w:val="0"/>
        <w:keepLines w:val="0"/>
        <w:pageBreakBefore w:val="0"/>
        <w:widowControl w:val="0"/>
        <w:suppressLineNumbers w:val="0"/>
        <w:kinsoku/>
        <w:wordWrap/>
        <w:overflowPunct/>
        <w:topLinePunct w:val="0"/>
        <w:autoSpaceDE/>
        <w:autoSpaceDN/>
        <w:bidi w:val="0"/>
        <w:adjustRightInd/>
        <w:ind w:firstLine="620" w:firstLineChars="200"/>
        <w:jc w:val="left"/>
        <w:rPr>
          <w:color w:val="auto"/>
          <w:u w:val="none"/>
        </w:rPr>
      </w:pPr>
      <w:r>
        <w:rPr>
          <w:rFonts w:ascii="仿宋_GB2312" w:hAnsi="仿宋_GB2312" w:eastAsia="仿宋_GB2312" w:cs="仿宋_GB2312"/>
          <w:color w:val="auto"/>
          <w:kern w:val="0"/>
          <w:sz w:val="31"/>
          <w:szCs w:val="31"/>
          <w:u w:val="none"/>
          <w:lang w:val="en-US" w:eastAsia="zh-CN" w:bidi="ar"/>
        </w:rPr>
        <w:t xml:space="preserve">3.确保辖区内不出现规模性返贫风险。 </w:t>
      </w:r>
    </w:p>
    <w:p>
      <w:pPr>
        <w:keepNext w:val="0"/>
        <w:keepLines w:val="0"/>
        <w:pageBreakBefore w:val="0"/>
        <w:widowControl w:val="0"/>
        <w:suppressLineNumbers w:val="0"/>
        <w:kinsoku/>
        <w:wordWrap/>
        <w:overflowPunct/>
        <w:topLinePunct w:val="0"/>
        <w:autoSpaceDE/>
        <w:autoSpaceDN/>
        <w:bidi w:val="0"/>
        <w:adjustRightInd/>
        <w:ind w:firstLine="622" w:firstLineChars="200"/>
        <w:jc w:val="left"/>
        <w:rPr>
          <w:color w:val="auto"/>
          <w:u w:val="none"/>
        </w:rPr>
      </w:pPr>
      <w:r>
        <w:rPr>
          <w:rFonts w:ascii="仿宋_GB2312" w:hAnsi="仿宋_GB2312" w:eastAsia="仿宋_GB2312" w:cs="仿宋_GB2312"/>
          <w:b/>
          <w:bCs/>
          <w:color w:val="auto"/>
          <w:kern w:val="0"/>
          <w:sz w:val="31"/>
          <w:szCs w:val="31"/>
          <w:u w:val="none"/>
          <w:lang w:val="en-US" w:eastAsia="zh-CN" w:bidi="ar"/>
        </w:rPr>
        <w:t>评估操作：</w:t>
      </w:r>
      <w:r>
        <w:rPr>
          <w:rFonts w:ascii="仿宋_GB2312" w:hAnsi="仿宋_GB2312" w:eastAsia="仿宋_GB2312" w:cs="仿宋_GB2312"/>
          <w:color w:val="auto"/>
          <w:kern w:val="0"/>
          <w:sz w:val="31"/>
          <w:szCs w:val="31"/>
          <w:u w:val="none"/>
          <w:lang w:val="en-US" w:eastAsia="zh-CN" w:bidi="ar"/>
        </w:rPr>
        <w:t>通过实地调查评估对象经济收入情况和台账资料，核查①有无及时组织、指导和培训基层干部开展防止返贫监测排查工作；②有无组织对原建档立卡脱贫人口开展返贫风险研判；③对监测对象（指纳入“</w:t>
      </w:r>
      <w:r>
        <w:rPr>
          <w:rFonts w:hint="eastAsia" w:ascii="仿宋_GB2312" w:hAnsi="仿宋_GB2312" w:eastAsia="仿宋_GB2312" w:cs="仿宋_GB2312"/>
          <w:color w:val="auto"/>
          <w:kern w:val="0"/>
          <w:sz w:val="31"/>
          <w:szCs w:val="31"/>
          <w:u w:val="none"/>
          <w:lang w:val="en-US" w:eastAsia="zh-CN" w:bidi="ar"/>
        </w:rPr>
        <w:t>江门市</w:t>
      </w:r>
      <w:r>
        <w:rPr>
          <w:rFonts w:ascii="仿宋_GB2312" w:hAnsi="仿宋_GB2312" w:eastAsia="仿宋_GB2312" w:cs="仿宋_GB2312"/>
          <w:color w:val="auto"/>
          <w:kern w:val="0"/>
          <w:sz w:val="31"/>
          <w:szCs w:val="31"/>
          <w:u w:val="none"/>
          <w:lang w:val="en-US" w:eastAsia="zh-CN" w:bidi="ar"/>
        </w:rPr>
        <w:t>防止返贫监测信息系统”监测的脱贫不稳定户、突发严重困难户、边缘易致贫户，下同）及时开展帮扶或救助措施。④是否出现返贫情况及其数量。此项指标5分，①②③每项指标1分，完成一项得1分；第④项指标2分，出现返贫情况扣1分，返贫户数量超过</w:t>
      </w:r>
      <w:r>
        <w:rPr>
          <w:rFonts w:hint="eastAsia" w:ascii="仿宋_GB2312" w:hAnsi="仿宋_GB2312" w:eastAsia="仿宋_GB2312" w:cs="仿宋_GB2312"/>
          <w:color w:val="auto"/>
          <w:kern w:val="0"/>
          <w:sz w:val="31"/>
          <w:szCs w:val="31"/>
          <w:u w:val="none"/>
          <w:lang w:val="en-US" w:eastAsia="zh-CN" w:bidi="ar"/>
        </w:rPr>
        <w:t>县（市、区）</w:t>
      </w:r>
      <w:r>
        <w:rPr>
          <w:rFonts w:ascii="仿宋_GB2312" w:hAnsi="仿宋_GB2312" w:eastAsia="仿宋_GB2312" w:cs="仿宋_GB2312"/>
          <w:color w:val="auto"/>
          <w:kern w:val="0"/>
          <w:sz w:val="31"/>
          <w:szCs w:val="31"/>
          <w:u w:val="none"/>
          <w:lang w:val="en-US" w:eastAsia="zh-CN" w:bidi="ar"/>
        </w:rPr>
        <w:t>平均值扣1分。</w:t>
      </w:r>
    </w:p>
    <w:p>
      <w:pPr>
        <w:keepNext w:val="0"/>
        <w:keepLines w:val="0"/>
        <w:pageBreakBefore w:val="0"/>
        <w:widowControl w:val="0"/>
        <w:suppressLineNumbers w:val="0"/>
        <w:kinsoku/>
        <w:wordWrap/>
        <w:overflowPunct/>
        <w:topLinePunct w:val="0"/>
        <w:autoSpaceDE/>
        <w:autoSpaceDN/>
        <w:bidi w:val="0"/>
        <w:adjustRightInd/>
        <w:ind w:firstLine="620" w:firstLineChars="200"/>
        <w:jc w:val="left"/>
        <w:rPr>
          <w:color w:val="auto"/>
          <w:u w:val="none"/>
        </w:rPr>
      </w:pPr>
      <w:r>
        <w:rPr>
          <w:rFonts w:ascii="仿宋_GB2312" w:hAnsi="仿宋_GB2312" w:eastAsia="仿宋_GB2312" w:cs="仿宋_GB2312"/>
          <w:color w:val="auto"/>
          <w:kern w:val="0"/>
          <w:sz w:val="31"/>
          <w:szCs w:val="31"/>
          <w:u w:val="none"/>
          <w:lang w:val="en-US" w:eastAsia="zh-CN" w:bidi="ar"/>
        </w:rPr>
        <w:t xml:space="preserve">4.不因辖区内出现返贫风险而发生重大上访事件或引发较大的负面舆情。 </w:t>
      </w:r>
    </w:p>
    <w:p>
      <w:pPr>
        <w:keepNext w:val="0"/>
        <w:keepLines w:val="0"/>
        <w:pageBreakBefore w:val="0"/>
        <w:widowControl w:val="0"/>
        <w:suppressLineNumbers w:val="0"/>
        <w:kinsoku/>
        <w:wordWrap/>
        <w:overflowPunct/>
        <w:topLinePunct w:val="0"/>
        <w:autoSpaceDE/>
        <w:autoSpaceDN/>
        <w:bidi w:val="0"/>
        <w:adjustRightInd/>
        <w:ind w:firstLine="622" w:firstLineChars="200"/>
        <w:jc w:val="left"/>
        <w:rPr>
          <w:color w:val="auto"/>
          <w:u w:val="none"/>
        </w:rPr>
      </w:pPr>
      <w:r>
        <w:rPr>
          <w:rFonts w:ascii="仿宋_GB2312" w:hAnsi="仿宋_GB2312" w:eastAsia="仿宋_GB2312" w:cs="仿宋_GB2312"/>
          <w:b/>
          <w:bCs/>
          <w:color w:val="auto"/>
          <w:kern w:val="0"/>
          <w:sz w:val="31"/>
          <w:szCs w:val="31"/>
          <w:u w:val="none"/>
          <w:lang w:val="en-US" w:eastAsia="zh-CN" w:bidi="ar"/>
        </w:rPr>
        <w:t>评估操作：</w:t>
      </w:r>
      <w:r>
        <w:rPr>
          <w:rFonts w:ascii="仿宋_GB2312" w:hAnsi="仿宋_GB2312" w:eastAsia="仿宋_GB2312" w:cs="仿宋_GB2312"/>
          <w:color w:val="auto"/>
          <w:kern w:val="0"/>
          <w:sz w:val="31"/>
          <w:szCs w:val="31"/>
          <w:u w:val="none"/>
          <w:lang w:val="en-US" w:eastAsia="zh-CN" w:bidi="ar"/>
        </w:rPr>
        <w:t xml:space="preserve">通过有关方面了解掌握的情况进行梳理。此项指标2分，不存在此类问题得2分，存在此类问题不得分。 </w:t>
      </w:r>
    </w:p>
    <w:p>
      <w:pPr>
        <w:keepNext w:val="0"/>
        <w:keepLines w:val="0"/>
        <w:pageBreakBefore w:val="0"/>
        <w:widowControl w:val="0"/>
        <w:suppressLineNumbers w:val="0"/>
        <w:kinsoku/>
        <w:wordWrap/>
        <w:overflowPunct/>
        <w:topLinePunct w:val="0"/>
        <w:autoSpaceDE/>
        <w:autoSpaceDN/>
        <w:bidi w:val="0"/>
        <w:adjustRightInd/>
        <w:ind w:firstLine="620" w:firstLineChars="200"/>
        <w:jc w:val="left"/>
        <w:rPr>
          <w:color w:val="auto"/>
          <w:u w:val="none"/>
        </w:rPr>
      </w:pPr>
      <w:r>
        <w:rPr>
          <w:rFonts w:ascii="楷体_GB2312" w:hAnsi="楷体_GB2312" w:eastAsia="楷体_GB2312" w:cs="楷体_GB2312"/>
          <w:color w:val="auto"/>
          <w:kern w:val="0"/>
          <w:sz w:val="31"/>
          <w:szCs w:val="31"/>
          <w:u w:val="none"/>
          <w:lang w:val="en-US" w:eastAsia="zh-CN" w:bidi="ar"/>
        </w:rPr>
        <w:t>（二）镇</w:t>
      </w:r>
      <w:r>
        <w:rPr>
          <w:rFonts w:hint="eastAsia" w:ascii="楷体_GB2312" w:hAnsi="楷体_GB2312" w:eastAsia="楷体_GB2312" w:cs="楷体_GB2312"/>
          <w:color w:val="auto"/>
          <w:kern w:val="0"/>
          <w:sz w:val="31"/>
          <w:szCs w:val="31"/>
          <w:u w:val="none"/>
          <w:lang w:val="en-US" w:eastAsia="zh-CN" w:bidi="ar"/>
        </w:rPr>
        <w:t>（街）</w:t>
      </w:r>
      <w:r>
        <w:rPr>
          <w:rFonts w:ascii="楷体_GB2312" w:hAnsi="楷体_GB2312" w:eastAsia="楷体_GB2312" w:cs="楷体_GB2312"/>
          <w:color w:val="auto"/>
          <w:kern w:val="0"/>
          <w:sz w:val="31"/>
          <w:szCs w:val="31"/>
          <w:u w:val="none"/>
          <w:lang w:val="en-US" w:eastAsia="zh-CN" w:bidi="ar"/>
        </w:rPr>
        <w:t xml:space="preserve">党委和政府责任落实情况 </w:t>
      </w:r>
    </w:p>
    <w:p>
      <w:pPr>
        <w:keepNext w:val="0"/>
        <w:keepLines w:val="0"/>
        <w:pageBreakBefore w:val="0"/>
        <w:widowControl w:val="0"/>
        <w:suppressLineNumbers w:val="0"/>
        <w:kinsoku/>
        <w:wordWrap/>
        <w:overflowPunct/>
        <w:topLinePunct w:val="0"/>
        <w:autoSpaceDE/>
        <w:autoSpaceDN/>
        <w:bidi w:val="0"/>
        <w:adjustRightInd/>
        <w:ind w:firstLine="620" w:firstLineChars="200"/>
        <w:jc w:val="left"/>
        <w:rPr>
          <w:rFonts w:ascii="仿宋_GB2312" w:hAnsi="仿宋_GB2312" w:eastAsia="仿宋_GB2312" w:cs="仿宋_GB2312"/>
          <w:color w:val="auto"/>
          <w:kern w:val="0"/>
          <w:sz w:val="31"/>
          <w:szCs w:val="31"/>
          <w:u w:val="none"/>
          <w:lang w:val="en-US" w:eastAsia="zh-CN" w:bidi="ar"/>
        </w:rPr>
      </w:pPr>
      <w:r>
        <w:rPr>
          <w:rFonts w:ascii="仿宋_GB2312" w:hAnsi="仿宋_GB2312" w:eastAsia="仿宋_GB2312" w:cs="仿宋_GB2312"/>
          <w:color w:val="auto"/>
          <w:kern w:val="0"/>
          <w:sz w:val="31"/>
          <w:szCs w:val="31"/>
          <w:u w:val="none"/>
          <w:lang w:val="en-US" w:eastAsia="zh-CN" w:bidi="ar"/>
        </w:rPr>
        <w:t>1.认真落实上级部署的主要任务，定期研究和积极推进本镇</w:t>
      </w:r>
      <w:r>
        <w:rPr>
          <w:rFonts w:hint="eastAsia" w:ascii="仿宋_GB2312" w:hAnsi="仿宋_GB2312" w:eastAsia="仿宋_GB2312" w:cs="仿宋_GB2312"/>
          <w:color w:val="auto"/>
          <w:kern w:val="0"/>
          <w:sz w:val="31"/>
          <w:szCs w:val="31"/>
          <w:u w:val="none"/>
          <w:lang w:val="en-US" w:eastAsia="zh-CN" w:bidi="ar"/>
        </w:rPr>
        <w:t>（街）</w:t>
      </w:r>
      <w:r>
        <w:rPr>
          <w:rFonts w:ascii="仿宋_GB2312" w:hAnsi="仿宋_GB2312" w:eastAsia="仿宋_GB2312" w:cs="仿宋_GB2312"/>
          <w:color w:val="auto"/>
          <w:kern w:val="0"/>
          <w:sz w:val="31"/>
          <w:szCs w:val="31"/>
          <w:u w:val="none"/>
          <w:lang w:val="en-US" w:eastAsia="zh-CN" w:bidi="ar"/>
        </w:rPr>
        <w:t>域巩固脱贫成果工作。</w:t>
      </w:r>
    </w:p>
    <w:p>
      <w:pPr>
        <w:keepNext w:val="0"/>
        <w:keepLines w:val="0"/>
        <w:pageBreakBefore w:val="0"/>
        <w:widowControl w:val="0"/>
        <w:suppressLineNumbers w:val="0"/>
        <w:kinsoku/>
        <w:wordWrap/>
        <w:overflowPunct/>
        <w:topLinePunct w:val="0"/>
        <w:autoSpaceDE/>
        <w:autoSpaceDN/>
        <w:bidi w:val="0"/>
        <w:adjustRightInd/>
        <w:ind w:firstLine="622" w:firstLineChars="200"/>
        <w:jc w:val="left"/>
        <w:rPr>
          <w:color w:val="auto"/>
          <w:u w:val="none"/>
        </w:rPr>
      </w:pPr>
      <w:r>
        <w:rPr>
          <w:rFonts w:ascii="仿宋_GB2312" w:hAnsi="仿宋_GB2312" w:eastAsia="仿宋_GB2312" w:cs="仿宋_GB2312"/>
          <w:b/>
          <w:bCs/>
          <w:color w:val="auto"/>
          <w:kern w:val="0"/>
          <w:sz w:val="31"/>
          <w:szCs w:val="31"/>
          <w:u w:val="none"/>
          <w:lang w:val="en-US" w:eastAsia="zh-CN" w:bidi="ar"/>
        </w:rPr>
        <w:t>评估操作：</w:t>
      </w:r>
      <w:r>
        <w:rPr>
          <w:rFonts w:ascii="仿宋_GB2312" w:hAnsi="仿宋_GB2312" w:eastAsia="仿宋_GB2312" w:cs="仿宋_GB2312"/>
          <w:color w:val="auto"/>
          <w:kern w:val="0"/>
          <w:sz w:val="31"/>
          <w:szCs w:val="31"/>
          <w:u w:val="none"/>
          <w:lang w:val="en-US" w:eastAsia="zh-CN" w:bidi="ar"/>
        </w:rPr>
        <w:t>通过查阅台账资料，核查①是否学习传达贯彻落实上级党委政府关于巩固脱贫成果的决策部署；②是否研究和推进本镇</w:t>
      </w:r>
      <w:r>
        <w:rPr>
          <w:rFonts w:hint="eastAsia" w:ascii="仿宋_GB2312" w:hAnsi="仿宋_GB2312" w:eastAsia="仿宋_GB2312" w:cs="仿宋_GB2312"/>
          <w:color w:val="auto"/>
          <w:kern w:val="0"/>
          <w:sz w:val="31"/>
          <w:szCs w:val="31"/>
          <w:u w:val="none"/>
          <w:lang w:val="en-US" w:eastAsia="zh-CN" w:bidi="ar"/>
        </w:rPr>
        <w:t>（街）</w:t>
      </w:r>
      <w:r>
        <w:rPr>
          <w:rFonts w:ascii="仿宋_GB2312" w:hAnsi="仿宋_GB2312" w:eastAsia="仿宋_GB2312" w:cs="仿宋_GB2312"/>
          <w:color w:val="auto"/>
          <w:kern w:val="0"/>
          <w:sz w:val="31"/>
          <w:szCs w:val="31"/>
          <w:u w:val="none"/>
          <w:lang w:val="en-US" w:eastAsia="zh-CN" w:bidi="ar"/>
        </w:rPr>
        <w:t xml:space="preserve">巩固脱贫成果工作，制定工作举措。此项指标2分，完成一项得1分，均未完成不得分。 </w:t>
      </w:r>
    </w:p>
    <w:p>
      <w:pPr>
        <w:keepNext w:val="0"/>
        <w:keepLines w:val="0"/>
        <w:pageBreakBefore w:val="0"/>
        <w:widowControl w:val="0"/>
        <w:suppressLineNumbers w:val="0"/>
        <w:kinsoku/>
        <w:wordWrap/>
        <w:overflowPunct/>
        <w:topLinePunct w:val="0"/>
        <w:autoSpaceDE/>
        <w:autoSpaceDN/>
        <w:bidi w:val="0"/>
        <w:adjustRightInd/>
        <w:ind w:firstLine="620" w:firstLineChars="200"/>
        <w:jc w:val="left"/>
        <w:rPr>
          <w:color w:val="auto"/>
          <w:u w:val="none"/>
        </w:rPr>
      </w:pPr>
      <w:r>
        <w:rPr>
          <w:rFonts w:ascii="仿宋_GB2312" w:hAnsi="仿宋_GB2312" w:eastAsia="仿宋_GB2312" w:cs="仿宋_GB2312"/>
          <w:color w:val="auto"/>
          <w:kern w:val="0"/>
          <w:sz w:val="31"/>
          <w:szCs w:val="31"/>
          <w:u w:val="none"/>
          <w:lang w:val="en-US" w:eastAsia="zh-CN" w:bidi="ar"/>
        </w:rPr>
        <w:t>2.镇</w:t>
      </w:r>
      <w:r>
        <w:rPr>
          <w:rFonts w:hint="eastAsia" w:ascii="仿宋_GB2312" w:hAnsi="仿宋_GB2312" w:eastAsia="仿宋_GB2312" w:cs="仿宋_GB2312"/>
          <w:color w:val="auto"/>
          <w:kern w:val="0"/>
          <w:sz w:val="31"/>
          <w:szCs w:val="31"/>
          <w:u w:val="none"/>
          <w:lang w:val="en-US" w:eastAsia="zh-CN" w:bidi="ar"/>
        </w:rPr>
        <w:t>（街）</w:t>
      </w:r>
      <w:r>
        <w:rPr>
          <w:rFonts w:ascii="仿宋_GB2312" w:hAnsi="仿宋_GB2312" w:eastAsia="仿宋_GB2312" w:cs="仿宋_GB2312"/>
          <w:color w:val="auto"/>
          <w:kern w:val="0"/>
          <w:sz w:val="31"/>
          <w:szCs w:val="31"/>
          <w:u w:val="none"/>
          <w:lang w:val="en-US" w:eastAsia="zh-CN" w:bidi="ar"/>
        </w:rPr>
        <w:t xml:space="preserve">党委政府领导班子同志年内至少1次遍访监测对象。 </w:t>
      </w:r>
    </w:p>
    <w:p>
      <w:pPr>
        <w:keepNext w:val="0"/>
        <w:keepLines w:val="0"/>
        <w:pageBreakBefore w:val="0"/>
        <w:widowControl w:val="0"/>
        <w:suppressLineNumbers w:val="0"/>
        <w:kinsoku/>
        <w:wordWrap/>
        <w:overflowPunct/>
        <w:topLinePunct w:val="0"/>
        <w:autoSpaceDE/>
        <w:autoSpaceDN/>
        <w:bidi w:val="0"/>
        <w:adjustRightInd/>
        <w:ind w:firstLine="622" w:firstLineChars="200"/>
        <w:jc w:val="left"/>
        <w:rPr>
          <w:color w:val="auto"/>
          <w:u w:val="none"/>
        </w:rPr>
      </w:pPr>
      <w:r>
        <w:rPr>
          <w:rFonts w:ascii="仿宋_GB2312" w:hAnsi="仿宋_GB2312" w:eastAsia="仿宋_GB2312" w:cs="仿宋_GB2312"/>
          <w:b/>
          <w:bCs/>
          <w:color w:val="auto"/>
          <w:kern w:val="0"/>
          <w:sz w:val="31"/>
          <w:szCs w:val="31"/>
          <w:u w:val="none"/>
          <w:lang w:val="en-US" w:eastAsia="zh-CN" w:bidi="ar"/>
        </w:rPr>
        <w:t>评估操作：</w:t>
      </w:r>
      <w:r>
        <w:rPr>
          <w:rFonts w:ascii="仿宋_GB2312" w:hAnsi="仿宋_GB2312" w:eastAsia="仿宋_GB2312" w:cs="仿宋_GB2312"/>
          <w:color w:val="auto"/>
          <w:kern w:val="0"/>
          <w:sz w:val="31"/>
          <w:szCs w:val="31"/>
          <w:u w:val="none"/>
          <w:lang w:val="en-US" w:eastAsia="zh-CN" w:bidi="ar"/>
        </w:rPr>
        <w:t>通过查阅台账资料、入户调查，核查是否完成遍访（1次遍访由镇</w:t>
      </w:r>
      <w:r>
        <w:rPr>
          <w:rFonts w:hint="eastAsia" w:ascii="仿宋_GB2312" w:hAnsi="仿宋_GB2312" w:eastAsia="仿宋_GB2312" w:cs="仿宋_GB2312"/>
          <w:color w:val="auto"/>
          <w:kern w:val="0"/>
          <w:sz w:val="31"/>
          <w:szCs w:val="31"/>
          <w:u w:val="none"/>
          <w:lang w:val="en-US" w:eastAsia="zh-CN" w:bidi="ar"/>
        </w:rPr>
        <w:t>（街）</w:t>
      </w:r>
      <w:r>
        <w:rPr>
          <w:rFonts w:ascii="仿宋_GB2312" w:hAnsi="仿宋_GB2312" w:eastAsia="仿宋_GB2312" w:cs="仿宋_GB2312"/>
          <w:color w:val="auto"/>
          <w:kern w:val="0"/>
          <w:sz w:val="31"/>
          <w:szCs w:val="31"/>
          <w:u w:val="none"/>
          <w:lang w:val="en-US" w:eastAsia="zh-CN" w:bidi="ar"/>
        </w:rPr>
        <w:t xml:space="preserve">党委政府领导班子所有同志共同完成）。此项指标2分，完成遍访任务得2分，未完成不得分。 </w:t>
      </w:r>
    </w:p>
    <w:p>
      <w:pPr>
        <w:keepNext w:val="0"/>
        <w:keepLines w:val="0"/>
        <w:pageBreakBefore w:val="0"/>
        <w:widowControl w:val="0"/>
        <w:suppressLineNumbers w:val="0"/>
        <w:kinsoku/>
        <w:wordWrap/>
        <w:overflowPunct/>
        <w:topLinePunct w:val="0"/>
        <w:autoSpaceDE/>
        <w:autoSpaceDN/>
        <w:bidi w:val="0"/>
        <w:adjustRightInd/>
        <w:ind w:firstLine="620" w:firstLineChars="200"/>
        <w:jc w:val="left"/>
        <w:rPr>
          <w:color w:val="auto"/>
          <w:u w:val="none"/>
        </w:rPr>
      </w:pPr>
      <w:r>
        <w:rPr>
          <w:rFonts w:ascii="仿宋_GB2312" w:hAnsi="仿宋_GB2312" w:eastAsia="仿宋_GB2312" w:cs="仿宋_GB2312"/>
          <w:color w:val="auto"/>
          <w:kern w:val="0"/>
          <w:sz w:val="31"/>
          <w:szCs w:val="31"/>
          <w:u w:val="none"/>
          <w:lang w:val="en-US" w:eastAsia="zh-CN" w:bidi="ar"/>
        </w:rPr>
        <w:t>3.熟悉本镇</w:t>
      </w:r>
      <w:r>
        <w:rPr>
          <w:rFonts w:hint="eastAsia" w:ascii="仿宋_GB2312" w:hAnsi="仿宋_GB2312" w:eastAsia="仿宋_GB2312" w:cs="仿宋_GB2312"/>
          <w:color w:val="auto"/>
          <w:kern w:val="0"/>
          <w:sz w:val="31"/>
          <w:szCs w:val="31"/>
          <w:u w:val="none"/>
          <w:lang w:val="en-US" w:eastAsia="zh-CN" w:bidi="ar"/>
        </w:rPr>
        <w:t>（街）</w:t>
      </w:r>
      <w:r>
        <w:rPr>
          <w:rFonts w:ascii="仿宋_GB2312" w:hAnsi="仿宋_GB2312" w:eastAsia="仿宋_GB2312" w:cs="仿宋_GB2312"/>
          <w:color w:val="auto"/>
          <w:kern w:val="0"/>
          <w:sz w:val="31"/>
          <w:szCs w:val="31"/>
          <w:u w:val="none"/>
          <w:lang w:val="en-US" w:eastAsia="zh-CN" w:bidi="ar"/>
        </w:rPr>
        <w:t xml:space="preserve">巩固脱贫成果情况。 </w:t>
      </w:r>
    </w:p>
    <w:p>
      <w:pPr>
        <w:keepNext w:val="0"/>
        <w:keepLines w:val="0"/>
        <w:pageBreakBefore w:val="0"/>
        <w:widowControl w:val="0"/>
        <w:suppressLineNumbers w:val="0"/>
        <w:kinsoku/>
        <w:wordWrap/>
        <w:overflowPunct/>
        <w:topLinePunct w:val="0"/>
        <w:autoSpaceDE/>
        <w:autoSpaceDN/>
        <w:bidi w:val="0"/>
        <w:adjustRightInd/>
        <w:ind w:firstLine="622" w:firstLineChars="200"/>
        <w:jc w:val="left"/>
        <w:rPr>
          <w:color w:val="auto"/>
          <w:u w:val="none"/>
        </w:rPr>
      </w:pPr>
      <w:r>
        <w:rPr>
          <w:rFonts w:ascii="仿宋_GB2312" w:hAnsi="仿宋_GB2312" w:eastAsia="仿宋_GB2312" w:cs="仿宋_GB2312"/>
          <w:b/>
          <w:bCs/>
          <w:color w:val="auto"/>
          <w:kern w:val="0"/>
          <w:sz w:val="31"/>
          <w:szCs w:val="31"/>
          <w:u w:val="none"/>
          <w:lang w:val="en-US" w:eastAsia="zh-CN" w:bidi="ar"/>
        </w:rPr>
        <w:t>评估操作：</w:t>
      </w:r>
      <w:r>
        <w:rPr>
          <w:rFonts w:ascii="仿宋_GB2312" w:hAnsi="仿宋_GB2312" w:eastAsia="仿宋_GB2312" w:cs="仿宋_GB2312"/>
          <w:color w:val="auto"/>
          <w:kern w:val="0"/>
          <w:sz w:val="31"/>
          <w:szCs w:val="31"/>
          <w:u w:val="none"/>
          <w:lang w:val="en-US" w:eastAsia="zh-CN" w:bidi="ar"/>
        </w:rPr>
        <w:t xml:space="preserve">通过座谈访谈核查是否熟悉情况。此项指标2分，对访谈问题熟悉、回答流畅的得2分，对相关情况不了解、不能有效回答的不得分。 </w:t>
      </w:r>
    </w:p>
    <w:p>
      <w:pPr>
        <w:keepNext w:val="0"/>
        <w:keepLines w:val="0"/>
        <w:pageBreakBefore w:val="0"/>
        <w:widowControl w:val="0"/>
        <w:suppressLineNumbers w:val="0"/>
        <w:kinsoku/>
        <w:wordWrap/>
        <w:overflowPunct/>
        <w:topLinePunct w:val="0"/>
        <w:autoSpaceDE/>
        <w:autoSpaceDN/>
        <w:bidi w:val="0"/>
        <w:adjustRightInd/>
        <w:ind w:firstLine="620" w:firstLineChars="200"/>
        <w:jc w:val="left"/>
        <w:rPr>
          <w:color w:val="auto"/>
          <w:u w:val="none"/>
        </w:rPr>
      </w:pPr>
      <w:r>
        <w:rPr>
          <w:rFonts w:ascii="楷体_GB2312" w:hAnsi="楷体_GB2312" w:eastAsia="楷体_GB2312" w:cs="楷体_GB2312"/>
          <w:color w:val="auto"/>
          <w:kern w:val="0"/>
          <w:sz w:val="31"/>
          <w:szCs w:val="31"/>
          <w:u w:val="none"/>
          <w:lang w:val="en-US" w:eastAsia="zh-CN" w:bidi="ar"/>
        </w:rPr>
        <w:t xml:space="preserve">（三）村级组织责任落实情况 </w:t>
      </w:r>
    </w:p>
    <w:p>
      <w:pPr>
        <w:keepNext w:val="0"/>
        <w:keepLines w:val="0"/>
        <w:pageBreakBefore w:val="0"/>
        <w:widowControl w:val="0"/>
        <w:suppressLineNumbers w:val="0"/>
        <w:kinsoku/>
        <w:wordWrap/>
        <w:overflowPunct/>
        <w:topLinePunct w:val="0"/>
        <w:autoSpaceDE/>
        <w:autoSpaceDN/>
        <w:bidi w:val="0"/>
        <w:adjustRightInd/>
        <w:ind w:firstLine="620" w:firstLineChars="200"/>
        <w:jc w:val="left"/>
        <w:rPr>
          <w:color w:val="auto"/>
          <w:u w:val="none"/>
        </w:rPr>
      </w:pPr>
      <w:r>
        <w:rPr>
          <w:rFonts w:ascii="仿宋_GB2312" w:hAnsi="仿宋_GB2312" w:eastAsia="仿宋_GB2312" w:cs="仿宋_GB2312"/>
          <w:color w:val="auto"/>
          <w:kern w:val="0"/>
          <w:sz w:val="31"/>
          <w:szCs w:val="31"/>
          <w:u w:val="none"/>
          <w:lang w:val="en-US" w:eastAsia="zh-CN" w:bidi="ar"/>
        </w:rPr>
        <w:t xml:space="preserve">1.村党组织书记年内至少1次遍访稳定脱贫户和监测对象。 </w:t>
      </w:r>
    </w:p>
    <w:p>
      <w:pPr>
        <w:keepNext w:val="0"/>
        <w:keepLines w:val="0"/>
        <w:pageBreakBefore w:val="0"/>
        <w:widowControl w:val="0"/>
        <w:suppressLineNumbers w:val="0"/>
        <w:kinsoku/>
        <w:wordWrap/>
        <w:overflowPunct/>
        <w:topLinePunct w:val="0"/>
        <w:autoSpaceDE/>
        <w:autoSpaceDN/>
        <w:bidi w:val="0"/>
        <w:adjustRightInd/>
        <w:ind w:firstLine="622" w:firstLineChars="200"/>
        <w:jc w:val="left"/>
        <w:rPr>
          <w:color w:val="auto"/>
          <w:u w:val="none"/>
        </w:rPr>
      </w:pPr>
      <w:r>
        <w:rPr>
          <w:rFonts w:ascii="仿宋_GB2312" w:hAnsi="仿宋_GB2312" w:eastAsia="仿宋_GB2312" w:cs="仿宋_GB2312"/>
          <w:b/>
          <w:bCs/>
          <w:color w:val="auto"/>
          <w:kern w:val="0"/>
          <w:sz w:val="31"/>
          <w:szCs w:val="31"/>
          <w:u w:val="none"/>
          <w:lang w:val="en-US" w:eastAsia="zh-CN" w:bidi="ar"/>
        </w:rPr>
        <w:t>评估操作：</w:t>
      </w:r>
      <w:r>
        <w:rPr>
          <w:rFonts w:ascii="仿宋_GB2312" w:hAnsi="仿宋_GB2312" w:eastAsia="仿宋_GB2312" w:cs="仿宋_GB2312"/>
          <w:color w:val="auto"/>
          <w:kern w:val="0"/>
          <w:sz w:val="31"/>
          <w:szCs w:val="31"/>
          <w:u w:val="none"/>
          <w:lang w:val="en-US" w:eastAsia="zh-CN" w:bidi="ar"/>
        </w:rPr>
        <w:t>通过查阅台账资料、入户调查，核查是否完成遍访</w:t>
      </w:r>
      <w:r>
        <w:rPr>
          <w:rFonts w:hint="eastAsia" w:ascii="仿宋_GB2312" w:hAnsi="仿宋_GB2312" w:eastAsia="仿宋_GB2312" w:cs="仿宋_GB2312"/>
          <w:color w:val="auto"/>
          <w:kern w:val="0"/>
          <w:sz w:val="31"/>
          <w:szCs w:val="31"/>
          <w:u w:val="none"/>
          <w:lang w:val="en-US" w:eastAsia="zh-CN" w:bidi="ar"/>
        </w:rPr>
        <w:t>（常年外出务工的脱贫户，</w:t>
      </w:r>
      <w:r>
        <w:rPr>
          <w:rFonts w:ascii="仿宋_GB2312" w:hAnsi="仿宋_GB2312" w:eastAsia="仿宋_GB2312" w:cs="仿宋_GB2312"/>
          <w:color w:val="auto"/>
          <w:kern w:val="0"/>
          <w:sz w:val="31"/>
          <w:szCs w:val="31"/>
          <w:u w:val="none"/>
          <w:lang w:val="en-US" w:eastAsia="zh-CN" w:bidi="ar"/>
        </w:rPr>
        <w:t>村党组织书记</w:t>
      </w:r>
      <w:r>
        <w:rPr>
          <w:rFonts w:hint="eastAsia" w:ascii="仿宋_GB2312" w:hAnsi="仿宋_GB2312" w:eastAsia="仿宋_GB2312" w:cs="仿宋_GB2312"/>
          <w:color w:val="auto"/>
          <w:kern w:val="0"/>
          <w:sz w:val="31"/>
          <w:szCs w:val="31"/>
          <w:u w:val="none"/>
          <w:lang w:val="en-US" w:eastAsia="zh-CN" w:bidi="ar"/>
        </w:rPr>
        <w:t>可电话访谈）。</w:t>
      </w:r>
      <w:r>
        <w:rPr>
          <w:rFonts w:ascii="仿宋_GB2312" w:hAnsi="仿宋_GB2312" w:eastAsia="仿宋_GB2312" w:cs="仿宋_GB2312"/>
          <w:color w:val="auto"/>
          <w:kern w:val="0"/>
          <w:sz w:val="31"/>
          <w:szCs w:val="31"/>
          <w:u w:val="none"/>
          <w:lang w:val="en-US" w:eastAsia="zh-CN" w:bidi="ar"/>
        </w:rPr>
        <w:t xml:space="preserve">此项指标2分，完成遍访任务得2分，未完成不得分。 </w:t>
      </w:r>
    </w:p>
    <w:p>
      <w:pPr>
        <w:keepNext w:val="0"/>
        <w:keepLines w:val="0"/>
        <w:pageBreakBefore w:val="0"/>
        <w:widowControl w:val="0"/>
        <w:suppressLineNumbers w:val="0"/>
        <w:kinsoku/>
        <w:wordWrap/>
        <w:overflowPunct/>
        <w:topLinePunct w:val="0"/>
        <w:autoSpaceDE/>
        <w:autoSpaceDN/>
        <w:bidi w:val="0"/>
        <w:adjustRightInd/>
        <w:ind w:firstLine="620" w:firstLineChars="200"/>
        <w:jc w:val="left"/>
        <w:rPr>
          <w:color w:val="auto"/>
          <w:u w:val="none"/>
        </w:rPr>
      </w:pPr>
      <w:r>
        <w:rPr>
          <w:rFonts w:ascii="仿宋_GB2312" w:hAnsi="仿宋_GB2312" w:eastAsia="仿宋_GB2312" w:cs="仿宋_GB2312"/>
          <w:color w:val="auto"/>
          <w:kern w:val="0"/>
          <w:sz w:val="31"/>
          <w:szCs w:val="31"/>
          <w:u w:val="none"/>
          <w:lang w:val="en-US" w:eastAsia="zh-CN" w:bidi="ar"/>
        </w:rPr>
        <w:t xml:space="preserve">2.落实定期监测，掌握真实情况，汇总梳理存在困难。 </w:t>
      </w:r>
    </w:p>
    <w:p>
      <w:pPr>
        <w:keepNext w:val="0"/>
        <w:keepLines w:val="0"/>
        <w:pageBreakBefore w:val="0"/>
        <w:widowControl w:val="0"/>
        <w:suppressLineNumbers w:val="0"/>
        <w:kinsoku/>
        <w:wordWrap/>
        <w:overflowPunct/>
        <w:topLinePunct w:val="0"/>
        <w:autoSpaceDE/>
        <w:autoSpaceDN/>
        <w:bidi w:val="0"/>
        <w:adjustRightInd/>
        <w:ind w:firstLine="622" w:firstLineChars="200"/>
        <w:jc w:val="left"/>
        <w:rPr>
          <w:color w:val="auto"/>
          <w:u w:val="none"/>
        </w:rPr>
      </w:pPr>
      <w:r>
        <w:rPr>
          <w:rFonts w:ascii="仿宋_GB2312" w:hAnsi="仿宋_GB2312" w:eastAsia="仿宋_GB2312" w:cs="仿宋_GB2312"/>
          <w:b/>
          <w:bCs/>
          <w:color w:val="auto"/>
          <w:kern w:val="0"/>
          <w:sz w:val="31"/>
          <w:szCs w:val="31"/>
          <w:u w:val="none"/>
          <w:lang w:val="en-US" w:eastAsia="zh-CN" w:bidi="ar"/>
        </w:rPr>
        <w:t>评估操作：</w:t>
      </w:r>
      <w:r>
        <w:rPr>
          <w:rFonts w:ascii="仿宋_GB2312" w:hAnsi="仿宋_GB2312" w:eastAsia="仿宋_GB2312" w:cs="仿宋_GB2312"/>
          <w:color w:val="auto"/>
          <w:kern w:val="0"/>
          <w:sz w:val="31"/>
          <w:szCs w:val="31"/>
          <w:u w:val="none"/>
          <w:lang w:val="en-US" w:eastAsia="zh-CN" w:bidi="ar"/>
        </w:rPr>
        <w:t xml:space="preserve">通过查阅台账资料、入户调查，核查①是否落实定期监测制度，掌握真实情况；②是否将每户监测对象存在的困难进行梳理汇总，及时协调解决。此项指标2分，完成一项得1分，均未完成不得分。 </w:t>
      </w:r>
    </w:p>
    <w:p>
      <w:pPr>
        <w:keepNext w:val="0"/>
        <w:keepLines w:val="0"/>
        <w:pageBreakBefore w:val="0"/>
        <w:widowControl w:val="0"/>
        <w:suppressLineNumbers w:val="0"/>
        <w:kinsoku/>
        <w:wordWrap/>
        <w:overflowPunct/>
        <w:topLinePunct w:val="0"/>
        <w:autoSpaceDE/>
        <w:autoSpaceDN/>
        <w:bidi w:val="0"/>
        <w:adjustRightInd/>
        <w:ind w:firstLine="620" w:firstLineChars="200"/>
        <w:jc w:val="left"/>
        <w:rPr>
          <w:color w:val="auto"/>
          <w:u w:val="none"/>
        </w:rPr>
      </w:pPr>
      <w:r>
        <w:rPr>
          <w:rFonts w:ascii="楷体_GB2312" w:hAnsi="楷体_GB2312" w:eastAsia="楷体_GB2312" w:cs="楷体_GB2312"/>
          <w:color w:val="auto"/>
          <w:kern w:val="0"/>
          <w:sz w:val="31"/>
          <w:szCs w:val="31"/>
          <w:u w:val="none"/>
          <w:lang w:val="en-US" w:eastAsia="zh-CN" w:bidi="ar"/>
        </w:rPr>
        <w:t xml:space="preserve">（四）教育保障情况 </w:t>
      </w:r>
    </w:p>
    <w:p>
      <w:pPr>
        <w:keepNext w:val="0"/>
        <w:keepLines w:val="0"/>
        <w:pageBreakBefore w:val="0"/>
        <w:widowControl w:val="0"/>
        <w:suppressLineNumbers w:val="0"/>
        <w:kinsoku/>
        <w:wordWrap/>
        <w:overflowPunct/>
        <w:topLinePunct w:val="0"/>
        <w:autoSpaceDE/>
        <w:autoSpaceDN/>
        <w:bidi w:val="0"/>
        <w:adjustRightInd/>
        <w:ind w:firstLine="620" w:firstLineChars="200"/>
        <w:jc w:val="left"/>
        <w:rPr>
          <w:color w:val="auto"/>
          <w:u w:val="none"/>
        </w:rPr>
      </w:pPr>
      <w:r>
        <w:rPr>
          <w:rFonts w:ascii="仿宋_GB2312" w:hAnsi="仿宋_GB2312" w:eastAsia="仿宋_GB2312" w:cs="仿宋_GB2312"/>
          <w:color w:val="auto"/>
          <w:kern w:val="0"/>
          <w:sz w:val="31"/>
          <w:szCs w:val="31"/>
          <w:u w:val="none"/>
          <w:lang w:val="en-US" w:eastAsia="zh-CN" w:bidi="ar"/>
        </w:rPr>
        <w:t xml:space="preserve">评估对象家庭义务教育阶段适龄儿童、少年无因贫失学辍学（除身体原因不具备学习条件外）。 </w:t>
      </w:r>
    </w:p>
    <w:p>
      <w:pPr>
        <w:keepNext w:val="0"/>
        <w:keepLines w:val="0"/>
        <w:pageBreakBefore w:val="0"/>
        <w:widowControl w:val="0"/>
        <w:suppressLineNumbers w:val="0"/>
        <w:kinsoku/>
        <w:wordWrap/>
        <w:overflowPunct/>
        <w:topLinePunct w:val="0"/>
        <w:autoSpaceDE/>
        <w:autoSpaceDN/>
        <w:bidi w:val="0"/>
        <w:adjustRightInd/>
        <w:ind w:firstLine="622" w:firstLineChars="200"/>
        <w:jc w:val="left"/>
        <w:rPr>
          <w:color w:val="auto"/>
          <w:u w:val="none"/>
        </w:rPr>
      </w:pPr>
      <w:r>
        <w:rPr>
          <w:rFonts w:ascii="仿宋_GB2312" w:hAnsi="仿宋_GB2312" w:eastAsia="仿宋_GB2312" w:cs="仿宋_GB2312"/>
          <w:b/>
          <w:bCs/>
          <w:color w:val="auto"/>
          <w:kern w:val="0"/>
          <w:sz w:val="31"/>
          <w:szCs w:val="31"/>
          <w:u w:val="none"/>
          <w:lang w:val="en-US" w:eastAsia="zh-CN" w:bidi="ar"/>
        </w:rPr>
        <w:t>评估操作：</w:t>
      </w:r>
      <w:r>
        <w:rPr>
          <w:rFonts w:ascii="仿宋_GB2312" w:hAnsi="仿宋_GB2312" w:eastAsia="仿宋_GB2312" w:cs="仿宋_GB2312"/>
          <w:color w:val="auto"/>
          <w:kern w:val="0"/>
          <w:sz w:val="31"/>
          <w:szCs w:val="31"/>
          <w:u w:val="none"/>
          <w:lang w:val="en-US" w:eastAsia="zh-CN" w:bidi="ar"/>
        </w:rPr>
        <w:t xml:space="preserve">通过查阅台账资料、入户调查，核实是否存在此类因贫失学辍学情况。此项指标3分，不存在此类情况得3分，存在不得分。 </w:t>
      </w:r>
    </w:p>
    <w:p>
      <w:pPr>
        <w:keepNext w:val="0"/>
        <w:keepLines w:val="0"/>
        <w:pageBreakBefore w:val="0"/>
        <w:widowControl w:val="0"/>
        <w:numPr>
          <w:ilvl w:val="0"/>
          <w:numId w:val="1"/>
        </w:numPr>
        <w:suppressLineNumbers w:val="0"/>
        <w:kinsoku/>
        <w:wordWrap/>
        <w:overflowPunct/>
        <w:topLinePunct w:val="0"/>
        <w:autoSpaceDE/>
        <w:autoSpaceDN/>
        <w:bidi w:val="0"/>
        <w:adjustRightInd/>
        <w:ind w:firstLine="620" w:firstLineChars="200"/>
        <w:jc w:val="left"/>
        <w:rPr>
          <w:rFonts w:ascii="楷体_GB2312" w:hAnsi="楷体_GB2312" w:eastAsia="楷体_GB2312" w:cs="楷体_GB2312"/>
          <w:color w:val="auto"/>
          <w:kern w:val="0"/>
          <w:sz w:val="31"/>
          <w:szCs w:val="31"/>
          <w:u w:val="none"/>
          <w:lang w:val="en-US" w:eastAsia="zh-CN" w:bidi="ar"/>
        </w:rPr>
      </w:pPr>
      <w:r>
        <w:rPr>
          <w:rFonts w:ascii="楷体_GB2312" w:hAnsi="楷体_GB2312" w:eastAsia="楷体_GB2312" w:cs="楷体_GB2312"/>
          <w:color w:val="auto"/>
          <w:kern w:val="0"/>
          <w:sz w:val="31"/>
          <w:szCs w:val="31"/>
          <w:u w:val="none"/>
          <w:lang w:val="en-US" w:eastAsia="zh-CN" w:bidi="ar"/>
        </w:rPr>
        <w:t>基本医疗及养老保障情况</w:t>
      </w:r>
    </w:p>
    <w:p>
      <w:pPr>
        <w:keepNext w:val="0"/>
        <w:keepLines w:val="0"/>
        <w:pageBreakBefore w:val="0"/>
        <w:widowControl w:val="0"/>
        <w:numPr>
          <w:ilvl w:val="0"/>
          <w:numId w:val="0"/>
        </w:numPr>
        <w:suppressLineNumbers w:val="0"/>
        <w:kinsoku/>
        <w:wordWrap/>
        <w:overflowPunct/>
        <w:topLinePunct w:val="0"/>
        <w:autoSpaceDE/>
        <w:autoSpaceDN/>
        <w:bidi w:val="0"/>
        <w:adjustRightInd/>
        <w:ind w:firstLine="620" w:firstLineChars="200"/>
        <w:jc w:val="left"/>
        <w:rPr>
          <w:color w:val="auto"/>
          <w:u w:val="none"/>
        </w:rPr>
      </w:pPr>
      <w:r>
        <w:rPr>
          <w:rFonts w:ascii="仿宋_GB2312" w:hAnsi="仿宋_GB2312" w:eastAsia="仿宋_GB2312" w:cs="仿宋_GB2312"/>
          <w:color w:val="auto"/>
          <w:kern w:val="0"/>
          <w:sz w:val="31"/>
          <w:szCs w:val="31"/>
          <w:u w:val="none"/>
          <w:lang w:val="en-US" w:eastAsia="zh-CN" w:bidi="ar"/>
        </w:rPr>
        <w:t xml:space="preserve">1.监测对象基本医疗保险实现应保尽保。 </w:t>
      </w:r>
    </w:p>
    <w:p>
      <w:pPr>
        <w:keepNext w:val="0"/>
        <w:keepLines w:val="0"/>
        <w:pageBreakBefore w:val="0"/>
        <w:widowControl w:val="0"/>
        <w:suppressLineNumbers w:val="0"/>
        <w:kinsoku/>
        <w:wordWrap/>
        <w:overflowPunct/>
        <w:topLinePunct w:val="0"/>
        <w:autoSpaceDE/>
        <w:autoSpaceDN/>
        <w:bidi w:val="0"/>
        <w:adjustRightInd/>
        <w:ind w:firstLine="622" w:firstLineChars="200"/>
        <w:jc w:val="left"/>
        <w:rPr>
          <w:color w:val="auto"/>
          <w:u w:val="none"/>
        </w:rPr>
      </w:pPr>
      <w:r>
        <w:rPr>
          <w:rFonts w:ascii="仿宋_GB2312" w:hAnsi="仿宋_GB2312" w:eastAsia="仿宋_GB2312" w:cs="仿宋_GB2312"/>
          <w:b/>
          <w:bCs/>
          <w:color w:val="auto"/>
          <w:kern w:val="0"/>
          <w:sz w:val="31"/>
          <w:szCs w:val="31"/>
          <w:u w:val="none"/>
          <w:lang w:val="en-US" w:eastAsia="zh-CN" w:bidi="ar"/>
        </w:rPr>
        <w:t>评估操作：</w:t>
      </w:r>
      <w:r>
        <w:rPr>
          <w:rFonts w:ascii="仿宋_GB2312" w:hAnsi="仿宋_GB2312" w:eastAsia="仿宋_GB2312" w:cs="仿宋_GB2312"/>
          <w:color w:val="auto"/>
          <w:kern w:val="0"/>
          <w:sz w:val="31"/>
          <w:szCs w:val="31"/>
          <w:u w:val="none"/>
          <w:lang w:val="en-US" w:eastAsia="zh-CN" w:bidi="ar"/>
        </w:rPr>
        <w:t xml:space="preserve">通过查阅台账资料，核查是否落实资助监测对象参加城乡居民基本医疗保险。此项指标2分，达到应保尽保得2分，未达到不得分。 </w:t>
      </w:r>
    </w:p>
    <w:p>
      <w:pPr>
        <w:keepNext w:val="0"/>
        <w:keepLines w:val="0"/>
        <w:pageBreakBefore w:val="0"/>
        <w:widowControl w:val="0"/>
        <w:suppressLineNumbers w:val="0"/>
        <w:kinsoku/>
        <w:wordWrap/>
        <w:overflowPunct/>
        <w:topLinePunct w:val="0"/>
        <w:autoSpaceDE/>
        <w:autoSpaceDN/>
        <w:bidi w:val="0"/>
        <w:adjustRightInd/>
        <w:ind w:firstLine="620" w:firstLineChars="200"/>
        <w:jc w:val="left"/>
        <w:rPr>
          <w:color w:val="auto"/>
          <w:u w:val="none"/>
        </w:rPr>
      </w:pPr>
      <w:r>
        <w:rPr>
          <w:rFonts w:ascii="仿宋_GB2312" w:hAnsi="仿宋_GB2312" w:eastAsia="仿宋_GB2312" w:cs="仿宋_GB2312"/>
          <w:color w:val="auto"/>
          <w:kern w:val="0"/>
          <w:sz w:val="31"/>
          <w:szCs w:val="31"/>
          <w:u w:val="none"/>
          <w:lang w:val="en-US" w:eastAsia="zh-CN" w:bidi="ar"/>
        </w:rPr>
        <w:t>2.</w:t>
      </w:r>
      <w:r>
        <w:rPr>
          <w:rFonts w:hint="eastAsia" w:ascii="仿宋_GB2312" w:hAnsi="仿宋_GB2312" w:eastAsia="仿宋_GB2312" w:cs="仿宋_GB2312"/>
          <w:color w:val="auto"/>
          <w:kern w:val="0"/>
          <w:sz w:val="31"/>
          <w:szCs w:val="31"/>
          <w:u w:val="none"/>
          <w:lang w:val="en-US" w:eastAsia="zh-CN" w:bidi="ar"/>
        </w:rPr>
        <w:t>医疗救助</w:t>
      </w:r>
      <w:r>
        <w:rPr>
          <w:rFonts w:ascii="仿宋_GB2312" w:hAnsi="仿宋_GB2312" w:eastAsia="仿宋_GB2312" w:cs="仿宋_GB2312"/>
          <w:color w:val="auto"/>
          <w:kern w:val="0"/>
          <w:sz w:val="31"/>
          <w:szCs w:val="31"/>
          <w:u w:val="none"/>
          <w:lang w:val="en-US" w:eastAsia="zh-CN" w:bidi="ar"/>
        </w:rPr>
        <w:t xml:space="preserve">比例全部达到规定标准。 </w:t>
      </w:r>
    </w:p>
    <w:p>
      <w:pPr>
        <w:keepNext w:val="0"/>
        <w:keepLines w:val="0"/>
        <w:pageBreakBefore w:val="0"/>
        <w:widowControl w:val="0"/>
        <w:suppressLineNumbers w:val="0"/>
        <w:kinsoku/>
        <w:wordWrap/>
        <w:overflowPunct/>
        <w:topLinePunct w:val="0"/>
        <w:autoSpaceDE/>
        <w:autoSpaceDN/>
        <w:bidi w:val="0"/>
        <w:adjustRightInd/>
        <w:ind w:firstLine="622" w:firstLineChars="200"/>
        <w:jc w:val="left"/>
        <w:rPr>
          <w:rFonts w:ascii="仿宋_GB2312" w:hAnsi="仿宋_GB2312" w:eastAsia="仿宋_GB2312" w:cs="仿宋_GB2312"/>
          <w:color w:val="auto"/>
          <w:kern w:val="0"/>
          <w:sz w:val="31"/>
          <w:szCs w:val="31"/>
          <w:u w:val="none"/>
          <w:lang w:val="en-US" w:eastAsia="zh-CN" w:bidi="ar"/>
        </w:rPr>
      </w:pPr>
      <w:r>
        <w:rPr>
          <w:rFonts w:ascii="仿宋_GB2312" w:hAnsi="仿宋_GB2312" w:eastAsia="仿宋_GB2312" w:cs="仿宋_GB2312"/>
          <w:b/>
          <w:bCs/>
          <w:color w:val="auto"/>
          <w:kern w:val="0"/>
          <w:sz w:val="31"/>
          <w:szCs w:val="31"/>
          <w:u w:val="none"/>
          <w:lang w:val="en-US" w:eastAsia="zh-CN" w:bidi="ar"/>
        </w:rPr>
        <w:t>评估操作：</w:t>
      </w:r>
      <w:r>
        <w:rPr>
          <w:rFonts w:hint="eastAsia" w:ascii="仿宋_GB2312" w:hAnsi="仿宋_GB2312" w:eastAsia="仿宋_GB2312" w:cs="仿宋_GB2312"/>
          <w:color w:val="auto"/>
          <w:kern w:val="0"/>
          <w:sz w:val="31"/>
          <w:szCs w:val="31"/>
          <w:u w:val="none"/>
          <w:lang w:val="en-US" w:eastAsia="zh-CN" w:bidi="ar"/>
        </w:rPr>
        <w:t>通过查阅台账资料，核查监测对象（即《关于印发广东省巩固拓展医疗保障脱贫攻坚成果有效衔接乡村振兴战略实施方案的通知》（粤医保发〔2021〕33 号）中规定的“乡村振兴部门认定的返贫致贫人口”）在定点医疗机构住院和普通门诊、门诊特定病种治疗的，经基本医疗保险、大病保险和其他补充医疗保险报销后，由个人负担的合规医疗费用医疗救助比例是否</w:t>
      </w:r>
      <w:r>
        <w:rPr>
          <w:rFonts w:hint="eastAsia" w:ascii="仿宋_GB2312" w:hAnsi="宋体" w:eastAsia="仿宋_GB2312" w:cs="仿宋_GB2312"/>
          <w:color w:val="000000"/>
          <w:kern w:val="0"/>
          <w:sz w:val="31"/>
          <w:szCs w:val="31"/>
          <w:u w:val="none"/>
          <w:lang w:val="en-US" w:eastAsia="zh-CN" w:bidi="ar"/>
        </w:rPr>
        <w:t>不低于</w:t>
      </w:r>
      <w:r>
        <w:rPr>
          <w:rFonts w:hint="eastAsia" w:ascii="仿宋_GB2312" w:hAnsi="仿宋_GB2312" w:eastAsia="仿宋_GB2312" w:cs="仿宋_GB2312"/>
          <w:color w:val="auto"/>
          <w:kern w:val="0"/>
          <w:sz w:val="31"/>
          <w:szCs w:val="31"/>
          <w:u w:val="none"/>
          <w:lang w:val="en-US" w:eastAsia="zh-CN" w:bidi="ar"/>
        </w:rPr>
        <w:t>80%</w:t>
      </w:r>
      <w:r>
        <w:rPr>
          <w:rFonts w:ascii="仿宋_GB2312" w:hAnsi="仿宋_GB2312" w:eastAsia="仿宋_GB2312" w:cs="仿宋_GB2312"/>
          <w:color w:val="auto"/>
          <w:kern w:val="0"/>
          <w:sz w:val="31"/>
          <w:szCs w:val="31"/>
          <w:u w:val="none"/>
          <w:lang w:val="en-US" w:eastAsia="zh-CN" w:bidi="ar"/>
        </w:rPr>
        <w:t>。此项指标分，达到救助比例的得1分，未达到不得分。</w:t>
      </w:r>
    </w:p>
    <w:p>
      <w:pPr>
        <w:keepNext w:val="0"/>
        <w:keepLines w:val="0"/>
        <w:pageBreakBefore w:val="0"/>
        <w:widowControl w:val="0"/>
        <w:suppressLineNumbers w:val="0"/>
        <w:kinsoku/>
        <w:wordWrap/>
        <w:overflowPunct/>
        <w:topLinePunct w:val="0"/>
        <w:autoSpaceDE/>
        <w:autoSpaceDN/>
        <w:bidi w:val="0"/>
        <w:adjustRightInd/>
        <w:ind w:firstLine="620" w:firstLineChars="200"/>
        <w:jc w:val="left"/>
        <w:rPr>
          <w:color w:val="auto"/>
          <w:u w:val="none"/>
        </w:rPr>
      </w:pPr>
      <w:r>
        <w:rPr>
          <w:rFonts w:hint="eastAsia" w:ascii="仿宋_GB2312" w:hAnsi="仿宋_GB2312" w:eastAsia="仿宋_GB2312" w:cs="仿宋_GB2312"/>
          <w:color w:val="auto"/>
          <w:kern w:val="0"/>
          <w:sz w:val="31"/>
          <w:szCs w:val="31"/>
          <w:highlight w:val="none"/>
          <w:u w:val="none"/>
          <w:lang w:val="en-US" w:eastAsia="zh-CN" w:bidi="ar"/>
        </w:rPr>
        <w:t>3.监测对象</w:t>
      </w:r>
      <w:r>
        <w:rPr>
          <w:rFonts w:ascii="仿宋_GB2312" w:hAnsi="仿宋_GB2312" w:eastAsia="仿宋_GB2312" w:cs="仿宋_GB2312"/>
          <w:color w:val="auto"/>
          <w:kern w:val="0"/>
          <w:sz w:val="31"/>
          <w:szCs w:val="31"/>
          <w:highlight w:val="none"/>
          <w:u w:val="none"/>
          <w:lang w:val="en-US" w:eastAsia="zh-CN" w:bidi="ar"/>
        </w:rPr>
        <w:t xml:space="preserve">基本养老保险实现应保尽保。 </w:t>
      </w:r>
    </w:p>
    <w:p>
      <w:pPr>
        <w:keepNext w:val="0"/>
        <w:keepLines w:val="0"/>
        <w:pageBreakBefore w:val="0"/>
        <w:widowControl w:val="0"/>
        <w:suppressLineNumbers w:val="0"/>
        <w:kinsoku/>
        <w:wordWrap/>
        <w:overflowPunct/>
        <w:topLinePunct w:val="0"/>
        <w:autoSpaceDE/>
        <w:autoSpaceDN/>
        <w:bidi w:val="0"/>
        <w:adjustRightInd/>
        <w:ind w:firstLine="622" w:firstLineChars="200"/>
        <w:jc w:val="left"/>
        <w:rPr>
          <w:color w:val="auto"/>
          <w:u w:val="none"/>
        </w:rPr>
      </w:pPr>
      <w:r>
        <w:rPr>
          <w:rFonts w:ascii="仿宋_GB2312" w:hAnsi="仿宋_GB2312" w:eastAsia="仿宋_GB2312" w:cs="仿宋_GB2312"/>
          <w:b/>
          <w:bCs/>
          <w:color w:val="auto"/>
          <w:kern w:val="0"/>
          <w:sz w:val="31"/>
          <w:szCs w:val="31"/>
          <w:u w:val="none"/>
          <w:lang w:val="en-US" w:eastAsia="zh-CN" w:bidi="ar"/>
        </w:rPr>
        <w:t>评估操作：</w:t>
      </w:r>
      <w:r>
        <w:rPr>
          <w:rFonts w:ascii="仿宋_GB2312" w:hAnsi="仿宋_GB2312" w:eastAsia="仿宋_GB2312" w:cs="仿宋_GB2312"/>
          <w:color w:val="auto"/>
          <w:kern w:val="0"/>
          <w:sz w:val="31"/>
          <w:szCs w:val="31"/>
          <w:u w:val="none"/>
          <w:lang w:val="en-US" w:eastAsia="zh-CN" w:bidi="ar"/>
        </w:rPr>
        <w:t>通过查阅台账资料，核查</w:t>
      </w:r>
      <w:r>
        <w:rPr>
          <w:rFonts w:hint="eastAsia" w:ascii="仿宋_GB2312" w:hAnsi="仿宋_GB2312" w:eastAsia="仿宋_GB2312" w:cs="仿宋_GB2312"/>
          <w:color w:val="auto"/>
          <w:kern w:val="0"/>
          <w:sz w:val="31"/>
          <w:szCs w:val="31"/>
          <w:u w:val="none"/>
          <w:lang w:val="en-US" w:eastAsia="zh-CN" w:bidi="ar"/>
        </w:rPr>
        <w:t>监测对象</w:t>
      </w:r>
      <w:r>
        <w:rPr>
          <w:rFonts w:ascii="仿宋_GB2312" w:hAnsi="仿宋_GB2312" w:eastAsia="仿宋_GB2312" w:cs="仿宋_GB2312"/>
          <w:color w:val="auto"/>
          <w:kern w:val="0"/>
          <w:sz w:val="31"/>
          <w:szCs w:val="31"/>
          <w:u w:val="none"/>
          <w:lang w:val="en-US" w:eastAsia="zh-CN" w:bidi="ar"/>
        </w:rPr>
        <w:t xml:space="preserve">是否落实全额资助代缴城乡居民基本养老保险费。此项指标1分，全部购买得1分，未全部购买不得分。 </w:t>
      </w:r>
    </w:p>
    <w:p>
      <w:pPr>
        <w:keepNext w:val="0"/>
        <w:keepLines w:val="0"/>
        <w:pageBreakBefore w:val="0"/>
        <w:widowControl w:val="0"/>
        <w:suppressLineNumbers w:val="0"/>
        <w:kinsoku/>
        <w:wordWrap/>
        <w:overflowPunct/>
        <w:topLinePunct w:val="0"/>
        <w:autoSpaceDE/>
        <w:autoSpaceDN/>
        <w:bidi w:val="0"/>
        <w:adjustRightInd/>
        <w:ind w:firstLine="620" w:firstLineChars="200"/>
        <w:jc w:val="left"/>
        <w:rPr>
          <w:color w:val="auto"/>
          <w:u w:val="none"/>
        </w:rPr>
      </w:pPr>
      <w:r>
        <w:rPr>
          <w:rFonts w:ascii="楷体_GB2312" w:hAnsi="楷体_GB2312" w:eastAsia="楷体_GB2312" w:cs="楷体_GB2312"/>
          <w:color w:val="auto"/>
          <w:kern w:val="0"/>
          <w:sz w:val="31"/>
          <w:szCs w:val="31"/>
          <w:u w:val="none"/>
          <w:lang w:val="en-US" w:eastAsia="zh-CN" w:bidi="ar"/>
        </w:rPr>
        <w:t xml:space="preserve">（六）住房保障情况 </w:t>
      </w:r>
    </w:p>
    <w:p>
      <w:pPr>
        <w:keepNext w:val="0"/>
        <w:keepLines w:val="0"/>
        <w:pageBreakBefore w:val="0"/>
        <w:widowControl w:val="0"/>
        <w:suppressLineNumbers w:val="0"/>
        <w:kinsoku/>
        <w:wordWrap/>
        <w:overflowPunct/>
        <w:topLinePunct w:val="0"/>
        <w:autoSpaceDE/>
        <w:autoSpaceDN/>
        <w:bidi w:val="0"/>
        <w:adjustRightInd/>
        <w:ind w:firstLine="620" w:firstLineChars="200"/>
        <w:jc w:val="left"/>
        <w:rPr>
          <w:color w:val="auto"/>
          <w:u w:val="none"/>
        </w:rPr>
      </w:pPr>
      <w:r>
        <w:rPr>
          <w:rFonts w:ascii="仿宋_GB2312" w:hAnsi="仿宋_GB2312" w:eastAsia="仿宋_GB2312" w:cs="仿宋_GB2312"/>
          <w:color w:val="auto"/>
          <w:kern w:val="0"/>
          <w:sz w:val="31"/>
          <w:szCs w:val="31"/>
          <w:u w:val="none"/>
          <w:lang w:val="en-US" w:eastAsia="zh-CN" w:bidi="ar"/>
        </w:rPr>
        <w:t>对评估对象中居住危房的，建立工作台账，及时采取解决措施。</w:t>
      </w:r>
    </w:p>
    <w:p>
      <w:pPr>
        <w:keepNext w:val="0"/>
        <w:keepLines w:val="0"/>
        <w:pageBreakBefore w:val="0"/>
        <w:widowControl w:val="0"/>
        <w:suppressLineNumbers w:val="0"/>
        <w:kinsoku/>
        <w:wordWrap/>
        <w:overflowPunct/>
        <w:topLinePunct w:val="0"/>
        <w:autoSpaceDE/>
        <w:autoSpaceDN/>
        <w:bidi w:val="0"/>
        <w:adjustRightInd/>
        <w:ind w:firstLine="622" w:firstLineChars="200"/>
        <w:jc w:val="left"/>
        <w:rPr>
          <w:color w:val="auto"/>
          <w:u w:val="none"/>
        </w:rPr>
      </w:pPr>
      <w:r>
        <w:rPr>
          <w:rFonts w:ascii="仿宋_GB2312" w:hAnsi="仿宋_GB2312" w:eastAsia="仿宋_GB2312" w:cs="仿宋_GB2312"/>
          <w:b/>
          <w:bCs/>
          <w:color w:val="auto"/>
          <w:kern w:val="0"/>
          <w:sz w:val="31"/>
          <w:szCs w:val="31"/>
          <w:u w:val="none"/>
          <w:lang w:val="en-US" w:eastAsia="zh-CN" w:bidi="ar"/>
        </w:rPr>
        <w:t>评估操作：</w:t>
      </w:r>
      <w:r>
        <w:rPr>
          <w:rFonts w:ascii="仿宋_GB2312" w:hAnsi="仿宋_GB2312" w:eastAsia="仿宋_GB2312" w:cs="仿宋_GB2312"/>
          <w:color w:val="auto"/>
          <w:kern w:val="0"/>
          <w:sz w:val="31"/>
          <w:szCs w:val="31"/>
          <w:u w:val="none"/>
          <w:lang w:val="en-US" w:eastAsia="zh-CN" w:bidi="ar"/>
        </w:rPr>
        <w:t xml:space="preserve">通过查阅台账资料、入户调查，核查针对评估对象中居住危房的是否全部建立工作台账，是否采取解决措施（如投亲靠友、租房、申请并及时足额发放补助资金用于危房改造等）。此项指标4分，全部建立工作台账、解决措施及时到位得4分，工作台账不完善或解决措施不及时得2分，未建立台账且解决措施不及时不到位不得分。 </w:t>
      </w:r>
    </w:p>
    <w:p>
      <w:pPr>
        <w:keepNext w:val="0"/>
        <w:keepLines w:val="0"/>
        <w:pageBreakBefore w:val="0"/>
        <w:widowControl w:val="0"/>
        <w:suppressLineNumbers w:val="0"/>
        <w:kinsoku/>
        <w:wordWrap/>
        <w:overflowPunct/>
        <w:topLinePunct w:val="0"/>
        <w:autoSpaceDE/>
        <w:autoSpaceDN/>
        <w:bidi w:val="0"/>
        <w:adjustRightInd/>
        <w:ind w:firstLine="620" w:firstLineChars="200"/>
        <w:jc w:val="left"/>
        <w:rPr>
          <w:color w:val="auto"/>
          <w:u w:val="none"/>
        </w:rPr>
      </w:pPr>
      <w:r>
        <w:rPr>
          <w:rFonts w:ascii="楷体_GB2312" w:hAnsi="楷体_GB2312" w:eastAsia="楷体_GB2312" w:cs="楷体_GB2312"/>
          <w:color w:val="auto"/>
          <w:kern w:val="0"/>
          <w:sz w:val="31"/>
          <w:szCs w:val="31"/>
          <w:u w:val="none"/>
          <w:lang w:val="en-US" w:eastAsia="zh-CN" w:bidi="ar"/>
        </w:rPr>
        <w:t xml:space="preserve">（七）饮水安全保障情况 </w:t>
      </w:r>
    </w:p>
    <w:p>
      <w:pPr>
        <w:keepNext w:val="0"/>
        <w:keepLines w:val="0"/>
        <w:pageBreakBefore w:val="0"/>
        <w:widowControl w:val="0"/>
        <w:suppressLineNumbers w:val="0"/>
        <w:kinsoku/>
        <w:wordWrap/>
        <w:overflowPunct/>
        <w:topLinePunct w:val="0"/>
        <w:autoSpaceDE/>
        <w:autoSpaceDN/>
        <w:bidi w:val="0"/>
        <w:adjustRightInd/>
        <w:ind w:firstLine="620" w:firstLineChars="200"/>
        <w:jc w:val="left"/>
        <w:rPr>
          <w:color w:val="auto"/>
          <w:u w:val="none"/>
        </w:rPr>
      </w:pPr>
      <w:r>
        <w:rPr>
          <w:rFonts w:ascii="仿宋_GB2312" w:hAnsi="仿宋_GB2312" w:eastAsia="仿宋_GB2312" w:cs="仿宋_GB2312"/>
          <w:color w:val="auto"/>
          <w:kern w:val="0"/>
          <w:sz w:val="31"/>
          <w:szCs w:val="31"/>
          <w:u w:val="none"/>
          <w:lang w:val="en-US" w:eastAsia="zh-CN" w:bidi="ar"/>
        </w:rPr>
        <w:t xml:space="preserve">评估对象生活饮用水水质合格率达100%。 </w:t>
      </w:r>
    </w:p>
    <w:p>
      <w:pPr>
        <w:keepNext w:val="0"/>
        <w:keepLines w:val="0"/>
        <w:pageBreakBefore w:val="0"/>
        <w:widowControl w:val="0"/>
        <w:suppressLineNumbers w:val="0"/>
        <w:kinsoku/>
        <w:wordWrap/>
        <w:overflowPunct/>
        <w:topLinePunct w:val="0"/>
        <w:autoSpaceDE/>
        <w:autoSpaceDN/>
        <w:bidi w:val="0"/>
        <w:adjustRightInd/>
        <w:ind w:firstLine="622" w:firstLineChars="200"/>
        <w:jc w:val="left"/>
        <w:rPr>
          <w:color w:val="auto"/>
          <w:u w:val="none"/>
        </w:rPr>
      </w:pPr>
      <w:r>
        <w:rPr>
          <w:rFonts w:ascii="仿宋_GB2312" w:hAnsi="仿宋_GB2312" w:eastAsia="仿宋_GB2312" w:cs="仿宋_GB2312"/>
          <w:b/>
          <w:bCs/>
          <w:color w:val="auto"/>
          <w:kern w:val="0"/>
          <w:sz w:val="31"/>
          <w:szCs w:val="31"/>
          <w:u w:val="none"/>
          <w:lang w:val="en-US" w:eastAsia="zh-CN" w:bidi="ar"/>
        </w:rPr>
        <w:t>评估操作：</w:t>
      </w:r>
      <w:r>
        <w:rPr>
          <w:rFonts w:ascii="仿宋_GB2312" w:hAnsi="仿宋_GB2312" w:eastAsia="仿宋_GB2312" w:cs="仿宋_GB2312"/>
          <w:color w:val="auto"/>
          <w:kern w:val="0"/>
          <w:sz w:val="31"/>
          <w:szCs w:val="31"/>
          <w:u w:val="none"/>
          <w:lang w:val="en-US" w:eastAsia="zh-CN" w:bidi="ar"/>
        </w:rPr>
        <w:t>通过查阅台账资料、入户调查，核查评估对象生活饮用水水质合格率是否达到100%（需提供县级以上检测部门出具的水质检测报告</w:t>
      </w:r>
      <w:r>
        <w:rPr>
          <w:rFonts w:hint="eastAsia" w:ascii="仿宋_GB2312" w:hAnsi="仿宋_GB2312" w:eastAsia="仿宋_GB2312" w:cs="仿宋_GB2312"/>
          <w:color w:val="auto"/>
          <w:kern w:val="0"/>
          <w:sz w:val="31"/>
          <w:szCs w:val="31"/>
          <w:u w:val="none"/>
          <w:lang w:val="en-US" w:eastAsia="zh-CN" w:bidi="ar"/>
        </w:rPr>
        <w:t>，</w:t>
      </w:r>
      <w:r>
        <w:rPr>
          <w:rFonts w:ascii="仿宋_GB2312" w:hAnsi="仿宋_GB2312" w:eastAsia="仿宋_GB2312" w:cs="仿宋_GB2312"/>
          <w:color w:val="auto"/>
          <w:kern w:val="0"/>
          <w:sz w:val="31"/>
          <w:szCs w:val="31"/>
          <w:u w:val="none"/>
          <w:lang w:val="en-US" w:eastAsia="zh-CN" w:bidi="ar"/>
        </w:rPr>
        <w:t>近三年内的</w:t>
      </w:r>
      <w:r>
        <w:rPr>
          <w:rFonts w:hint="eastAsia" w:ascii="仿宋_GB2312" w:hAnsi="仿宋_GB2312" w:eastAsia="仿宋_GB2312" w:cs="仿宋_GB2312"/>
          <w:color w:val="auto"/>
          <w:kern w:val="0"/>
          <w:sz w:val="31"/>
          <w:szCs w:val="31"/>
          <w:u w:val="none"/>
          <w:lang w:val="en-US" w:eastAsia="zh-CN" w:bidi="ar"/>
        </w:rPr>
        <w:t>都有效</w:t>
      </w:r>
      <w:r>
        <w:rPr>
          <w:rFonts w:ascii="仿宋_GB2312" w:hAnsi="仿宋_GB2312" w:eastAsia="仿宋_GB2312" w:cs="仿宋_GB2312"/>
          <w:color w:val="auto"/>
          <w:kern w:val="0"/>
          <w:sz w:val="31"/>
          <w:szCs w:val="31"/>
          <w:u w:val="none"/>
          <w:lang w:val="en-US" w:eastAsia="zh-CN" w:bidi="ar"/>
        </w:rPr>
        <w:t xml:space="preserve">）。此项指标3分，达到100%的得3分，未达到的不得分。 </w:t>
      </w:r>
    </w:p>
    <w:p>
      <w:pPr>
        <w:keepNext w:val="0"/>
        <w:keepLines w:val="0"/>
        <w:pageBreakBefore w:val="0"/>
        <w:widowControl w:val="0"/>
        <w:suppressLineNumbers w:val="0"/>
        <w:kinsoku/>
        <w:wordWrap/>
        <w:overflowPunct/>
        <w:topLinePunct w:val="0"/>
        <w:autoSpaceDE/>
        <w:autoSpaceDN/>
        <w:bidi w:val="0"/>
        <w:adjustRightInd/>
        <w:ind w:firstLine="620" w:firstLineChars="200"/>
        <w:jc w:val="left"/>
        <w:rPr>
          <w:color w:val="auto"/>
          <w:u w:val="none"/>
        </w:rPr>
      </w:pPr>
      <w:r>
        <w:rPr>
          <w:rFonts w:ascii="楷体_GB2312" w:hAnsi="楷体_GB2312" w:eastAsia="楷体_GB2312" w:cs="楷体_GB2312"/>
          <w:color w:val="auto"/>
          <w:kern w:val="0"/>
          <w:sz w:val="31"/>
          <w:szCs w:val="31"/>
          <w:u w:val="none"/>
          <w:lang w:val="en-US" w:eastAsia="zh-CN" w:bidi="ar"/>
        </w:rPr>
        <w:t xml:space="preserve">（八）兜底保障救助情况 </w:t>
      </w:r>
    </w:p>
    <w:p>
      <w:pPr>
        <w:keepNext w:val="0"/>
        <w:keepLines w:val="0"/>
        <w:pageBreakBefore w:val="0"/>
        <w:widowControl w:val="0"/>
        <w:suppressLineNumbers w:val="0"/>
        <w:kinsoku/>
        <w:wordWrap/>
        <w:overflowPunct/>
        <w:topLinePunct w:val="0"/>
        <w:autoSpaceDE/>
        <w:autoSpaceDN/>
        <w:bidi w:val="0"/>
        <w:adjustRightInd/>
        <w:ind w:firstLine="620" w:firstLineChars="200"/>
        <w:jc w:val="left"/>
        <w:rPr>
          <w:color w:val="auto"/>
          <w:u w:val="none"/>
        </w:rPr>
      </w:pPr>
      <w:r>
        <w:rPr>
          <w:rFonts w:ascii="仿宋_GB2312" w:hAnsi="仿宋_GB2312" w:eastAsia="仿宋_GB2312" w:cs="仿宋_GB2312"/>
          <w:color w:val="auto"/>
          <w:kern w:val="0"/>
          <w:sz w:val="31"/>
          <w:szCs w:val="31"/>
          <w:u w:val="none"/>
          <w:lang w:val="en-US" w:eastAsia="zh-CN" w:bidi="ar"/>
        </w:rPr>
        <w:t>对于符合条件的评估对象，及时纳入兜底保障范围，并根据需要给予医疗、教育、就业等专项救助。</w:t>
      </w:r>
    </w:p>
    <w:p>
      <w:pPr>
        <w:keepNext w:val="0"/>
        <w:keepLines w:val="0"/>
        <w:pageBreakBefore w:val="0"/>
        <w:widowControl w:val="0"/>
        <w:suppressLineNumbers w:val="0"/>
        <w:kinsoku/>
        <w:wordWrap/>
        <w:overflowPunct/>
        <w:topLinePunct w:val="0"/>
        <w:autoSpaceDE/>
        <w:autoSpaceDN/>
        <w:bidi w:val="0"/>
        <w:adjustRightInd/>
        <w:ind w:firstLine="622" w:firstLineChars="200"/>
        <w:jc w:val="left"/>
        <w:rPr>
          <w:color w:val="auto"/>
          <w:u w:val="none"/>
        </w:rPr>
      </w:pPr>
      <w:r>
        <w:rPr>
          <w:rFonts w:ascii="仿宋_GB2312" w:hAnsi="仿宋_GB2312" w:eastAsia="仿宋_GB2312" w:cs="仿宋_GB2312"/>
          <w:b/>
          <w:bCs/>
          <w:color w:val="auto"/>
          <w:kern w:val="0"/>
          <w:sz w:val="31"/>
          <w:szCs w:val="31"/>
          <w:u w:val="none"/>
          <w:lang w:val="en-US" w:eastAsia="zh-CN" w:bidi="ar"/>
        </w:rPr>
        <w:t>评估操作：</w:t>
      </w:r>
      <w:r>
        <w:rPr>
          <w:rFonts w:ascii="仿宋_GB2312" w:hAnsi="仿宋_GB2312" w:eastAsia="仿宋_GB2312" w:cs="仿宋_GB2312"/>
          <w:color w:val="auto"/>
          <w:kern w:val="0"/>
          <w:sz w:val="31"/>
          <w:szCs w:val="31"/>
          <w:u w:val="none"/>
          <w:lang w:val="en-US" w:eastAsia="zh-CN" w:bidi="ar"/>
        </w:rPr>
        <w:t xml:space="preserve">通过查阅台账资料、入户调查，核查①是否纳入兜底保障；②保障金是否及时足额发放到位；③是否根据需要给予及时救助。此项指标6分，完成一项得2分，均未完成不得分。 </w:t>
      </w:r>
    </w:p>
    <w:p>
      <w:pPr>
        <w:keepNext w:val="0"/>
        <w:keepLines w:val="0"/>
        <w:pageBreakBefore w:val="0"/>
        <w:widowControl w:val="0"/>
        <w:suppressLineNumbers w:val="0"/>
        <w:kinsoku/>
        <w:wordWrap/>
        <w:overflowPunct/>
        <w:topLinePunct w:val="0"/>
        <w:autoSpaceDE/>
        <w:autoSpaceDN/>
        <w:bidi w:val="0"/>
        <w:adjustRightInd/>
        <w:ind w:firstLine="620" w:firstLineChars="200"/>
        <w:jc w:val="left"/>
        <w:rPr>
          <w:color w:val="auto"/>
          <w:u w:val="none"/>
        </w:rPr>
      </w:pPr>
      <w:r>
        <w:rPr>
          <w:rFonts w:ascii="楷体_GB2312" w:hAnsi="楷体_GB2312" w:eastAsia="楷体_GB2312" w:cs="楷体_GB2312"/>
          <w:color w:val="auto"/>
          <w:kern w:val="0"/>
          <w:sz w:val="31"/>
          <w:szCs w:val="31"/>
          <w:u w:val="none"/>
          <w:lang w:val="en-US" w:eastAsia="zh-CN" w:bidi="ar"/>
        </w:rPr>
        <w:t xml:space="preserve">（九）政策调整、衔接情况 </w:t>
      </w:r>
    </w:p>
    <w:p>
      <w:pPr>
        <w:keepNext w:val="0"/>
        <w:keepLines w:val="0"/>
        <w:pageBreakBefore w:val="0"/>
        <w:widowControl w:val="0"/>
        <w:suppressLineNumbers w:val="0"/>
        <w:kinsoku/>
        <w:wordWrap/>
        <w:overflowPunct/>
        <w:topLinePunct w:val="0"/>
        <w:autoSpaceDE/>
        <w:autoSpaceDN/>
        <w:bidi w:val="0"/>
        <w:adjustRightInd/>
        <w:ind w:firstLine="620" w:firstLineChars="200"/>
        <w:jc w:val="left"/>
        <w:rPr>
          <w:color w:val="auto"/>
          <w:u w:val="none"/>
        </w:rPr>
      </w:pPr>
      <w:r>
        <w:rPr>
          <w:rFonts w:ascii="仿宋_GB2312" w:hAnsi="仿宋_GB2312" w:eastAsia="仿宋_GB2312" w:cs="仿宋_GB2312"/>
          <w:color w:val="auto"/>
          <w:kern w:val="0"/>
          <w:sz w:val="31"/>
          <w:szCs w:val="31"/>
          <w:u w:val="none"/>
          <w:lang w:val="en-US" w:eastAsia="zh-CN" w:bidi="ar"/>
        </w:rPr>
        <w:t xml:space="preserve">“三保障”及饮水安全、产业、就业、兜底保障等主要政策调整优化到位，实现有效衔接。 </w:t>
      </w:r>
    </w:p>
    <w:p>
      <w:pPr>
        <w:keepNext w:val="0"/>
        <w:keepLines w:val="0"/>
        <w:pageBreakBefore w:val="0"/>
        <w:widowControl w:val="0"/>
        <w:suppressLineNumbers w:val="0"/>
        <w:kinsoku/>
        <w:wordWrap/>
        <w:overflowPunct/>
        <w:topLinePunct w:val="0"/>
        <w:autoSpaceDE/>
        <w:autoSpaceDN/>
        <w:bidi w:val="0"/>
        <w:adjustRightInd/>
        <w:ind w:firstLine="622" w:firstLineChars="200"/>
        <w:jc w:val="left"/>
        <w:rPr>
          <w:color w:val="auto"/>
          <w:u w:val="none"/>
        </w:rPr>
      </w:pPr>
      <w:r>
        <w:rPr>
          <w:rFonts w:ascii="仿宋_GB2312" w:hAnsi="仿宋_GB2312" w:eastAsia="仿宋_GB2312" w:cs="仿宋_GB2312"/>
          <w:b/>
          <w:bCs/>
          <w:color w:val="auto"/>
          <w:kern w:val="0"/>
          <w:sz w:val="31"/>
          <w:szCs w:val="31"/>
          <w:u w:val="none"/>
          <w:lang w:val="en-US" w:eastAsia="zh-CN" w:bidi="ar"/>
        </w:rPr>
        <w:t>评估操作：</w:t>
      </w:r>
      <w:r>
        <w:rPr>
          <w:rFonts w:ascii="仿宋_GB2312" w:hAnsi="仿宋_GB2312" w:eastAsia="仿宋_GB2312" w:cs="仿宋_GB2312"/>
          <w:color w:val="auto"/>
          <w:kern w:val="0"/>
          <w:sz w:val="31"/>
          <w:szCs w:val="31"/>
          <w:u w:val="none"/>
          <w:lang w:val="en-US" w:eastAsia="zh-CN" w:bidi="ar"/>
        </w:rPr>
        <w:t>通过查阅台账资料、座谈访谈、入户调查，核查相关行业部门是否及时调整优化政策，做好有效衔接。此项指标4分，政策完善、调整优化到位、衔接成效明显得4分；政策优化及有效衔接成效一般得2分；调整优化不到位衔接不力不得分。</w:t>
      </w:r>
    </w:p>
    <w:p>
      <w:pPr>
        <w:keepNext w:val="0"/>
        <w:keepLines w:val="0"/>
        <w:pageBreakBefore w:val="0"/>
        <w:widowControl w:val="0"/>
        <w:suppressLineNumbers w:val="0"/>
        <w:kinsoku/>
        <w:wordWrap/>
        <w:overflowPunct/>
        <w:topLinePunct w:val="0"/>
        <w:autoSpaceDE/>
        <w:autoSpaceDN/>
        <w:bidi w:val="0"/>
        <w:adjustRightInd/>
        <w:ind w:firstLine="620" w:firstLineChars="200"/>
        <w:jc w:val="left"/>
        <w:rPr>
          <w:color w:val="auto"/>
          <w:u w:val="none"/>
        </w:rPr>
      </w:pPr>
      <w:r>
        <w:rPr>
          <w:rFonts w:ascii="楷体_GB2312" w:hAnsi="楷体_GB2312" w:eastAsia="楷体_GB2312" w:cs="楷体_GB2312"/>
          <w:color w:val="auto"/>
          <w:kern w:val="0"/>
          <w:sz w:val="31"/>
          <w:szCs w:val="31"/>
          <w:u w:val="none"/>
          <w:lang w:val="en-US" w:eastAsia="zh-CN" w:bidi="ar"/>
        </w:rPr>
        <w:t xml:space="preserve">（十）产业帮扶情况 </w:t>
      </w:r>
    </w:p>
    <w:p>
      <w:pPr>
        <w:keepNext w:val="0"/>
        <w:keepLines w:val="0"/>
        <w:pageBreakBefore w:val="0"/>
        <w:widowControl w:val="0"/>
        <w:suppressLineNumbers w:val="0"/>
        <w:kinsoku/>
        <w:wordWrap/>
        <w:overflowPunct/>
        <w:topLinePunct w:val="0"/>
        <w:autoSpaceDE/>
        <w:autoSpaceDN/>
        <w:bidi w:val="0"/>
        <w:adjustRightInd/>
        <w:ind w:firstLine="620" w:firstLineChars="200"/>
        <w:jc w:val="left"/>
        <w:rPr>
          <w:color w:val="auto"/>
          <w:u w:val="none"/>
        </w:rPr>
      </w:pPr>
      <w:r>
        <w:rPr>
          <w:rFonts w:ascii="仿宋_GB2312" w:hAnsi="仿宋_GB2312" w:eastAsia="仿宋_GB2312" w:cs="仿宋_GB2312"/>
          <w:color w:val="auto"/>
          <w:kern w:val="0"/>
          <w:sz w:val="31"/>
          <w:szCs w:val="31"/>
          <w:u w:val="none"/>
          <w:lang w:val="en-US" w:eastAsia="zh-CN" w:bidi="ar"/>
        </w:rPr>
        <w:t>脱贫攻坚期建成的扶贫产业继续发挥效益，与监测对象</w:t>
      </w:r>
      <w:r>
        <w:rPr>
          <w:rFonts w:hint="eastAsia" w:ascii="仿宋_GB2312" w:hAnsi="仿宋_GB2312" w:eastAsia="仿宋_GB2312" w:cs="仿宋_GB2312"/>
          <w:color w:val="auto"/>
          <w:kern w:val="0"/>
          <w:sz w:val="31"/>
          <w:szCs w:val="31"/>
          <w:u w:val="none"/>
          <w:lang w:val="en-US" w:eastAsia="zh-CN" w:bidi="ar"/>
        </w:rPr>
        <w:t>或经济薄弱村</w:t>
      </w:r>
      <w:r>
        <w:rPr>
          <w:rFonts w:ascii="仿宋_GB2312" w:hAnsi="仿宋_GB2312" w:eastAsia="仿宋_GB2312" w:cs="仿宋_GB2312"/>
          <w:color w:val="auto"/>
          <w:kern w:val="0"/>
          <w:sz w:val="31"/>
          <w:szCs w:val="31"/>
          <w:u w:val="none"/>
          <w:lang w:val="en-US" w:eastAsia="zh-CN" w:bidi="ar"/>
        </w:rPr>
        <w:t xml:space="preserve">建立稳定的利益联结机制。 </w:t>
      </w:r>
    </w:p>
    <w:p>
      <w:pPr>
        <w:keepNext w:val="0"/>
        <w:keepLines w:val="0"/>
        <w:pageBreakBefore w:val="0"/>
        <w:widowControl w:val="0"/>
        <w:suppressLineNumbers w:val="0"/>
        <w:kinsoku/>
        <w:wordWrap/>
        <w:overflowPunct/>
        <w:topLinePunct w:val="0"/>
        <w:autoSpaceDE/>
        <w:autoSpaceDN/>
        <w:bidi w:val="0"/>
        <w:adjustRightInd/>
        <w:ind w:firstLine="622" w:firstLineChars="200"/>
        <w:jc w:val="left"/>
        <w:rPr>
          <w:color w:val="auto"/>
          <w:u w:val="none"/>
        </w:rPr>
      </w:pPr>
      <w:r>
        <w:rPr>
          <w:rFonts w:ascii="仿宋_GB2312" w:hAnsi="仿宋_GB2312" w:eastAsia="仿宋_GB2312" w:cs="仿宋_GB2312"/>
          <w:b/>
          <w:bCs/>
          <w:color w:val="auto"/>
          <w:kern w:val="0"/>
          <w:sz w:val="31"/>
          <w:szCs w:val="31"/>
          <w:u w:val="none"/>
          <w:lang w:val="en-US" w:eastAsia="zh-CN" w:bidi="ar"/>
        </w:rPr>
        <w:t>评估操作：</w:t>
      </w:r>
      <w:r>
        <w:rPr>
          <w:rFonts w:ascii="仿宋_GB2312" w:hAnsi="仿宋_GB2312" w:eastAsia="仿宋_GB2312" w:cs="仿宋_GB2312"/>
          <w:color w:val="auto"/>
          <w:kern w:val="0"/>
          <w:sz w:val="31"/>
          <w:szCs w:val="31"/>
          <w:u w:val="none"/>
          <w:lang w:val="en-US" w:eastAsia="zh-CN" w:bidi="ar"/>
        </w:rPr>
        <w:t>通过查阅台账资料，了解掌握扶贫产业规模、数量，实地核查①经营状况是否良好；②是否持续发挥效益；③是否通过各种形式如吸纳就业、定期分红等与监测对象</w:t>
      </w:r>
      <w:r>
        <w:rPr>
          <w:rFonts w:hint="eastAsia" w:ascii="仿宋_GB2312" w:hAnsi="仿宋_GB2312" w:eastAsia="仿宋_GB2312" w:cs="仿宋_GB2312"/>
          <w:color w:val="auto"/>
          <w:kern w:val="0"/>
          <w:sz w:val="31"/>
          <w:szCs w:val="31"/>
          <w:u w:val="none"/>
          <w:lang w:val="en-US" w:eastAsia="zh-CN" w:bidi="ar"/>
        </w:rPr>
        <w:t>或经济薄弱村</w:t>
      </w:r>
      <w:r>
        <w:rPr>
          <w:rFonts w:ascii="仿宋_GB2312" w:hAnsi="仿宋_GB2312" w:eastAsia="仿宋_GB2312" w:cs="仿宋_GB2312"/>
          <w:color w:val="auto"/>
          <w:kern w:val="0"/>
          <w:sz w:val="31"/>
          <w:szCs w:val="31"/>
          <w:u w:val="none"/>
          <w:lang w:val="en-US" w:eastAsia="zh-CN" w:bidi="ar"/>
        </w:rPr>
        <w:t>建立稳定的利益联结机制</w:t>
      </w:r>
      <w:r>
        <w:rPr>
          <w:rFonts w:hint="eastAsia" w:ascii="方正仿宋简体" w:hAnsi="方正仿宋简体" w:eastAsia="方正仿宋简体" w:cs="方正仿宋简体"/>
          <w:color w:val="auto"/>
          <w:kern w:val="0"/>
          <w:sz w:val="31"/>
          <w:szCs w:val="31"/>
          <w:u w:val="none"/>
          <w:lang w:val="en-US" w:eastAsia="zh-CN" w:bidi="ar"/>
        </w:rPr>
        <w:t>〔</w:t>
      </w:r>
      <w:r>
        <w:rPr>
          <w:rFonts w:ascii="仿宋_GB2312" w:hAnsi="仿宋_GB2312" w:eastAsia="仿宋_GB2312" w:cs="仿宋_GB2312"/>
          <w:color w:val="auto"/>
          <w:kern w:val="0"/>
          <w:sz w:val="31"/>
          <w:szCs w:val="31"/>
          <w:u w:val="none"/>
          <w:lang w:val="en-US" w:eastAsia="zh-CN" w:bidi="ar"/>
        </w:rPr>
        <w:t>需在抽取样本所在县</w:t>
      </w:r>
      <w:r>
        <w:rPr>
          <w:rFonts w:hint="eastAsia" w:ascii="仿宋_GB2312" w:hAnsi="仿宋_GB2312" w:eastAsia="仿宋_GB2312" w:cs="仿宋_GB2312"/>
          <w:color w:val="auto"/>
          <w:kern w:val="0"/>
          <w:sz w:val="31"/>
          <w:szCs w:val="31"/>
          <w:u w:val="none"/>
          <w:lang w:val="en-US" w:eastAsia="zh-CN" w:bidi="ar"/>
        </w:rPr>
        <w:t>（市、区）</w:t>
      </w:r>
      <w:r>
        <w:rPr>
          <w:rFonts w:ascii="仿宋_GB2312" w:hAnsi="仿宋_GB2312" w:eastAsia="仿宋_GB2312" w:cs="仿宋_GB2312"/>
          <w:color w:val="auto"/>
          <w:kern w:val="0"/>
          <w:sz w:val="31"/>
          <w:szCs w:val="31"/>
          <w:u w:val="none"/>
          <w:lang w:val="en-US" w:eastAsia="zh-CN" w:bidi="ar"/>
        </w:rPr>
        <w:t>选取县</w:t>
      </w:r>
      <w:r>
        <w:rPr>
          <w:rFonts w:hint="eastAsia" w:ascii="仿宋_GB2312" w:hAnsi="仿宋_GB2312" w:eastAsia="仿宋_GB2312" w:cs="仿宋_GB2312"/>
          <w:color w:val="auto"/>
          <w:kern w:val="0"/>
          <w:sz w:val="31"/>
          <w:szCs w:val="31"/>
          <w:u w:val="none"/>
          <w:lang w:val="en-US" w:eastAsia="zh-CN" w:bidi="ar"/>
        </w:rPr>
        <w:t>（市、区）镇（街）</w:t>
      </w:r>
      <w:r>
        <w:rPr>
          <w:rFonts w:ascii="仿宋_GB2312" w:hAnsi="仿宋_GB2312" w:eastAsia="仿宋_GB2312" w:cs="仿宋_GB2312"/>
          <w:color w:val="auto"/>
          <w:kern w:val="0"/>
          <w:sz w:val="31"/>
          <w:szCs w:val="31"/>
          <w:u w:val="none"/>
          <w:lang w:val="en-US" w:eastAsia="zh-CN" w:bidi="ar"/>
        </w:rPr>
        <w:t>扶贫产业进行现场核查，且总数不少于5个</w:t>
      </w:r>
      <w:r>
        <w:rPr>
          <w:rFonts w:hint="eastAsia" w:ascii="方正仿宋_GBK" w:hAnsi="方正仿宋_GBK" w:eastAsia="方正仿宋_GBK" w:cs="方正仿宋_GBK"/>
          <w:color w:val="auto"/>
          <w:kern w:val="0"/>
          <w:sz w:val="31"/>
          <w:szCs w:val="31"/>
          <w:u w:val="none"/>
          <w:lang w:val="en-US" w:eastAsia="zh-CN" w:bidi="ar"/>
        </w:rPr>
        <w:t>〕</w:t>
      </w:r>
      <w:r>
        <w:rPr>
          <w:rFonts w:ascii="仿宋_GB2312" w:hAnsi="仿宋_GB2312" w:eastAsia="仿宋_GB2312" w:cs="仿宋_GB2312"/>
          <w:color w:val="auto"/>
          <w:kern w:val="0"/>
          <w:sz w:val="31"/>
          <w:szCs w:val="31"/>
          <w:u w:val="none"/>
          <w:lang w:val="en-US" w:eastAsia="zh-CN" w:bidi="ar"/>
        </w:rPr>
        <w:t xml:space="preserve">。此项指标6分，完成一项得2分，均未完成不得分。 </w:t>
      </w:r>
    </w:p>
    <w:p>
      <w:pPr>
        <w:keepNext w:val="0"/>
        <w:keepLines w:val="0"/>
        <w:pageBreakBefore w:val="0"/>
        <w:widowControl w:val="0"/>
        <w:suppressLineNumbers w:val="0"/>
        <w:kinsoku/>
        <w:wordWrap/>
        <w:overflowPunct/>
        <w:topLinePunct w:val="0"/>
        <w:autoSpaceDE/>
        <w:autoSpaceDN/>
        <w:bidi w:val="0"/>
        <w:adjustRightInd/>
        <w:ind w:firstLine="620" w:firstLineChars="200"/>
        <w:jc w:val="left"/>
        <w:rPr>
          <w:color w:val="auto"/>
          <w:u w:val="none"/>
        </w:rPr>
      </w:pPr>
      <w:r>
        <w:rPr>
          <w:rFonts w:ascii="楷体_GB2312" w:hAnsi="楷体_GB2312" w:eastAsia="楷体_GB2312" w:cs="楷体_GB2312"/>
          <w:color w:val="auto"/>
          <w:kern w:val="0"/>
          <w:sz w:val="31"/>
          <w:szCs w:val="31"/>
          <w:u w:val="none"/>
          <w:lang w:val="en-US" w:eastAsia="zh-CN" w:bidi="ar"/>
        </w:rPr>
        <w:t xml:space="preserve">（十一）就业帮扶情况 </w:t>
      </w:r>
    </w:p>
    <w:p>
      <w:pPr>
        <w:keepNext w:val="0"/>
        <w:keepLines w:val="0"/>
        <w:pageBreakBefore w:val="0"/>
        <w:widowControl w:val="0"/>
        <w:suppressLineNumbers w:val="0"/>
        <w:kinsoku/>
        <w:wordWrap/>
        <w:overflowPunct/>
        <w:topLinePunct w:val="0"/>
        <w:autoSpaceDE/>
        <w:autoSpaceDN/>
        <w:bidi w:val="0"/>
        <w:adjustRightInd/>
        <w:ind w:firstLine="620" w:firstLineChars="200"/>
        <w:jc w:val="left"/>
        <w:rPr>
          <w:color w:val="auto"/>
          <w:u w:val="none"/>
        </w:rPr>
      </w:pPr>
      <w:r>
        <w:rPr>
          <w:rFonts w:ascii="仿宋_GB2312" w:hAnsi="仿宋_GB2312" w:eastAsia="仿宋_GB2312" w:cs="仿宋_GB2312"/>
          <w:color w:val="auto"/>
          <w:kern w:val="0"/>
          <w:sz w:val="31"/>
          <w:szCs w:val="31"/>
          <w:u w:val="none"/>
          <w:lang w:val="en-US" w:eastAsia="zh-CN" w:bidi="ar"/>
        </w:rPr>
        <w:t xml:space="preserve">1.除不可抗力或其他特殊情况外，确保有就业意愿的第一类评估对象能够稳定就业。 </w:t>
      </w:r>
    </w:p>
    <w:p>
      <w:pPr>
        <w:keepNext w:val="0"/>
        <w:keepLines w:val="0"/>
        <w:pageBreakBefore w:val="0"/>
        <w:widowControl w:val="0"/>
        <w:suppressLineNumbers w:val="0"/>
        <w:kinsoku/>
        <w:wordWrap/>
        <w:overflowPunct/>
        <w:topLinePunct w:val="0"/>
        <w:autoSpaceDE/>
        <w:autoSpaceDN/>
        <w:bidi w:val="0"/>
        <w:adjustRightInd/>
        <w:ind w:firstLine="622" w:firstLineChars="200"/>
        <w:jc w:val="left"/>
        <w:rPr>
          <w:color w:val="auto"/>
          <w:u w:val="none"/>
        </w:rPr>
      </w:pPr>
      <w:r>
        <w:rPr>
          <w:rFonts w:ascii="仿宋_GB2312" w:hAnsi="仿宋_GB2312" w:eastAsia="仿宋_GB2312" w:cs="仿宋_GB2312"/>
          <w:b/>
          <w:bCs/>
          <w:color w:val="auto"/>
          <w:kern w:val="0"/>
          <w:sz w:val="31"/>
          <w:szCs w:val="31"/>
          <w:u w:val="none"/>
          <w:lang w:val="en-US" w:eastAsia="zh-CN" w:bidi="ar"/>
        </w:rPr>
        <w:t>评估操作：</w:t>
      </w:r>
      <w:r>
        <w:rPr>
          <w:rFonts w:ascii="仿宋_GB2312" w:hAnsi="仿宋_GB2312" w:eastAsia="仿宋_GB2312" w:cs="仿宋_GB2312"/>
          <w:color w:val="auto"/>
          <w:kern w:val="0"/>
          <w:sz w:val="31"/>
          <w:szCs w:val="31"/>
          <w:u w:val="none"/>
          <w:lang w:val="en-US" w:eastAsia="zh-CN" w:bidi="ar"/>
        </w:rPr>
        <w:t xml:space="preserve">通过查阅台账资料、进行数据比对、入户调查， </w:t>
      </w:r>
    </w:p>
    <w:p>
      <w:pPr>
        <w:keepNext w:val="0"/>
        <w:keepLines w:val="0"/>
        <w:pageBreakBefore w:val="0"/>
        <w:widowControl w:val="0"/>
        <w:suppressLineNumbers w:val="0"/>
        <w:kinsoku/>
        <w:wordWrap/>
        <w:overflowPunct/>
        <w:topLinePunct w:val="0"/>
        <w:autoSpaceDE/>
        <w:autoSpaceDN/>
        <w:bidi w:val="0"/>
        <w:adjustRightInd/>
        <w:jc w:val="left"/>
        <w:rPr>
          <w:color w:val="auto"/>
          <w:u w:val="none"/>
        </w:rPr>
      </w:pPr>
      <w:r>
        <w:rPr>
          <w:rFonts w:ascii="仿宋_GB2312" w:hAnsi="仿宋_GB2312" w:eastAsia="仿宋_GB2312" w:cs="仿宋_GB2312"/>
          <w:color w:val="auto"/>
          <w:kern w:val="0"/>
          <w:sz w:val="31"/>
          <w:szCs w:val="31"/>
          <w:u w:val="none"/>
          <w:lang w:val="en-US" w:eastAsia="zh-CN" w:bidi="ar"/>
        </w:rPr>
        <w:t>核算在有就业意愿的第一类评估对象中，能够稳定就业人数占其总量的比例，低于</w:t>
      </w:r>
      <w:r>
        <w:rPr>
          <w:rFonts w:hint="eastAsia" w:ascii="仿宋_GB2312" w:hAnsi="仿宋_GB2312" w:eastAsia="仿宋_GB2312" w:cs="仿宋_GB2312"/>
          <w:color w:val="auto"/>
          <w:kern w:val="0"/>
          <w:sz w:val="31"/>
          <w:szCs w:val="31"/>
          <w:u w:val="none"/>
          <w:lang w:val="en-US" w:eastAsia="zh-CN" w:bidi="ar"/>
        </w:rPr>
        <w:t>县（市、区）</w:t>
      </w:r>
      <w:r>
        <w:rPr>
          <w:rFonts w:ascii="仿宋_GB2312" w:hAnsi="仿宋_GB2312" w:eastAsia="仿宋_GB2312" w:cs="仿宋_GB2312"/>
          <w:color w:val="auto"/>
          <w:kern w:val="0"/>
          <w:sz w:val="31"/>
          <w:szCs w:val="31"/>
          <w:u w:val="none"/>
          <w:lang w:val="en-US" w:eastAsia="zh-CN" w:bidi="ar"/>
        </w:rPr>
        <w:t xml:space="preserve">平均值的扣2分。 </w:t>
      </w:r>
    </w:p>
    <w:p>
      <w:pPr>
        <w:keepNext w:val="0"/>
        <w:keepLines w:val="0"/>
        <w:pageBreakBefore w:val="0"/>
        <w:widowControl w:val="0"/>
        <w:suppressLineNumbers w:val="0"/>
        <w:kinsoku/>
        <w:wordWrap/>
        <w:overflowPunct/>
        <w:topLinePunct w:val="0"/>
        <w:autoSpaceDE/>
        <w:autoSpaceDN/>
        <w:bidi w:val="0"/>
        <w:adjustRightInd/>
        <w:ind w:firstLine="620" w:firstLineChars="200"/>
        <w:jc w:val="left"/>
        <w:rPr>
          <w:color w:val="auto"/>
          <w:u w:val="none"/>
        </w:rPr>
      </w:pPr>
      <w:r>
        <w:rPr>
          <w:rFonts w:ascii="仿宋_GB2312" w:hAnsi="仿宋_GB2312" w:eastAsia="仿宋_GB2312" w:cs="仿宋_GB2312"/>
          <w:color w:val="auto"/>
          <w:kern w:val="0"/>
          <w:sz w:val="31"/>
          <w:szCs w:val="31"/>
          <w:u w:val="none"/>
          <w:lang w:val="en-US" w:eastAsia="zh-CN" w:bidi="ar"/>
        </w:rPr>
        <w:t xml:space="preserve">2.统计有就业意愿的第三类评估对象，是否组织对其开展技能培训，鼓励就业。 </w:t>
      </w:r>
    </w:p>
    <w:p>
      <w:pPr>
        <w:keepNext w:val="0"/>
        <w:keepLines w:val="0"/>
        <w:pageBreakBefore w:val="0"/>
        <w:widowControl w:val="0"/>
        <w:suppressLineNumbers w:val="0"/>
        <w:kinsoku/>
        <w:wordWrap/>
        <w:overflowPunct/>
        <w:topLinePunct w:val="0"/>
        <w:autoSpaceDE/>
        <w:autoSpaceDN/>
        <w:bidi w:val="0"/>
        <w:adjustRightInd/>
        <w:ind w:firstLine="622" w:firstLineChars="200"/>
        <w:jc w:val="left"/>
        <w:rPr>
          <w:color w:val="auto"/>
          <w:u w:val="none"/>
        </w:rPr>
      </w:pPr>
      <w:r>
        <w:rPr>
          <w:rFonts w:ascii="仿宋_GB2312" w:hAnsi="仿宋_GB2312" w:eastAsia="仿宋_GB2312" w:cs="仿宋_GB2312"/>
          <w:b/>
          <w:bCs/>
          <w:color w:val="auto"/>
          <w:kern w:val="0"/>
          <w:sz w:val="31"/>
          <w:szCs w:val="31"/>
          <w:u w:val="none"/>
          <w:lang w:val="en-US" w:eastAsia="zh-CN" w:bidi="ar"/>
        </w:rPr>
        <w:t>评估操作：</w:t>
      </w:r>
      <w:r>
        <w:rPr>
          <w:rFonts w:ascii="仿宋_GB2312" w:hAnsi="仿宋_GB2312" w:eastAsia="仿宋_GB2312" w:cs="仿宋_GB2312"/>
          <w:color w:val="auto"/>
          <w:kern w:val="0"/>
          <w:sz w:val="31"/>
          <w:szCs w:val="31"/>
          <w:u w:val="none"/>
          <w:lang w:val="en-US" w:eastAsia="zh-CN" w:bidi="ar"/>
        </w:rPr>
        <w:t xml:space="preserve">通过查阅台账资料、入户调查，核查①是否统计有就业意愿的第三类评估对象；②是否组织技能培训鼓励其就业。此项指标2分，完成一项得1分，均未完成不得分。 </w:t>
      </w:r>
    </w:p>
    <w:p>
      <w:pPr>
        <w:keepNext w:val="0"/>
        <w:keepLines w:val="0"/>
        <w:pageBreakBefore w:val="0"/>
        <w:widowControl w:val="0"/>
        <w:suppressLineNumbers w:val="0"/>
        <w:kinsoku/>
        <w:wordWrap/>
        <w:overflowPunct/>
        <w:topLinePunct w:val="0"/>
        <w:autoSpaceDE/>
        <w:autoSpaceDN/>
        <w:bidi w:val="0"/>
        <w:adjustRightInd/>
        <w:ind w:firstLine="620" w:firstLineChars="200"/>
        <w:jc w:val="left"/>
        <w:rPr>
          <w:color w:val="auto"/>
          <w:u w:val="none"/>
        </w:rPr>
      </w:pPr>
      <w:r>
        <w:rPr>
          <w:rFonts w:ascii="仿宋_GB2312" w:hAnsi="仿宋_GB2312" w:eastAsia="仿宋_GB2312" w:cs="仿宋_GB2312"/>
          <w:color w:val="auto"/>
          <w:kern w:val="0"/>
          <w:sz w:val="31"/>
          <w:szCs w:val="31"/>
          <w:u w:val="none"/>
          <w:lang w:val="en-US" w:eastAsia="zh-CN" w:bidi="ar"/>
        </w:rPr>
        <w:t xml:space="preserve">3.继续落实就业激励奖补政策并发放到位。 </w:t>
      </w:r>
    </w:p>
    <w:p>
      <w:pPr>
        <w:keepNext w:val="0"/>
        <w:keepLines w:val="0"/>
        <w:pageBreakBefore w:val="0"/>
        <w:widowControl w:val="0"/>
        <w:suppressLineNumbers w:val="0"/>
        <w:kinsoku/>
        <w:wordWrap/>
        <w:overflowPunct/>
        <w:topLinePunct w:val="0"/>
        <w:autoSpaceDE/>
        <w:autoSpaceDN/>
        <w:bidi w:val="0"/>
        <w:adjustRightInd/>
        <w:ind w:firstLine="622" w:firstLineChars="200"/>
        <w:jc w:val="left"/>
        <w:rPr>
          <w:color w:val="auto"/>
          <w:u w:val="none"/>
        </w:rPr>
      </w:pPr>
      <w:r>
        <w:rPr>
          <w:rFonts w:ascii="仿宋_GB2312" w:hAnsi="仿宋_GB2312" w:eastAsia="仿宋_GB2312" w:cs="仿宋_GB2312"/>
          <w:b/>
          <w:bCs/>
          <w:color w:val="auto"/>
          <w:kern w:val="0"/>
          <w:sz w:val="31"/>
          <w:szCs w:val="31"/>
          <w:u w:val="none"/>
          <w:lang w:val="en-US" w:eastAsia="zh-CN" w:bidi="ar"/>
        </w:rPr>
        <w:t>评估操作：</w:t>
      </w:r>
      <w:r>
        <w:rPr>
          <w:rFonts w:ascii="仿宋_GB2312" w:hAnsi="仿宋_GB2312" w:eastAsia="仿宋_GB2312" w:cs="仿宋_GB2312"/>
          <w:color w:val="auto"/>
          <w:kern w:val="0"/>
          <w:sz w:val="31"/>
          <w:szCs w:val="31"/>
          <w:u w:val="none"/>
          <w:lang w:val="en-US" w:eastAsia="zh-CN" w:bidi="ar"/>
        </w:rPr>
        <w:t xml:space="preserve">通过查阅台账资料，核查是否落实“一次性吸纳补贴”“岗位补贴”“社保补贴”等有关奖补政策。全部落实得2分，未落实不得分。 </w:t>
      </w:r>
    </w:p>
    <w:p>
      <w:pPr>
        <w:keepNext w:val="0"/>
        <w:keepLines w:val="0"/>
        <w:pageBreakBefore w:val="0"/>
        <w:widowControl w:val="0"/>
        <w:suppressLineNumbers w:val="0"/>
        <w:kinsoku/>
        <w:wordWrap/>
        <w:overflowPunct/>
        <w:topLinePunct w:val="0"/>
        <w:autoSpaceDE/>
        <w:autoSpaceDN/>
        <w:bidi w:val="0"/>
        <w:adjustRightInd/>
        <w:ind w:firstLine="620" w:firstLineChars="200"/>
        <w:jc w:val="left"/>
        <w:rPr>
          <w:color w:val="auto"/>
          <w:u w:val="none"/>
        </w:rPr>
      </w:pPr>
      <w:r>
        <w:rPr>
          <w:rFonts w:ascii="仿宋_GB2312" w:hAnsi="仿宋_GB2312" w:eastAsia="仿宋_GB2312" w:cs="仿宋_GB2312"/>
          <w:color w:val="auto"/>
          <w:kern w:val="0"/>
          <w:sz w:val="31"/>
          <w:szCs w:val="31"/>
          <w:u w:val="none"/>
          <w:lang w:val="en-US" w:eastAsia="zh-CN" w:bidi="ar"/>
        </w:rPr>
        <w:t xml:space="preserve">4.公益性岗位设置合理、管理规范，不存在虚设乱设岗位、 </w:t>
      </w:r>
    </w:p>
    <w:p>
      <w:pPr>
        <w:keepNext w:val="0"/>
        <w:keepLines w:val="0"/>
        <w:pageBreakBefore w:val="0"/>
        <w:widowControl w:val="0"/>
        <w:suppressLineNumbers w:val="0"/>
        <w:kinsoku/>
        <w:wordWrap/>
        <w:overflowPunct/>
        <w:topLinePunct w:val="0"/>
        <w:autoSpaceDE/>
        <w:autoSpaceDN/>
        <w:bidi w:val="0"/>
        <w:adjustRightInd/>
        <w:jc w:val="left"/>
        <w:rPr>
          <w:color w:val="auto"/>
          <w:u w:val="none"/>
        </w:rPr>
      </w:pPr>
      <w:r>
        <w:rPr>
          <w:rFonts w:ascii="仿宋_GB2312" w:hAnsi="仿宋_GB2312" w:eastAsia="仿宋_GB2312" w:cs="仿宋_GB2312"/>
          <w:color w:val="auto"/>
          <w:kern w:val="0"/>
          <w:sz w:val="31"/>
          <w:szCs w:val="31"/>
          <w:u w:val="none"/>
          <w:lang w:val="en-US" w:eastAsia="zh-CN" w:bidi="ar"/>
        </w:rPr>
        <w:t xml:space="preserve">变相发钱问题。 </w:t>
      </w:r>
    </w:p>
    <w:p>
      <w:pPr>
        <w:keepNext w:val="0"/>
        <w:keepLines w:val="0"/>
        <w:pageBreakBefore w:val="0"/>
        <w:widowControl w:val="0"/>
        <w:suppressLineNumbers w:val="0"/>
        <w:kinsoku/>
        <w:wordWrap/>
        <w:overflowPunct/>
        <w:topLinePunct w:val="0"/>
        <w:autoSpaceDE/>
        <w:autoSpaceDN/>
        <w:bidi w:val="0"/>
        <w:adjustRightInd/>
        <w:ind w:firstLine="622" w:firstLineChars="200"/>
        <w:jc w:val="left"/>
        <w:rPr>
          <w:color w:val="auto"/>
          <w:u w:val="none"/>
        </w:rPr>
      </w:pPr>
      <w:r>
        <w:rPr>
          <w:rFonts w:ascii="仿宋_GB2312" w:hAnsi="仿宋_GB2312" w:eastAsia="仿宋_GB2312" w:cs="仿宋_GB2312"/>
          <w:b/>
          <w:bCs/>
          <w:color w:val="auto"/>
          <w:kern w:val="0"/>
          <w:sz w:val="31"/>
          <w:szCs w:val="31"/>
          <w:u w:val="none"/>
          <w:lang w:val="en-US" w:eastAsia="zh-CN" w:bidi="ar"/>
        </w:rPr>
        <w:t>评估操作：</w:t>
      </w:r>
      <w:r>
        <w:rPr>
          <w:rFonts w:ascii="仿宋_GB2312" w:hAnsi="仿宋_GB2312" w:eastAsia="仿宋_GB2312" w:cs="仿宋_GB2312"/>
          <w:color w:val="auto"/>
          <w:kern w:val="0"/>
          <w:sz w:val="31"/>
          <w:szCs w:val="31"/>
          <w:u w:val="none"/>
          <w:lang w:val="en-US" w:eastAsia="zh-CN" w:bidi="ar"/>
        </w:rPr>
        <w:t xml:space="preserve">通过查阅台账资料，结合实际，核查①岗位设置是否合理；②管理是否规范，是否存在虚设乱设岗位、变相发钱问题。此项指标2分，符合一项得1分，均不符合不得分。 </w:t>
      </w:r>
    </w:p>
    <w:p>
      <w:pPr>
        <w:keepNext w:val="0"/>
        <w:keepLines w:val="0"/>
        <w:pageBreakBefore w:val="0"/>
        <w:widowControl w:val="0"/>
        <w:suppressLineNumbers w:val="0"/>
        <w:kinsoku/>
        <w:wordWrap/>
        <w:overflowPunct/>
        <w:topLinePunct w:val="0"/>
        <w:autoSpaceDE/>
        <w:autoSpaceDN/>
        <w:bidi w:val="0"/>
        <w:adjustRightInd/>
        <w:ind w:firstLine="620" w:firstLineChars="200"/>
        <w:jc w:val="left"/>
        <w:rPr>
          <w:color w:val="auto"/>
          <w:u w:val="none"/>
        </w:rPr>
      </w:pPr>
      <w:r>
        <w:rPr>
          <w:rFonts w:ascii="楷体_GB2312" w:hAnsi="楷体_GB2312" w:eastAsia="楷体_GB2312" w:cs="楷体_GB2312"/>
          <w:color w:val="auto"/>
          <w:kern w:val="0"/>
          <w:sz w:val="31"/>
          <w:szCs w:val="31"/>
          <w:u w:val="none"/>
          <w:lang w:val="en-US" w:eastAsia="zh-CN" w:bidi="ar"/>
        </w:rPr>
        <w:t xml:space="preserve">（十二）消费帮扶情况 </w:t>
      </w:r>
    </w:p>
    <w:p>
      <w:pPr>
        <w:keepNext w:val="0"/>
        <w:keepLines w:val="0"/>
        <w:pageBreakBefore w:val="0"/>
        <w:widowControl w:val="0"/>
        <w:suppressLineNumbers w:val="0"/>
        <w:kinsoku/>
        <w:wordWrap/>
        <w:overflowPunct/>
        <w:topLinePunct w:val="0"/>
        <w:autoSpaceDE/>
        <w:autoSpaceDN/>
        <w:bidi w:val="0"/>
        <w:adjustRightInd/>
        <w:ind w:firstLine="620" w:firstLineChars="200"/>
        <w:jc w:val="left"/>
        <w:rPr>
          <w:color w:val="auto"/>
          <w:u w:val="none"/>
        </w:rPr>
      </w:pPr>
      <w:r>
        <w:rPr>
          <w:rFonts w:ascii="仿宋_GB2312" w:hAnsi="仿宋_GB2312" w:eastAsia="仿宋_GB2312" w:cs="仿宋_GB2312"/>
          <w:color w:val="auto"/>
          <w:kern w:val="0"/>
          <w:sz w:val="31"/>
          <w:szCs w:val="31"/>
          <w:u w:val="none"/>
          <w:lang w:val="en-US" w:eastAsia="zh-CN" w:bidi="ar"/>
        </w:rPr>
        <w:t>各县</w:t>
      </w:r>
      <w:r>
        <w:rPr>
          <w:rFonts w:hint="eastAsia" w:ascii="仿宋_GB2312" w:hAnsi="仿宋_GB2312" w:eastAsia="仿宋_GB2312" w:cs="仿宋_GB2312"/>
          <w:color w:val="auto"/>
          <w:kern w:val="0"/>
          <w:sz w:val="31"/>
          <w:szCs w:val="31"/>
          <w:u w:val="none"/>
          <w:lang w:val="en-US" w:eastAsia="zh-CN" w:bidi="ar"/>
        </w:rPr>
        <w:t>（</w:t>
      </w:r>
      <w:r>
        <w:rPr>
          <w:rFonts w:ascii="仿宋_GB2312" w:hAnsi="仿宋_GB2312" w:eastAsia="仿宋_GB2312" w:cs="仿宋_GB2312"/>
          <w:color w:val="auto"/>
          <w:kern w:val="0"/>
          <w:sz w:val="31"/>
          <w:szCs w:val="31"/>
          <w:u w:val="none"/>
          <w:lang w:val="en-US" w:eastAsia="zh-CN" w:bidi="ar"/>
        </w:rPr>
        <w:t>市</w:t>
      </w:r>
      <w:r>
        <w:rPr>
          <w:rFonts w:hint="eastAsia" w:ascii="仿宋_GB2312" w:hAnsi="仿宋_GB2312" w:eastAsia="仿宋_GB2312" w:cs="仿宋_GB2312"/>
          <w:color w:val="auto"/>
          <w:kern w:val="0"/>
          <w:sz w:val="31"/>
          <w:szCs w:val="31"/>
          <w:u w:val="none"/>
          <w:lang w:val="en-US" w:eastAsia="zh-CN" w:bidi="ar"/>
        </w:rPr>
        <w:t>、区）</w:t>
      </w:r>
      <w:r>
        <w:rPr>
          <w:rFonts w:ascii="仿宋_GB2312" w:hAnsi="仿宋_GB2312" w:eastAsia="仿宋_GB2312" w:cs="仿宋_GB2312"/>
          <w:color w:val="auto"/>
          <w:kern w:val="0"/>
          <w:sz w:val="31"/>
          <w:szCs w:val="31"/>
          <w:u w:val="none"/>
          <w:lang w:val="en-US" w:eastAsia="zh-CN" w:bidi="ar"/>
        </w:rPr>
        <w:t xml:space="preserve">持续开展消费帮扶工作，畅通消费帮扶通道，消费帮扶总体力度不减。 </w:t>
      </w:r>
    </w:p>
    <w:p>
      <w:pPr>
        <w:keepNext w:val="0"/>
        <w:keepLines w:val="0"/>
        <w:pageBreakBefore w:val="0"/>
        <w:widowControl w:val="0"/>
        <w:suppressLineNumbers w:val="0"/>
        <w:kinsoku/>
        <w:wordWrap/>
        <w:overflowPunct/>
        <w:topLinePunct w:val="0"/>
        <w:autoSpaceDE/>
        <w:autoSpaceDN/>
        <w:bidi w:val="0"/>
        <w:adjustRightInd/>
        <w:ind w:firstLine="622" w:firstLineChars="200"/>
        <w:jc w:val="left"/>
        <w:rPr>
          <w:color w:val="auto"/>
          <w:u w:val="none"/>
        </w:rPr>
      </w:pPr>
      <w:r>
        <w:rPr>
          <w:rFonts w:ascii="仿宋_GB2312" w:hAnsi="仿宋_GB2312" w:eastAsia="仿宋_GB2312" w:cs="仿宋_GB2312"/>
          <w:b/>
          <w:bCs/>
          <w:color w:val="auto"/>
          <w:kern w:val="0"/>
          <w:sz w:val="31"/>
          <w:szCs w:val="31"/>
          <w:u w:val="none"/>
          <w:lang w:val="en-US" w:eastAsia="zh-CN" w:bidi="ar"/>
        </w:rPr>
        <w:t>评估操作：</w:t>
      </w:r>
      <w:r>
        <w:rPr>
          <w:rFonts w:ascii="仿宋_GB2312" w:hAnsi="仿宋_GB2312" w:eastAsia="仿宋_GB2312" w:cs="仿宋_GB2312"/>
          <w:color w:val="auto"/>
          <w:kern w:val="0"/>
          <w:sz w:val="31"/>
          <w:szCs w:val="31"/>
          <w:u w:val="none"/>
          <w:lang w:val="en-US" w:eastAsia="zh-CN" w:bidi="ar"/>
        </w:rPr>
        <w:t>通过查阅台账资料、实地核查，核查①是否出台政策引导社会力量积极参与消费帮扶；②消费帮扶专柜、专馆、专区建设情况；③是否鼓励各级机关、企业事业单位优先采购帮扶地区和脱贫地区产品；④每年至少组织</w:t>
      </w:r>
      <w:r>
        <w:rPr>
          <w:rFonts w:hint="eastAsia" w:ascii="仿宋_GB2312" w:hAnsi="仿宋_GB2312" w:eastAsia="仿宋_GB2312" w:cs="仿宋_GB2312"/>
          <w:color w:val="auto"/>
          <w:kern w:val="0"/>
          <w:sz w:val="31"/>
          <w:szCs w:val="31"/>
          <w:u w:val="none"/>
          <w:lang w:val="en-US" w:eastAsia="zh-CN" w:bidi="ar"/>
        </w:rPr>
        <w:t>或参加</w:t>
      </w:r>
      <w:r>
        <w:rPr>
          <w:rFonts w:ascii="仿宋_GB2312" w:hAnsi="仿宋_GB2312" w:eastAsia="仿宋_GB2312" w:cs="仿宋_GB2312"/>
          <w:color w:val="auto"/>
          <w:kern w:val="0"/>
          <w:sz w:val="31"/>
          <w:szCs w:val="31"/>
          <w:u w:val="none"/>
          <w:lang w:val="en-US" w:eastAsia="zh-CN" w:bidi="ar"/>
        </w:rPr>
        <w:t xml:space="preserve">开展一次产销对接活动。此项指标4分，完成一项得1分，均未完成不得分。 </w:t>
      </w:r>
    </w:p>
    <w:p>
      <w:pPr>
        <w:keepNext w:val="0"/>
        <w:keepLines w:val="0"/>
        <w:pageBreakBefore w:val="0"/>
        <w:widowControl w:val="0"/>
        <w:suppressLineNumbers w:val="0"/>
        <w:kinsoku/>
        <w:wordWrap/>
        <w:overflowPunct/>
        <w:topLinePunct w:val="0"/>
        <w:autoSpaceDE/>
        <w:autoSpaceDN/>
        <w:bidi w:val="0"/>
        <w:adjustRightInd/>
        <w:ind w:firstLine="620" w:firstLineChars="200"/>
        <w:jc w:val="left"/>
        <w:rPr>
          <w:color w:val="auto"/>
          <w:u w:val="none"/>
        </w:rPr>
      </w:pPr>
      <w:r>
        <w:rPr>
          <w:rFonts w:ascii="楷体_GB2312" w:hAnsi="楷体_GB2312" w:eastAsia="楷体_GB2312" w:cs="楷体_GB2312"/>
          <w:color w:val="auto"/>
          <w:kern w:val="0"/>
          <w:sz w:val="31"/>
          <w:szCs w:val="31"/>
          <w:u w:val="none"/>
          <w:lang w:val="en-US" w:eastAsia="zh-CN" w:bidi="ar"/>
        </w:rPr>
        <w:t xml:space="preserve">（十三）扶贫资产管理 </w:t>
      </w:r>
    </w:p>
    <w:p>
      <w:pPr>
        <w:keepNext w:val="0"/>
        <w:keepLines w:val="0"/>
        <w:pageBreakBefore w:val="0"/>
        <w:widowControl w:val="0"/>
        <w:suppressLineNumbers w:val="0"/>
        <w:kinsoku/>
        <w:wordWrap/>
        <w:overflowPunct/>
        <w:topLinePunct w:val="0"/>
        <w:autoSpaceDE/>
        <w:autoSpaceDN/>
        <w:bidi w:val="0"/>
        <w:adjustRightInd/>
        <w:ind w:firstLine="620" w:firstLineChars="200"/>
        <w:jc w:val="left"/>
        <w:rPr>
          <w:color w:val="auto"/>
          <w:u w:val="none"/>
        </w:rPr>
      </w:pPr>
      <w:r>
        <w:rPr>
          <w:rFonts w:ascii="仿宋_GB2312" w:hAnsi="仿宋_GB2312" w:eastAsia="仿宋_GB2312" w:cs="仿宋_GB2312"/>
          <w:color w:val="auto"/>
          <w:kern w:val="0"/>
          <w:sz w:val="31"/>
          <w:szCs w:val="31"/>
          <w:u w:val="none"/>
          <w:lang w:val="en-US" w:eastAsia="zh-CN" w:bidi="ar"/>
        </w:rPr>
        <w:t xml:space="preserve">1.完成对脱贫攻坚期内投入形成的资产清理、核查、确权工作。 </w:t>
      </w:r>
    </w:p>
    <w:p>
      <w:pPr>
        <w:keepNext w:val="0"/>
        <w:keepLines w:val="0"/>
        <w:pageBreakBefore w:val="0"/>
        <w:widowControl w:val="0"/>
        <w:suppressLineNumbers w:val="0"/>
        <w:kinsoku/>
        <w:wordWrap/>
        <w:overflowPunct/>
        <w:topLinePunct w:val="0"/>
        <w:autoSpaceDE/>
        <w:autoSpaceDN/>
        <w:bidi w:val="0"/>
        <w:adjustRightInd/>
        <w:ind w:firstLine="622" w:firstLineChars="200"/>
        <w:jc w:val="left"/>
        <w:rPr>
          <w:color w:val="auto"/>
          <w:u w:val="none"/>
        </w:rPr>
      </w:pPr>
      <w:r>
        <w:rPr>
          <w:rFonts w:ascii="仿宋_GB2312" w:hAnsi="仿宋_GB2312" w:eastAsia="仿宋_GB2312" w:cs="仿宋_GB2312"/>
          <w:b/>
          <w:bCs/>
          <w:color w:val="auto"/>
          <w:kern w:val="0"/>
          <w:sz w:val="31"/>
          <w:szCs w:val="31"/>
          <w:u w:val="none"/>
          <w:lang w:val="en-US" w:eastAsia="zh-CN" w:bidi="ar"/>
        </w:rPr>
        <w:t>评估操作：</w:t>
      </w:r>
      <w:r>
        <w:rPr>
          <w:rFonts w:ascii="仿宋_GB2312" w:hAnsi="仿宋_GB2312" w:eastAsia="仿宋_GB2312" w:cs="仿宋_GB2312"/>
          <w:color w:val="auto"/>
          <w:kern w:val="0"/>
          <w:sz w:val="31"/>
          <w:szCs w:val="31"/>
          <w:u w:val="none"/>
          <w:lang w:val="en-US" w:eastAsia="zh-CN" w:bidi="ar"/>
        </w:rPr>
        <w:t xml:space="preserve">通过查阅台账资料，核查是否完成扶贫资产清理、核查、确权，做到资产家底清晰、产权归属明晰、类型界定科学、主体责任明确。此项指标3分，完成得3分，未完成不得分。 </w:t>
      </w:r>
    </w:p>
    <w:p>
      <w:pPr>
        <w:keepNext w:val="0"/>
        <w:keepLines w:val="0"/>
        <w:pageBreakBefore w:val="0"/>
        <w:widowControl w:val="0"/>
        <w:suppressLineNumbers w:val="0"/>
        <w:kinsoku/>
        <w:wordWrap/>
        <w:overflowPunct/>
        <w:topLinePunct w:val="0"/>
        <w:autoSpaceDE/>
        <w:autoSpaceDN/>
        <w:bidi w:val="0"/>
        <w:adjustRightInd/>
        <w:ind w:firstLine="620" w:firstLineChars="200"/>
        <w:jc w:val="left"/>
        <w:rPr>
          <w:color w:val="auto"/>
          <w:u w:val="none"/>
        </w:rPr>
      </w:pPr>
      <w:r>
        <w:rPr>
          <w:rFonts w:ascii="仿宋_GB2312" w:hAnsi="仿宋_GB2312" w:eastAsia="仿宋_GB2312" w:cs="仿宋_GB2312"/>
          <w:color w:val="auto"/>
          <w:kern w:val="0"/>
          <w:sz w:val="31"/>
          <w:szCs w:val="31"/>
          <w:u w:val="none"/>
          <w:lang w:val="en-US" w:eastAsia="zh-CN" w:bidi="ar"/>
        </w:rPr>
        <w:t xml:space="preserve">2.制定出台具体的管理办法，建立稳定的利益联结机制。 </w:t>
      </w:r>
    </w:p>
    <w:p>
      <w:pPr>
        <w:keepNext w:val="0"/>
        <w:keepLines w:val="0"/>
        <w:pageBreakBefore w:val="0"/>
        <w:widowControl w:val="0"/>
        <w:suppressLineNumbers w:val="0"/>
        <w:kinsoku/>
        <w:wordWrap/>
        <w:overflowPunct/>
        <w:topLinePunct w:val="0"/>
        <w:autoSpaceDE/>
        <w:autoSpaceDN/>
        <w:bidi w:val="0"/>
        <w:adjustRightInd/>
        <w:ind w:firstLine="622" w:firstLineChars="200"/>
        <w:jc w:val="left"/>
        <w:rPr>
          <w:color w:val="auto"/>
          <w:u w:val="none"/>
        </w:rPr>
      </w:pPr>
      <w:r>
        <w:rPr>
          <w:rFonts w:ascii="仿宋_GB2312" w:hAnsi="仿宋_GB2312" w:eastAsia="仿宋_GB2312" w:cs="仿宋_GB2312"/>
          <w:b/>
          <w:bCs/>
          <w:color w:val="auto"/>
          <w:kern w:val="0"/>
          <w:sz w:val="31"/>
          <w:szCs w:val="31"/>
          <w:u w:val="none"/>
          <w:lang w:val="en-US" w:eastAsia="zh-CN" w:bidi="ar"/>
        </w:rPr>
        <w:t>评估操作：</w:t>
      </w:r>
      <w:r>
        <w:rPr>
          <w:rFonts w:ascii="仿宋_GB2312" w:hAnsi="仿宋_GB2312" w:eastAsia="仿宋_GB2312" w:cs="仿宋_GB2312"/>
          <w:color w:val="auto"/>
          <w:kern w:val="0"/>
          <w:sz w:val="31"/>
          <w:szCs w:val="31"/>
          <w:u w:val="none"/>
          <w:lang w:val="en-US" w:eastAsia="zh-CN" w:bidi="ar"/>
        </w:rPr>
        <w:t>通过查阅台账资料，核查①是否出台扶贫资产管理办法</w:t>
      </w:r>
      <w:r>
        <w:rPr>
          <w:rFonts w:hint="eastAsia" w:ascii="仿宋_GB2312" w:hAnsi="仿宋_GB2312" w:eastAsia="仿宋_GB2312" w:cs="仿宋_GB2312"/>
          <w:color w:val="auto"/>
          <w:kern w:val="0"/>
          <w:sz w:val="31"/>
          <w:szCs w:val="31"/>
          <w:u w:val="none"/>
          <w:lang w:val="en-US" w:eastAsia="zh-CN" w:bidi="ar"/>
        </w:rPr>
        <w:t>或提出贯彻《关于加强江门市扶贫资产管理的指引（试行）》的意见</w:t>
      </w:r>
      <w:r>
        <w:rPr>
          <w:rFonts w:ascii="仿宋_GB2312" w:hAnsi="仿宋_GB2312" w:eastAsia="仿宋_GB2312" w:cs="仿宋_GB2312"/>
          <w:color w:val="auto"/>
          <w:kern w:val="0"/>
          <w:sz w:val="31"/>
          <w:szCs w:val="31"/>
          <w:u w:val="none"/>
          <w:lang w:val="en-US" w:eastAsia="zh-CN" w:bidi="ar"/>
        </w:rPr>
        <w:t xml:space="preserve">；②收益分配是否规范。此项指标2分，完成一项得1分，均未完成不得分。 </w:t>
      </w:r>
    </w:p>
    <w:p>
      <w:pPr>
        <w:keepNext w:val="0"/>
        <w:keepLines w:val="0"/>
        <w:pageBreakBefore w:val="0"/>
        <w:widowControl w:val="0"/>
        <w:suppressLineNumbers w:val="0"/>
        <w:kinsoku/>
        <w:wordWrap/>
        <w:overflowPunct/>
        <w:topLinePunct w:val="0"/>
        <w:autoSpaceDE/>
        <w:autoSpaceDN/>
        <w:bidi w:val="0"/>
        <w:adjustRightInd/>
        <w:ind w:firstLine="620" w:firstLineChars="200"/>
        <w:jc w:val="left"/>
        <w:rPr>
          <w:color w:val="auto"/>
          <w:u w:val="none"/>
        </w:rPr>
      </w:pPr>
      <w:r>
        <w:rPr>
          <w:rFonts w:ascii="仿宋_GB2312" w:hAnsi="仿宋_GB2312" w:eastAsia="仿宋_GB2312" w:cs="仿宋_GB2312"/>
          <w:color w:val="auto"/>
          <w:kern w:val="0"/>
          <w:sz w:val="31"/>
          <w:szCs w:val="31"/>
          <w:u w:val="none"/>
          <w:lang w:val="en-US" w:eastAsia="zh-CN" w:bidi="ar"/>
        </w:rPr>
        <w:t xml:space="preserve">3.未发生贪占、违规处置资产、资产出现闲置等问题。 </w:t>
      </w:r>
    </w:p>
    <w:p>
      <w:pPr>
        <w:keepNext w:val="0"/>
        <w:keepLines w:val="0"/>
        <w:pageBreakBefore w:val="0"/>
        <w:widowControl w:val="0"/>
        <w:suppressLineNumbers w:val="0"/>
        <w:kinsoku/>
        <w:wordWrap/>
        <w:overflowPunct/>
        <w:topLinePunct w:val="0"/>
        <w:autoSpaceDE/>
        <w:autoSpaceDN/>
        <w:bidi w:val="0"/>
        <w:adjustRightInd/>
        <w:ind w:firstLine="622" w:firstLineChars="200"/>
        <w:jc w:val="left"/>
        <w:rPr>
          <w:color w:val="auto"/>
          <w:u w:val="none"/>
        </w:rPr>
      </w:pPr>
      <w:r>
        <w:rPr>
          <w:rFonts w:ascii="仿宋_GB2312" w:hAnsi="仿宋_GB2312" w:eastAsia="仿宋_GB2312" w:cs="仿宋_GB2312"/>
          <w:b/>
          <w:bCs/>
          <w:color w:val="auto"/>
          <w:kern w:val="0"/>
          <w:sz w:val="31"/>
          <w:szCs w:val="31"/>
          <w:u w:val="none"/>
          <w:lang w:val="en-US" w:eastAsia="zh-CN" w:bidi="ar"/>
        </w:rPr>
        <w:t>评估操作：</w:t>
      </w:r>
      <w:r>
        <w:rPr>
          <w:rFonts w:ascii="仿宋_GB2312" w:hAnsi="仿宋_GB2312" w:eastAsia="仿宋_GB2312" w:cs="仿宋_GB2312"/>
          <w:color w:val="auto"/>
          <w:kern w:val="0"/>
          <w:sz w:val="31"/>
          <w:szCs w:val="31"/>
          <w:u w:val="none"/>
          <w:lang w:val="en-US" w:eastAsia="zh-CN" w:bidi="ar"/>
        </w:rPr>
        <w:t xml:space="preserve">通过查阅台账资料、实地核查、入户调查，核查了解是否存在①贪占、违规处置资产；②资产闲置等情况。此项指标2分，仅涉及其中一项得1分，均涉及不得分。 </w:t>
      </w:r>
    </w:p>
    <w:p>
      <w:pPr>
        <w:keepNext w:val="0"/>
        <w:keepLines w:val="0"/>
        <w:pageBreakBefore w:val="0"/>
        <w:widowControl w:val="0"/>
        <w:suppressLineNumbers w:val="0"/>
        <w:kinsoku/>
        <w:wordWrap/>
        <w:overflowPunct/>
        <w:topLinePunct w:val="0"/>
        <w:autoSpaceDE/>
        <w:autoSpaceDN/>
        <w:bidi w:val="0"/>
        <w:adjustRightInd/>
        <w:ind w:firstLine="620" w:firstLineChars="200"/>
        <w:jc w:val="left"/>
        <w:rPr>
          <w:color w:val="auto"/>
          <w:u w:val="none"/>
        </w:rPr>
      </w:pPr>
      <w:r>
        <w:rPr>
          <w:rFonts w:ascii="楷体_GB2312" w:hAnsi="楷体_GB2312" w:eastAsia="楷体_GB2312" w:cs="楷体_GB2312"/>
          <w:color w:val="auto"/>
          <w:kern w:val="0"/>
          <w:sz w:val="31"/>
          <w:szCs w:val="31"/>
          <w:u w:val="none"/>
          <w:lang w:val="en-US" w:eastAsia="zh-CN" w:bidi="ar"/>
        </w:rPr>
        <w:t xml:space="preserve">（十四）健全防止返贫动态监测和帮扶机制情况 </w:t>
      </w:r>
    </w:p>
    <w:p>
      <w:pPr>
        <w:keepNext w:val="0"/>
        <w:keepLines w:val="0"/>
        <w:pageBreakBefore w:val="0"/>
        <w:widowControl w:val="0"/>
        <w:suppressLineNumbers w:val="0"/>
        <w:kinsoku/>
        <w:wordWrap/>
        <w:overflowPunct/>
        <w:topLinePunct w:val="0"/>
        <w:autoSpaceDE/>
        <w:autoSpaceDN/>
        <w:bidi w:val="0"/>
        <w:adjustRightInd/>
        <w:ind w:firstLine="620" w:firstLineChars="200"/>
        <w:jc w:val="left"/>
        <w:rPr>
          <w:color w:val="auto"/>
          <w:u w:val="none"/>
        </w:rPr>
      </w:pPr>
      <w:r>
        <w:rPr>
          <w:rFonts w:ascii="仿宋_GB2312" w:hAnsi="仿宋_GB2312" w:eastAsia="仿宋_GB2312" w:cs="仿宋_GB2312"/>
          <w:color w:val="auto"/>
          <w:kern w:val="0"/>
          <w:sz w:val="31"/>
          <w:szCs w:val="31"/>
          <w:u w:val="none"/>
          <w:lang w:val="en-US" w:eastAsia="zh-CN" w:bidi="ar"/>
        </w:rPr>
        <w:t xml:space="preserve">1.落实定期排查机制，完善动态监测台账。 </w:t>
      </w:r>
    </w:p>
    <w:p>
      <w:pPr>
        <w:keepNext w:val="0"/>
        <w:keepLines w:val="0"/>
        <w:pageBreakBefore w:val="0"/>
        <w:widowControl w:val="0"/>
        <w:suppressLineNumbers w:val="0"/>
        <w:kinsoku/>
        <w:wordWrap/>
        <w:overflowPunct/>
        <w:topLinePunct w:val="0"/>
        <w:autoSpaceDE/>
        <w:autoSpaceDN/>
        <w:bidi w:val="0"/>
        <w:adjustRightInd/>
        <w:ind w:firstLine="622" w:firstLineChars="200"/>
        <w:jc w:val="left"/>
        <w:rPr>
          <w:color w:val="auto"/>
          <w:u w:val="none"/>
        </w:rPr>
      </w:pPr>
      <w:r>
        <w:rPr>
          <w:rFonts w:ascii="仿宋_GB2312" w:hAnsi="仿宋_GB2312" w:eastAsia="仿宋_GB2312" w:cs="仿宋_GB2312"/>
          <w:b/>
          <w:bCs/>
          <w:color w:val="auto"/>
          <w:kern w:val="0"/>
          <w:sz w:val="31"/>
          <w:szCs w:val="31"/>
          <w:u w:val="none"/>
          <w:lang w:val="en-US" w:eastAsia="zh-CN" w:bidi="ar"/>
        </w:rPr>
        <w:t>评估操作：</w:t>
      </w:r>
      <w:r>
        <w:rPr>
          <w:rFonts w:ascii="仿宋_GB2312" w:hAnsi="仿宋_GB2312" w:eastAsia="仿宋_GB2312" w:cs="仿宋_GB2312"/>
          <w:color w:val="auto"/>
          <w:kern w:val="0"/>
          <w:sz w:val="31"/>
          <w:szCs w:val="31"/>
          <w:u w:val="none"/>
          <w:lang w:val="en-US" w:eastAsia="zh-CN" w:bidi="ar"/>
        </w:rPr>
        <w:t xml:space="preserve">通过查阅台账资料，核查①是否落实定期排查工作机制；②相应动态监测台账是否规范。此项指标2分，完成一项得1分，均未完成不得分。 </w:t>
      </w:r>
    </w:p>
    <w:p>
      <w:pPr>
        <w:keepNext w:val="0"/>
        <w:keepLines w:val="0"/>
        <w:pageBreakBefore w:val="0"/>
        <w:widowControl w:val="0"/>
        <w:suppressLineNumbers w:val="0"/>
        <w:kinsoku/>
        <w:wordWrap/>
        <w:overflowPunct/>
        <w:topLinePunct w:val="0"/>
        <w:autoSpaceDE/>
        <w:autoSpaceDN/>
        <w:bidi w:val="0"/>
        <w:adjustRightInd/>
        <w:ind w:firstLine="620" w:firstLineChars="200"/>
        <w:jc w:val="left"/>
        <w:rPr>
          <w:color w:val="auto"/>
          <w:u w:val="none"/>
        </w:rPr>
      </w:pPr>
      <w:r>
        <w:rPr>
          <w:rFonts w:ascii="仿宋_GB2312" w:hAnsi="仿宋_GB2312" w:eastAsia="仿宋_GB2312" w:cs="仿宋_GB2312"/>
          <w:color w:val="auto"/>
          <w:kern w:val="0"/>
          <w:sz w:val="31"/>
          <w:szCs w:val="31"/>
          <w:u w:val="none"/>
          <w:lang w:val="en-US" w:eastAsia="zh-CN" w:bidi="ar"/>
        </w:rPr>
        <w:t xml:space="preserve">2.落实监测对象审核机制。 </w:t>
      </w:r>
    </w:p>
    <w:p>
      <w:pPr>
        <w:keepNext w:val="0"/>
        <w:keepLines w:val="0"/>
        <w:pageBreakBefore w:val="0"/>
        <w:widowControl w:val="0"/>
        <w:suppressLineNumbers w:val="0"/>
        <w:kinsoku/>
        <w:wordWrap/>
        <w:overflowPunct/>
        <w:topLinePunct w:val="0"/>
        <w:autoSpaceDE/>
        <w:autoSpaceDN/>
        <w:bidi w:val="0"/>
        <w:adjustRightInd/>
        <w:ind w:firstLine="622" w:firstLineChars="200"/>
        <w:jc w:val="left"/>
        <w:rPr>
          <w:color w:val="auto"/>
          <w:u w:val="none"/>
        </w:rPr>
      </w:pPr>
      <w:r>
        <w:rPr>
          <w:rFonts w:ascii="仿宋_GB2312" w:hAnsi="仿宋_GB2312" w:eastAsia="仿宋_GB2312" w:cs="仿宋_GB2312"/>
          <w:b/>
          <w:bCs/>
          <w:color w:val="auto"/>
          <w:kern w:val="0"/>
          <w:sz w:val="31"/>
          <w:szCs w:val="31"/>
          <w:u w:val="none"/>
          <w:lang w:val="en-US" w:eastAsia="zh-CN" w:bidi="ar"/>
        </w:rPr>
        <w:t>评估操作：</w:t>
      </w:r>
      <w:r>
        <w:rPr>
          <w:rFonts w:ascii="仿宋_GB2312" w:hAnsi="仿宋_GB2312" w:eastAsia="仿宋_GB2312" w:cs="仿宋_GB2312"/>
          <w:color w:val="auto"/>
          <w:kern w:val="0"/>
          <w:sz w:val="31"/>
          <w:szCs w:val="31"/>
          <w:u w:val="none"/>
          <w:lang w:val="en-US" w:eastAsia="zh-CN" w:bidi="ar"/>
        </w:rPr>
        <w:t>通过查阅台账资料、入户调查，核查是否落实监测对象审核机制，是否存在提高监测标准的情况。此项指标2分，有效落实审核机制得1分，纳入监测户均符合纳入标准得1分。</w:t>
      </w:r>
    </w:p>
    <w:p>
      <w:pPr>
        <w:keepNext w:val="0"/>
        <w:keepLines w:val="0"/>
        <w:pageBreakBefore w:val="0"/>
        <w:widowControl w:val="0"/>
        <w:suppressLineNumbers w:val="0"/>
        <w:kinsoku/>
        <w:wordWrap/>
        <w:overflowPunct/>
        <w:topLinePunct w:val="0"/>
        <w:autoSpaceDE/>
        <w:autoSpaceDN/>
        <w:bidi w:val="0"/>
        <w:adjustRightInd/>
        <w:ind w:firstLine="620" w:firstLineChars="200"/>
        <w:jc w:val="left"/>
        <w:rPr>
          <w:color w:val="auto"/>
          <w:u w:val="none"/>
        </w:rPr>
      </w:pPr>
      <w:r>
        <w:rPr>
          <w:rFonts w:ascii="仿宋_GB2312" w:hAnsi="仿宋_GB2312" w:eastAsia="仿宋_GB2312" w:cs="仿宋_GB2312"/>
          <w:color w:val="auto"/>
          <w:kern w:val="0"/>
          <w:sz w:val="31"/>
          <w:szCs w:val="31"/>
          <w:u w:val="none"/>
          <w:lang w:val="en-US" w:eastAsia="zh-CN" w:bidi="ar"/>
        </w:rPr>
        <w:t xml:space="preserve">3.落实分类帮扶机制。 </w:t>
      </w:r>
    </w:p>
    <w:p>
      <w:pPr>
        <w:keepNext w:val="0"/>
        <w:keepLines w:val="0"/>
        <w:pageBreakBefore w:val="0"/>
        <w:widowControl w:val="0"/>
        <w:suppressLineNumbers w:val="0"/>
        <w:kinsoku/>
        <w:wordWrap/>
        <w:overflowPunct/>
        <w:topLinePunct w:val="0"/>
        <w:autoSpaceDE/>
        <w:autoSpaceDN/>
        <w:bidi w:val="0"/>
        <w:adjustRightInd/>
        <w:ind w:firstLine="622" w:firstLineChars="200"/>
        <w:jc w:val="left"/>
        <w:rPr>
          <w:color w:val="auto"/>
          <w:u w:val="none"/>
        </w:rPr>
      </w:pPr>
      <w:r>
        <w:rPr>
          <w:rFonts w:ascii="仿宋_GB2312" w:hAnsi="仿宋_GB2312" w:eastAsia="仿宋_GB2312" w:cs="仿宋_GB2312"/>
          <w:b/>
          <w:bCs/>
          <w:color w:val="auto"/>
          <w:kern w:val="0"/>
          <w:sz w:val="31"/>
          <w:szCs w:val="31"/>
          <w:u w:val="none"/>
          <w:lang w:val="en-US" w:eastAsia="zh-CN" w:bidi="ar"/>
        </w:rPr>
        <w:t>评估操作：</w:t>
      </w:r>
      <w:r>
        <w:rPr>
          <w:rFonts w:ascii="仿宋_GB2312" w:hAnsi="仿宋_GB2312" w:eastAsia="仿宋_GB2312" w:cs="仿宋_GB2312"/>
          <w:color w:val="auto"/>
          <w:kern w:val="0"/>
          <w:sz w:val="31"/>
          <w:szCs w:val="31"/>
          <w:u w:val="none"/>
          <w:lang w:val="en-US" w:eastAsia="zh-CN" w:bidi="ar"/>
        </w:rPr>
        <w:t>通过查阅台账资料、入户调查，核查是否落实分类帮扶工作措施。此项指标2分，有效落实得2分，未落实不得分。</w:t>
      </w:r>
    </w:p>
    <w:p>
      <w:pPr>
        <w:keepNext w:val="0"/>
        <w:keepLines w:val="0"/>
        <w:pageBreakBefore w:val="0"/>
        <w:widowControl w:val="0"/>
        <w:suppressLineNumbers w:val="0"/>
        <w:kinsoku/>
        <w:wordWrap/>
        <w:overflowPunct/>
        <w:topLinePunct w:val="0"/>
        <w:autoSpaceDE/>
        <w:autoSpaceDN/>
        <w:bidi w:val="0"/>
        <w:adjustRightInd/>
        <w:ind w:firstLine="620" w:firstLineChars="200"/>
        <w:jc w:val="left"/>
        <w:rPr>
          <w:color w:val="auto"/>
          <w:u w:val="none"/>
        </w:rPr>
      </w:pPr>
      <w:r>
        <w:rPr>
          <w:rFonts w:ascii="仿宋_GB2312" w:hAnsi="仿宋_GB2312" w:eastAsia="仿宋_GB2312" w:cs="仿宋_GB2312"/>
          <w:color w:val="auto"/>
          <w:kern w:val="0"/>
          <w:sz w:val="31"/>
          <w:szCs w:val="31"/>
          <w:u w:val="none"/>
          <w:lang w:val="en-US" w:eastAsia="zh-CN" w:bidi="ar"/>
        </w:rPr>
        <w:t xml:space="preserve">4.不存在应纳未纳、应帮未帮、错误解除风险等问题。 </w:t>
      </w:r>
    </w:p>
    <w:p>
      <w:pPr>
        <w:keepNext w:val="0"/>
        <w:keepLines w:val="0"/>
        <w:pageBreakBefore w:val="0"/>
        <w:widowControl w:val="0"/>
        <w:suppressLineNumbers w:val="0"/>
        <w:kinsoku/>
        <w:wordWrap/>
        <w:overflowPunct/>
        <w:topLinePunct w:val="0"/>
        <w:autoSpaceDE/>
        <w:autoSpaceDN/>
        <w:bidi w:val="0"/>
        <w:adjustRightInd/>
        <w:ind w:firstLine="622" w:firstLineChars="200"/>
        <w:jc w:val="left"/>
        <w:rPr>
          <w:rFonts w:ascii="仿宋_GB2312" w:hAnsi="仿宋_GB2312" w:eastAsia="仿宋_GB2312" w:cs="仿宋_GB2312"/>
          <w:color w:val="auto"/>
          <w:kern w:val="0"/>
          <w:sz w:val="31"/>
          <w:szCs w:val="31"/>
          <w:u w:val="none"/>
          <w:lang w:val="en-US" w:eastAsia="zh-CN" w:bidi="ar"/>
        </w:rPr>
      </w:pPr>
      <w:r>
        <w:rPr>
          <w:rFonts w:ascii="仿宋_GB2312" w:hAnsi="仿宋_GB2312" w:eastAsia="仿宋_GB2312" w:cs="仿宋_GB2312"/>
          <w:b/>
          <w:bCs/>
          <w:color w:val="auto"/>
          <w:kern w:val="0"/>
          <w:sz w:val="31"/>
          <w:szCs w:val="31"/>
          <w:u w:val="none"/>
          <w:lang w:val="en-US" w:eastAsia="zh-CN" w:bidi="ar"/>
        </w:rPr>
        <w:t>评估操作：</w:t>
      </w:r>
      <w:r>
        <w:rPr>
          <w:rFonts w:ascii="仿宋_GB2312" w:hAnsi="仿宋_GB2312" w:eastAsia="仿宋_GB2312" w:cs="仿宋_GB2312"/>
          <w:color w:val="auto"/>
          <w:kern w:val="0"/>
          <w:sz w:val="31"/>
          <w:szCs w:val="31"/>
          <w:u w:val="none"/>
          <w:lang w:val="en-US" w:eastAsia="zh-CN" w:bidi="ar"/>
        </w:rPr>
        <w:t>通过入户调查，核查①第一类评估对象中是否存在年人均可支配收入低于</w:t>
      </w:r>
      <w:r>
        <w:rPr>
          <w:rFonts w:hint="eastAsia" w:ascii="仿宋_GB2312" w:hAnsi="仿宋_GB2312" w:eastAsia="仿宋_GB2312" w:cs="仿宋_GB2312"/>
          <w:color w:val="auto"/>
          <w:kern w:val="0"/>
          <w:sz w:val="31"/>
          <w:szCs w:val="31"/>
          <w:u w:val="none"/>
          <w:lang w:val="en-US" w:eastAsia="zh-CN" w:bidi="ar"/>
        </w:rPr>
        <w:t>162</w:t>
      </w:r>
      <w:r>
        <w:rPr>
          <w:rFonts w:ascii="仿宋_GB2312" w:hAnsi="仿宋_GB2312" w:eastAsia="仿宋_GB2312" w:cs="仿宋_GB2312"/>
          <w:color w:val="auto"/>
          <w:kern w:val="0"/>
          <w:sz w:val="31"/>
          <w:szCs w:val="31"/>
          <w:u w:val="none"/>
          <w:lang w:val="en-US" w:eastAsia="zh-CN" w:bidi="ar"/>
        </w:rPr>
        <w:t>00元</w:t>
      </w:r>
      <w:r>
        <w:rPr>
          <w:rFonts w:hint="eastAsia" w:ascii="仿宋_GB2312" w:hAnsi="仿宋_GB2312" w:eastAsia="仿宋_GB2312" w:cs="仿宋_GB2312"/>
          <w:color w:val="auto"/>
          <w:kern w:val="0"/>
          <w:sz w:val="31"/>
          <w:szCs w:val="31"/>
          <w:u w:val="none"/>
          <w:lang w:val="en-US" w:eastAsia="zh-CN" w:bidi="ar"/>
        </w:rPr>
        <w:t>并综合评估家庭困难情况</w:t>
      </w:r>
      <w:r>
        <w:rPr>
          <w:rFonts w:ascii="仿宋_GB2312" w:hAnsi="仿宋_GB2312" w:eastAsia="仿宋_GB2312" w:cs="仿宋_GB2312"/>
          <w:color w:val="auto"/>
          <w:kern w:val="0"/>
          <w:sz w:val="31"/>
          <w:szCs w:val="31"/>
          <w:u w:val="none"/>
          <w:lang w:val="en-US" w:eastAsia="zh-CN" w:bidi="ar"/>
        </w:rPr>
        <w:t xml:space="preserve">或第二类评估对象中家庭突发严重困难的情况，但未将其纳入监测系统的；②监测对象是否存在应帮未帮或错误解除风险的情况。此项指标4分，①②均未涉及得4分，仅涉及其中一项得2分，均涉及不得分。 </w:t>
      </w:r>
    </w:p>
    <w:p>
      <w:pPr>
        <w:keepNext w:val="0"/>
        <w:keepLines w:val="0"/>
        <w:pageBreakBefore w:val="0"/>
        <w:widowControl w:val="0"/>
        <w:suppressLineNumbers w:val="0"/>
        <w:kinsoku/>
        <w:wordWrap/>
        <w:overflowPunct/>
        <w:topLinePunct w:val="0"/>
        <w:autoSpaceDE/>
        <w:autoSpaceDN/>
        <w:bidi w:val="0"/>
        <w:adjustRightInd/>
        <w:ind w:firstLine="620" w:firstLineChars="200"/>
        <w:jc w:val="left"/>
        <w:rPr>
          <w:rFonts w:ascii="楷体_GB2312" w:hAnsi="楷体_GB2312" w:eastAsia="楷体_GB2312" w:cs="楷体_GB2312"/>
          <w:color w:val="auto"/>
          <w:kern w:val="0"/>
          <w:sz w:val="31"/>
          <w:szCs w:val="31"/>
          <w:u w:val="none"/>
          <w:lang w:val="en-US" w:eastAsia="zh-CN" w:bidi="ar"/>
        </w:rPr>
      </w:pPr>
      <w:r>
        <w:rPr>
          <w:rFonts w:ascii="楷体_GB2312" w:hAnsi="楷体_GB2312" w:eastAsia="楷体_GB2312" w:cs="楷体_GB2312"/>
          <w:color w:val="auto"/>
          <w:kern w:val="0"/>
          <w:sz w:val="31"/>
          <w:szCs w:val="31"/>
          <w:u w:val="none"/>
          <w:lang w:val="en-US" w:eastAsia="zh-CN" w:bidi="ar"/>
        </w:rPr>
        <w:t xml:space="preserve">（十五）与乡村振兴工作衔接情况 </w:t>
      </w:r>
    </w:p>
    <w:p>
      <w:pPr>
        <w:keepNext w:val="0"/>
        <w:keepLines w:val="0"/>
        <w:widowControl/>
        <w:suppressLineNumbers w:val="0"/>
        <w:ind w:firstLine="620" w:firstLineChars="200"/>
        <w:jc w:val="left"/>
        <w:rPr>
          <w:color w:val="auto"/>
          <w:u w:val="none"/>
        </w:rPr>
      </w:pPr>
      <w:r>
        <w:rPr>
          <w:rFonts w:ascii="仿宋_GB2312" w:hAnsi="宋体" w:eastAsia="仿宋_GB2312" w:cs="仿宋_GB2312"/>
          <w:color w:val="auto"/>
          <w:kern w:val="0"/>
          <w:sz w:val="31"/>
          <w:szCs w:val="31"/>
          <w:u w:val="none"/>
          <w:lang w:val="en-US" w:eastAsia="zh-CN" w:bidi="ar"/>
        </w:rPr>
        <w:t xml:space="preserve">1.政策体系逐步调整优化。 </w:t>
      </w:r>
    </w:p>
    <w:p>
      <w:pPr>
        <w:keepNext w:val="0"/>
        <w:keepLines w:val="0"/>
        <w:widowControl/>
        <w:suppressLineNumbers w:val="0"/>
        <w:ind w:firstLine="622" w:firstLineChars="200"/>
        <w:jc w:val="left"/>
        <w:rPr>
          <w:color w:val="auto"/>
          <w:u w:val="none"/>
        </w:rPr>
      </w:pPr>
      <w:r>
        <w:rPr>
          <w:rFonts w:hint="eastAsia" w:ascii="仿宋_GB2312" w:hAnsi="宋体" w:eastAsia="仿宋_GB2312" w:cs="仿宋_GB2312"/>
          <w:b/>
          <w:bCs/>
          <w:color w:val="auto"/>
          <w:kern w:val="0"/>
          <w:sz w:val="31"/>
          <w:szCs w:val="31"/>
          <w:u w:val="none"/>
          <w:lang w:val="en-US" w:eastAsia="zh-CN" w:bidi="ar"/>
        </w:rPr>
        <w:t>评估操作：</w:t>
      </w:r>
      <w:r>
        <w:rPr>
          <w:rFonts w:hint="eastAsia" w:ascii="仿宋_GB2312" w:hAnsi="宋体" w:eastAsia="仿宋_GB2312" w:cs="仿宋_GB2312"/>
          <w:color w:val="auto"/>
          <w:kern w:val="0"/>
          <w:sz w:val="31"/>
          <w:szCs w:val="31"/>
          <w:u w:val="none"/>
          <w:lang w:val="en-US" w:eastAsia="zh-CN" w:bidi="ar"/>
        </w:rPr>
        <w:t xml:space="preserve">通过查阅台账资料，核查是否结合实际出台各级 </w:t>
      </w:r>
    </w:p>
    <w:p>
      <w:pPr>
        <w:keepNext w:val="0"/>
        <w:keepLines w:val="0"/>
        <w:widowControl/>
        <w:suppressLineNumbers w:val="0"/>
        <w:jc w:val="left"/>
        <w:rPr>
          <w:color w:val="auto"/>
          <w:u w:val="none"/>
        </w:rPr>
      </w:pPr>
      <w:r>
        <w:rPr>
          <w:rFonts w:hint="eastAsia" w:ascii="仿宋_GB2312" w:hAnsi="宋体" w:eastAsia="仿宋_GB2312" w:cs="仿宋_GB2312"/>
          <w:color w:val="auto"/>
          <w:kern w:val="0"/>
          <w:sz w:val="31"/>
          <w:szCs w:val="31"/>
          <w:u w:val="none"/>
          <w:lang w:val="en-US" w:eastAsia="zh-CN" w:bidi="ar"/>
        </w:rPr>
        <w:t xml:space="preserve">驻镇帮镇扶村有关政策文件。此项指标2分，结合实际出台有关 </w:t>
      </w:r>
    </w:p>
    <w:p>
      <w:pPr>
        <w:keepNext w:val="0"/>
        <w:keepLines w:val="0"/>
        <w:widowControl/>
        <w:suppressLineNumbers w:val="0"/>
        <w:jc w:val="left"/>
        <w:rPr>
          <w:color w:val="auto"/>
          <w:u w:val="none"/>
        </w:rPr>
      </w:pPr>
      <w:r>
        <w:rPr>
          <w:rFonts w:hint="eastAsia" w:ascii="仿宋_GB2312" w:hAnsi="宋体" w:eastAsia="仿宋_GB2312" w:cs="仿宋_GB2312"/>
          <w:color w:val="auto"/>
          <w:kern w:val="0"/>
          <w:sz w:val="31"/>
          <w:szCs w:val="31"/>
          <w:u w:val="none"/>
          <w:lang w:val="en-US" w:eastAsia="zh-CN" w:bidi="ar"/>
        </w:rPr>
        <w:t xml:space="preserve">政策得2分，未出台不得分。 </w:t>
      </w:r>
    </w:p>
    <w:p>
      <w:pPr>
        <w:keepNext w:val="0"/>
        <w:keepLines w:val="0"/>
        <w:widowControl/>
        <w:suppressLineNumbers w:val="0"/>
        <w:ind w:firstLine="620" w:firstLineChars="200"/>
        <w:jc w:val="left"/>
        <w:rPr>
          <w:color w:val="auto"/>
          <w:u w:val="none"/>
        </w:rPr>
      </w:pPr>
      <w:r>
        <w:rPr>
          <w:rFonts w:hint="eastAsia" w:ascii="仿宋_GB2312" w:hAnsi="宋体" w:eastAsia="仿宋_GB2312" w:cs="仿宋_GB2312"/>
          <w:color w:val="auto"/>
          <w:kern w:val="0"/>
          <w:sz w:val="31"/>
          <w:szCs w:val="31"/>
          <w:u w:val="none"/>
          <w:lang w:val="en-US" w:eastAsia="zh-CN" w:bidi="ar"/>
        </w:rPr>
        <w:t xml:space="preserve">2.工作队伍实现顺利转型，各项重点工作统筹推进。 </w:t>
      </w:r>
    </w:p>
    <w:p>
      <w:pPr>
        <w:keepNext w:val="0"/>
        <w:keepLines w:val="0"/>
        <w:widowControl/>
        <w:suppressLineNumbers w:val="0"/>
        <w:ind w:firstLine="622" w:firstLineChars="200"/>
        <w:jc w:val="left"/>
        <w:rPr>
          <w:color w:val="auto"/>
          <w:u w:val="none"/>
        </w:rPr>
      </w:pPr>
      <w:r>
        <w:rPr>
          <w:rFonts w:hint="eastAsia" w:ascii="仿宋_GB2312" w:hAnsi="宋体" w:eastAsia="仿宋_GB2312" w:cs="仿宋_GB2312"/>
          <w:b/>
          <w:bCs/>
          <w:color w:val="auto"/>
          <w:kern w:val="0"/>
          <w:sz w:val="31"/>
          <w:szCs w:val="31"/>
          <w:u w:val="none"/>
          <w:lang w:val="en-US" w:eastAsia="zh-CN" w:bidi="ar"/>
        </w:rPr>
        <w:t>评估操作：</w:t>
      </w:r>
      <w:r>
        <w:rPr>
          <w:rFonts w:hint="eastAsia" w:ascii="仿宋_GB2312" w:hAnsi="宋体" w:eastAsia="仿宋_GB2312" w:cs="仿宋_GB2312"/>
          <w:color w:val="auto"/>
          <w:kern w:val="0"/>
          <w:sz w:val="31"/>
          <w:szCs w:val="31"/>
          <w:u w:val="none"/>
          <w:lang w:val="en-US" w:eastAsia="zh-CN" w:bidi="ar"/>
        </w:rPr>
        <w:t xml:space="preserve">通过查阅台账资料，实地核查①各驻镇帮镇扶村 </w:t>
      </w:r>
    </w:p>
    <w:p>
      <w:pPr>
        <w:keepNext w:val="0"/>
        <w:keepLines w:val="0"/>
        <w:widowControl/>
        <w:suppressLineNumbers w:val="0"/>
        <w:jc w:val="left"/>
        <w:rPr>
          <w:color w:val="auto"/>
          <w:u w:val="none"/>
        </w:rPr>
      </w:pPr>
      <w:r>
        <w:rPr>
          <w:rFonts w:hint="eastAsia" w:ascii="仿宋_GB2312" w:hAnsi="宋体" w:eastAsia="仿宋_GB2312" w:cs="仿宋_GB2312"/>
          <w:color w:val="auto"/>
          <w:kern w:val="0"/>
          <w:sz w:val="31"/>
          <w:szCs w:val="31"/>
          <w:u w:val="none"/>
          <w:lang w:val="en-US" w:eastAsia="zh-CN" w:bidi="ar"/>
        </w:rPr>
        <w:t>工作队“六类”人员是否到齐；②是否完成角色转换，统筹推进重点工作。此项指标4分，完成一项得2分，均未完成不得分。</w:t>
      </w:r>
    </w:p>
    <w:p>
      <w:pPr>
        <w:keepNext w:val="0"/>
        <w:keepLines w:val="0"/>
        <w:widowControl/>
        <w:suppressLineNumbers w:val="0"/>
        <w:ind w:firstLine="620" w:firstLineChars="200"/>
        <w:jc w:val="left"/>
        <w:rPr>
          <w:color w:val="auto"/>
          <w:u w:val="none"/>
        </w:rPr>
      </w:pPr>
      <w:r>
        <w:rPr>
          <w:rFonts w:hint="eastAsia" w:ascii="仿宋_GB2312" w:hAnsi="宋体" w:eastAsia="仿宋_GB2312" w:cs="仿宋_GB2312"/>
          <w:color w:val="auto"/>
          <w:kern w:val="0"/>
          <w:sz w:val="31"/>
          <w:szCs w:val="31"/>
          <w:u w:val="none"/>
          <w:lang w:val="en-US" w:eastAsia="zh-CN" w:bidi="ar"/>
        </w:rPr>
        <w:t xml:space="preserve">3.2020年市扶贫开发工作成效考核发现问题全部整改完毕。 </w:t>
      </w:r>
    </w:p>
    <w:p>
      <w:pPr>
        <w:keepNext w:val="0"/>
        <w:keepLines w:val="0"/>
        <w:widowControl/>
        <w:suppressLineNumbers w:val="0"/>
        <w:ind w:firstLine="622" w:firstLineChars="200"/>
        <w:jc w:val="left"/>
        <w:rPr>
          <w:color w:val="auto"/>
          <w:u w:val="none"/>
        </w:rPr>
      </w:pPr>
      <w:r>
        <w:rPr>
          <w:rFonts w:hint="eastAsia" w:ascii="仿宋_GB2312" w:hAnsi="宋体" w:eastAsia="仿宋_GB2312" w:cs="仿宋_GB2312"/>
          <w:b/>
          <w:bCs/>
          <w:color w:val="auto"/>
          <w:kern w:val="0"/>
          <w:sz w:val="31"/>
          <w:szCs w:val="31"/>
          <w:u w:val="none"/>
          <w:lang w:val="en-US" w:eastAsia="zh-CN" w:bidi="ar"/>
        </w:rPr>
        <w:t>评估操作：</w:t>
      </w:r>
      <w:r>
        <w:rPr>
          <w:rFonts w:hint="eastAsia" w:ascii="仿宋_GB2312" w:hAnsi="宋体" w:eastAsia="仿宋_GB2312" w:cs="仿宋_GB2312"/>
          <w:color w:val="auto"/>
          <w:kern w:val="0"/>
          <w:sz w:val="31"/>
          <w:szCs w:val="31"/>
          <w:u w:val="none"/>
          <w:lang w:val="en-US" w:eastAsia="zh-CN" w:bidi="ar"/>
        </w:rPr>
        <w:t>此项指标2分，全部整改完毕得2分，未整改完不得分。</w:t>
      </w:r>
    </w:p>
    <w:p>
      <w:pPr>
        <w:keepNext w:val="0"/>
        <w:keepLines w:val="0"/>
        <w:pageBreakBefore w:val="0"/>
        <w:widowControl w:val="0"/>
        <w:suppressLineNumbers w:val="0"/>
        <w:kinsoku/>
        <w:wordWrap/>
        <w:overflowPunct/>
        <w:topLinePunct w:val="0"/>
        <w:autoSpaceDE/>
        <w:autoSpaceDN/>
        <w:bidi w:val="0"/>
        <w:adjustRightInd/>
        <w:ind w:firstLine="620" w:firstLineChars="200"/>
        <w:jc w:val="left"/>
        <w:rPr>
          <w:color w:val="auto"/>
          <w:u w:val="none"/>
        </w:rPr>
      </w:pPr>
      <w:r>
        <w:rPr>
          <w:rFonts w:ascii="楷体_GB2312" w:hAnsi="楷体_GB2312" w:eastAsia="楷体_GB2312" w:cs="楷体_GB2312"/>
          <w:color w:val="auto"/>
          <w:kern w:val="0"/>
          <w:sz w:val="31"/>
          <w:szCs w:val="31"/>
          <w:u w:val="none"/>
          <w:lang w:val="en-US" w:eastAsia="zh-CN" w:bidi="ar"/>
        </w:rPr>
        <w:t>（十</w:t>
      </w:r>
      <w:r>
        <w:rPr>
          <w:rFonts w:hint="eastAsia" w:ascii="楷体_GB2312" w:hAnsi="楷体_GB2312" w:eastAsia="楷体_GB2312" w:cs="楷体_GB2312"/>
          <w:color w:val="auto"/>
          <w:kern w:val="0"/>
          <w:sz w:val="31"/>
          <w:szCs w:val="31"/>
          <w:u w:val="none"/>
          <w:lang w:val="en-US" w:eastAsia="zh-CN" w:bidi="ar"/>
        </w:rPr>
        <w:t>六</w:t>
      </w:r>
      <w:r>
        <w:rPr>
          <w:rFonts w:ascii="楷体_GB2312" w:hAnsi="楷体_GB2312" w:eastAsia="楷体_GB2312" w:cs="楷体_GB2312"/>
          <w:color w:val="auto"/>
          <w:kern w:val="0"/>
          <w:sz w:val="31"/>
          <w:szCs w:val="31"/>
          <w:u w:val="none"/>
          <w:lang w:val="en-US" w:eastAsia="zh-CN" w:bidi="ar"/>
        </w:rPr>
        <w:t xml:space="preserve">）基础设施建设及公共服务情况。 </w:t>
      </w:r>
    </w:p>
    <w:p>
      <w:pPr>
        <w:keepNext w:val="0"/>
        <w:keepLines w:val="0"/>
        <w:pageBreakBefore w:val="0"/>
        <w:widowControl w:val="0"/>
        <w:suppressLineNumbers w:val="0"/>
        <w:kinsoku/>
        <w:wordWrap/>
        <w:overflowPunct/>
        <w:topLinePunct w:val="0"/>
        <w:autoSpaceDE/>
        <w:autoSpaceDN/>
        <w:bidi w:val="0"/>
        <w:adjustRightInd/>
        <w:ind w:firstLine="620" w:firstLineChars="200"/>
        <w:jc w:val="left"/>
        <w:rPr>
          <w:color w:val="auto"/>
          <w:u w:val="none"/>
        </w:rPr>
      </w:pPr>
      <w:r>
        <w:rPr>
          <w:rFonts w:ascii="仿宋_GB2312" w:hAnsi="仿宋_GB2312" w:eastAsia="仿宋_GB2312" w:cs="仿宋_GB2312"/>
          <w:color w:val="auto"/>
          <w:kern w:val="0"/>
          <w:sz w:val="31"/>
          <w:szCs w:val="31"/>
          <w:u w:val="none"/>
          <w:lang w:val="en-US" w:eastAsia="zh-CN" w:bidi="ar"/>
        </w:rPr>
        <w:t>原相对</w:t>
      </w:r>
      <w:r>
        <w:rPr>
          <w:rFonts w:hint="eastAsia" w:ascii="仿宋_GB2312" w:hAnsi="仿宋_GB2312" w:eastAsia="仿宋_GB2312" w:cs="仿宋_GB2312"/>
          <w:color w:val="auto"/>
          <w:kern w:val="0"/>
          <w:sz w:val="31"/>
          <w:szCs w:val="31"/>
          <w:u w:val="none"/>
          <w:lang w:val="en-US" w:eastAsia="zh-CN" w:bidi="ar"/>
        </w:rPr>
        <w:t>落后老区</w:t>
      </w:r>
      <w:r>
        <w:rPr>
          <w:rFonts w:ascii="仿宋_GB2312" w:hAnsi="仿宋_GB2312" w:eastAsia="仿宋_GB2312" w:cs="仿宋_GB2312"/>
          <w:color w:val="auto"/>
          <w:kern w:val="0"/>
          <w:sz w:val="31"/>
          <w:szCs w:val="31"/>
          <w:u w:val="none"/>
          <w:lang w:val="en-US" w:eastAsia="zh-CN" w:bidi="ar"/>
        </w:rPr>
        <w:t>村：①</w:t>
      </w:r>
      <w:r>
        <w:rPr>
          <w:rFonts w:hint="eastAsia" w:ascii="仿宋_GB2312" w:hAnsi="仿宋_GB2312" w:eastAsia="仿宋_GB2312" w:cs="仿宋_GB2312"/>
          <w:color w:val="auto"/>
          <w:kern w:val="0"/>
          <w:sz w:val="31"/>
          <w:szCs w:val="31"/>
          <w:u w:val="none"/>
          <w:lang w:val="en-US" w:eastAsia="zh-CN" w:bidi="ar"/>
        </w:rPr>
        <w:t>通20户以上自然村村道实现硬化</w:t>
      </w:r>
      <w:r>
        <w:rPr>
          <w:rFonts w:ascii="仿宋_GB2312" w:hAnsi="仿宋_GB2312" w:eastAsia="仿宋_GB2312" w:cs="仿宋_GB2312"/>
          <w:color w:val="auto"/>
          <w:kern w:val="0"/>
          <w:sz w:val="31"/>
          <w:szCs w:val="31"/>
          <w:u w:val="none"/>
          <w:lang w:val="en-US" w:eastAsia="zh-CN" w:bidi="ar"/>
        </w:rPr>
        <w:t>，具备通行条件的行政村通客车；②农田水利设施基本完善、农户有正常</w:t>
      </w:r>
      <w:r>
        <w:rPr>
          <w:rFonts w:hint="eastAsia" w:ascii="仿宋_GB2312" w:hAnsi="仿宋_GB2312" w:eastAsia="仿宋_GB2312" w:cs="仿宋_GB2312"/>
          <w:color w:val="auto"/>
          <w:kern w:val="0"/>
          <w:sz w:val="31"/>
          <w:szCs w:val="31"/>
          <w:u w:val="none"/>
          <w:lang w:val="en-US" w:eastAsia="zh-CN" w:bidi="ar"/>
        </w:rPr>
        <w:t>供水、</w:t>
      </w:r>
      <w:r>
        <w:rPr>
          <w:rFonts w:ascii="仿宋_GB2312" w:hAnsi="仿宋_GB2312" w:eastAsia="仿宋_GB2312" w:cs="仿宋_GB2312"/>
          <w:color w:val="auto"/>
          <w:kern w:val="0"/>
          <w:sz w:val="31"/>
          <w:szCs w:val="31"/>
          <w:u w:val="none"/>
          <w:lang w:val="en-US" w:eastAsia="zh-CN" w:bidi="ar"/>
        </w:rPr>
        <w:t xml:space="preserve">供电；③电视、网络信号实现全覆盖；④村级公共服务设施基本完善，生活垃圾实现集中处理。 </w:t>
      </w:r>
    </w:p>
    <w:p>
      <w:pPr>
        <w:keepNext w:val="0"/>
        <w:keepLines w:val="0"/>
        <w:pageBreakBefore w:val="0"/>
        <w:widowControl w:val="0"/>
        <w:suppressLineNumbers w:val="0"/>
        <w:kinsoku/>
        <w:wordWrap/>
        <w:overflowPunct/>
        <w:topLinePunct w:val="0"/>
        <w:autoSpaceDE/>
        <w:autoSpaceDN/>
        <w:bidi w:val="0"/>
        <w:adjustRightInd/>
        <w:ind w:firstLine="622" w:firstLineChars="200"/>
        <w:jc w:val="left"/>
        <w:rPr>
          <w:color w:val="auto"/>
          <w:u w:val="none"/>
        </w:rPr>
      </w:pPr>
      <w:r>
        <w:rPr>
          <w:rFonts w:ascii="仿宋_GB2312" w:hAnsi="仿宋_GB2312" w:eastAsia="仿宋_GB2312" w:cs="仿宋_GB2312"/>
          <w:b/>
          <w:bCs/>
          <w:color w:val="auto"/>
          <w:kern w:val="0"/>
          <w:sz w:val="31"/>
          <w:szCs w:val="31"/>
          <w:u w:val="none"/>
          <w:lang w:val="en-US" w:eastAsia="zh-CN" w:bidi="ar"/>
        </w:rPr>
        <w:t>评估操作：</w:t>
      </w:r>
      <w:r>
        <w:rPr>
          <w:rFonts w:ascii="仿宋_GB2312" w:hAnsi="仿宋_GB2312" w:eastAsia="仿宋_GB2312" w:cs="仿宋_GB2312"/>
          <w:color w:val="auto"/>
          <w:kern w:val="0"/>
          <w:sz w:val="31"/>
          <w:szCs w:val="31"/>
          <w:u w:val="none"/>
          <w:lang w:val="en-US" w:eastAsia="zh-CN" w:bidi="ar"/>
        </w:rPr>
        <w:t>通过查阅台账资料、实地核查原相对</w:t>
      </w:r>
      <w:r>
        <w:rPr>
          <w:rFonts w:hint="eastAsia" w:ascii="仿宋_GB2312" w:hAnsi="仿宋_GB2312" w:eastAsia="仿宋_GB2312" w:cs="仿宋_GB2312"/>
          <w:color w:val="auto"/>
          <w:kern w:val="0"/>
          <w:sz w:val="31"/>
          <w:szCs w:val="31"/>
          <w:u w:val="none"/>
          <w:lang w:val="en-US" w:eastAsia="zh-CN" w:bidi="ar"/>
        </w:rPr>
        <w:t>落后老区</w:t>
      </w:r>
      <w:r>
        <w:rPr>
          <w:rFonts w:ascii="仿宋_GB2312" w:hAnsi="仿宋_GB2312" w:eastAsia="仿宋_GB2312" w:cs="仿宋_GB2312"/>
          <w:color w:val="auto"/>
          <w:kern w:val="0"/>
          <w:sz w:val="31"/>
          <w:szCs w:val="31"/>
          <w:u w:val="none"/>
          <w:lang w:val="en-US" w:eastAsia="zh-CN" w:bidi="ar"/>
        </w:rPr>
        <w:t>村实际情况。此项指标共4分，完成一项得1分，均未完成不得分。</w:t>
      </w:r>
      <w:r>
        <w:rPr>
          <w:rFonts w:hint="eastAsia" w:ascii="仿宋_GB2312" w:hAnsi="仿宋_GB2312" w:eastAsia="仿宋_GB2312" w:cs="仿宋_GB2312"/>
          <w:color w:val="auto"/>
          <w:kern w:val="0"/>
          <w:sz w:val="31"/>
          <w:szCs w:val="31"/>
          <w:u w:val="none"/>
          <w:lang w:val="en-US" w:eastAsia="zh-CN" w:bidi="ar"/>
        </w:rPr>
        <w:t>没有相对落后老区村的县（市、区）得分与结对的县（市、区）得分相同。</w:t>
      </w:r>
      <w:r>
        <w:rPr>
          <w:rFonts w:ascii="仿宋_GB2312" w:hAnsi="仿宋_GB2312" w:eastAsia="仿宋_GB2312" w:cs="仿宋_GB2312"/>
          <w:color w:val="auto"/>
          <w:kern w:val="0"/>
          <w:sz w:val="31"/>
          <w:szCs w:val="31"/>
          <w:u w:val="none"/>
          <w:lang w:val="en-US" w:eastAsia="zh-CN" w:bidi="ar"/>
        </w:rPr>
        <w:t xml:space="preserve"> </w:t>
      </w:r>
    </w:p>
    <w:p>
      <w:pPr>
        <w:keepNext w:val="0"/>
        <w:keepLines w:val="0"/>
        <w:pageBreakBefore w:val="0"/>
        <w:widowControl w:val="0"/>
        <w:numPr>
          <w:ilvl w:val="0"/>
          <w:numId w:val="0"/>
        </w:numPr>
        <w:suppressLineNumbers w:val="0"/>
        <w:kinsoku/>
        <w:wordWrap/>
        <w:overflowPunct/>
        <w:topLinePunct w:val="0"/>
        <w:autoSpaceDE/>
        <w:autoSpaceDN/>
        <w:bidi w:val="0"/>
        <w:adjustRightInd/>
        <w:ind w:firstLine="620" w:firstLineChars="200"/>
        <w:jc w:val="left"/>
        <w:rPr>
          <w:rFonts w:hint="eastAsia" w:ascii="仿宋_GB2312" w:hAnsi="仿宋_GB2312" w:eastAsia="仿宋_GB2312" w:cs="仿宋_GB2312"/>
          <w:color w:val="auto"/>
          <w:kern w:val="0"/>
          <w:sz w:val="31"/>
          <w:szCs w:val="31"/>
          <w:u w:val="none"/>
          <w:lang w:val="en-US" w:eastAsia="zh-CN" w:bidi="ar"/>
        </w:rPr>
      </w:pPr>
      <w:r>
        <w:rPr>
          <w:rFonts w:hint="eastAsia" w:ascii="楷体_GB2312" w:hAnsi="楷体_GB2312" w:eastAsia="楷体_GB2312" w:cs="楷体_GB2312"/>
          <w:color w:val="auto"/>
          <w:kern w:val="0"/>
          <w:sz w:val="31"/>
          <w:szCs w:val="31"/>
          <w:u w:val="none"/>
          <w:lang w:val="en-US" w:eastAsia="zh-CN" w:bidi="ar"/>
        </w:rPr>
        <w:t>（十七）</w:t>
      </w:r>
      <w:r>
        <w:rPr>
          <w:rFonts w:ascii="楷体_GB2312" w:hAnsi="楷体_GB2312" w:eastAsia="楷体_GB2312" w:cs="楷体_GB2312"/>
          <w:color w:val="auto"/>
          <w:kern w:val="0"/>
          <w:sz w:val="31"/>
          <w:szCs w:val="31"/>
          <w:u w:val="none"/>
          <w:lang w:val="en-US" w:eastAsia="zh-CN" w:bidi="ar"/>
        </w:rPr>
        <w:t xml:space="preserve">收入支出变化情况。 </w:t>
      </w:r>
    </w:p>
    <w:p>
      <w:pPr>
        <w:keepNext w:val="0"/>
        <w:keepLines w:val="0"/>
        <w:pageBreakBefore w:val="0"/>
        <w:widowControl w:val="0"/>
        <w:numPr>
          <w:ilvl w:val="0"/>
          <w:numId w:val="0"/>
        </w:numPr>
        <w:suppressLineNumbers w:val="0"/>
        <w:kinsoku/>
        <w:wordWrap/>
        <w:overflowPunct/>
        <w:topLinePunct w:val="0"/>
        <w:autoSpaceDE/>
        <w:autoSpaceDN/>
        <w:bidi w:val="0"/>
        <w:adjustRightInd/>
        <w:ind w:firstLine="620" w:firstLineChars="200"/>
        <w:jc w:val="left"/>
        <w:rPr>
          <w:rFonts w:hint="eastAsia" w:ascii="仿宋_GB2312" w:hAnsi="仿宋_GB2312" w:eastAsia="仿宋_GB2312" w:cs="仿宋_GB2312"/>
          <w:color w:val="auto"/>
          <w:kern w:val="0"/>
          <w:sz w:val="31"/>
          <w:szCs w:val="31"/>
          <w:u w:val="none"/>
          <w:lang w:val="en-US" w:eastAsia="zh-CN" w:bidi="ar"/>
        </w:rPr>
      </w:pPr>
      <w:r>
        <w:rPr>
          <w:rFonts w:ascii="仿宋_GB2312" w:hAnsi="仿宋_GB2312" w:eastAsia="仿宋_GB2312" w:cs="仿宋_GB2312"/>
          <w:color w:val="auto"/>
          <w:kern w:val="0"/>
          <w:sz w:val="31"/>
          <w:szCs w:val="31"/>
          <w:u w:val="none"/>
          <w:lang w:val="en-US" w:eastAsia="zh-CN" w:bidi="ar"/>
        </w:rPr>
        <w:t>第一类评估对象</w:t>
      </w:r>
      <w:r>
        <w:rPr>
          <w:rFonts w:hint="eastAsia" w:ascii="仿宋_GB2312" w:hAnsi="仿宋_GB2312" w:eastAsia="仿宋_GB2312" w:cs="仿宋_GB2312"/>
          <w:color w:val="auto"/>
          <w:kern w:val="0"/>
          <w:sz w:val="31"/>
          <w:szCs w:val="31"/>
          <w:u w:val="none"/>
          <w:lang w:val="en-US" w:eastAsia="zh-CN" w:bidi="ar"/>
        </w:rPr>
        <w:t>年人均可支配收入不低于16200元。</w:t>
      </w:r>
    </w:p>
    <w:p>
      <w:pPr>
        <w:keepNext w:val="0"/>
        <w:keepLines w:val="0"/>
        <w:pageBreakBefore w:val="0"/>
        <w:widowControl w:val="0"/>
        <w:suppressLineNumbers w:val="0"/>
        <w:kinsoku/>
        <w:wordWrap/>
        <w:overflowPunct/>
        <w:topLinePunct w:val="0"/>
        <w:autoSpaceDE/>
        <w:autoSpaceDN/>
        <w:bidi w:val="0"/>
        <w:adjustRightInd/>
        <w:ind w:firstLine="622" w:firstLineChars="200"/>
        <w:jc w:val="left"/>
        <w:rPr>
          <w:color w:val="auto"/>
          <w:u w:val="none"/>
        </w:rPr>
      </w:pPr>
      <w:r>
        <w:rPr>
          <w:rFonts w:ascii="仿宋_GB2312" w:hAnsi="仿宋_GB2312" w:eastAsia="仿宋_GB2312" w:cs="仿宋_GB2312"/>
          <w:b/>
          <w:bCs/>
          <w:color w:val="auto"/>
          <w:kern w:val="0"/>
          <w:sz w:val="31"/>
          <w:szCs w:val="31"/>
          <w:u w:val="none"/>
          <w:lang w:val="en-US" w:eastAsia="zh-CN" w:bidi="ar"/>
        </w:rPr>
        <w:t>评估操作：</w:t>
      </w:r>
      <w:r>
        <w:rPr>
          <w:rFonts w:ascii="仿宋_GB2312" w:hAnsi="仿宋_GB2312" w:eastAsia="仿宋_GB2312" w:cs="仿宋_GB2312"/>
          <w:color w:val="auto"/>
          <w:kern w:val="0"/>
          <w:sz w:val="31"/>
          <w:szCs w:val="31"/>
          <w:u w:val="none"/>
          <w:lang w:val="en-US" w:eastAsia="zh-CN" w:bidi="ar"/>
        </w:rPr>
        <w:t>通过入户调查，核查第一类评估对象2021年度人均可支配收入。此项指标4分，不存在低于</w:t>
      </w:r>
      <w:r>
        <w:rPr>
          <w:rFonts w:hint="eastAsia" w:ascii="仿宋_GB2312" w:hAnsi="仿宋_GB2312" w:eastAsia="仿宋_GB2312" w:cs="仿宋_GB2312"/>
          <w:color w:val="auto"/>
          <w:kern w:val="0"/>
          <w:sz w:val="31"/>
          <w:szCs w:val="31"/>
          <w:u w:val="none"/>
          <w:lang w:val="en-US" w:eastAsia="zh-CN" w:bidi="ar"/>
        </w:rPr>
        <w:t>16200元</w:t>
      </w:r>
      <w:r>
        <w:rPr>
          <w:rFonts w:ascii="仿宋_GB2312" w:hAnsi="仿宋_GB2312" w:eastAsia="仿宋_GB2312" w:cs="仿宋_GB2312"/>
          <w:color w:val="auto"/>
          <w:kern w:val="0"/>
          <w:sz w:val="31"/>
          <w:szCs w:val="31"/>
          <w:u w:val="none"/>
          <w:lang w:val="en-US" w:eastAsia="zh-CN" w:bidi="ar"/>
        </w:rPr>
        <w:t xml:space="preserve">的情况得4分，存在不得分。 </w:t>
      </w:r>
    </w:p>
    <w:p>
      <w:pPr>
        <w:keepNext w:val="0"/>
        <w:keepLines w:val="0"/>
        <w:pageBreakBefore w:val="0"/>
        <w:widowControl w:val="0"/>
        <w:suppressLineNumbers w:val="0"/>
        <w:kinsoku/>
        <w:wordWrap/>
        <w:overflowPunct/>
        <w:topLinePunct w:val="0"/>
        <w:autoSpaceDE/>
        <w:autoSpaceDN/>
        <w:bidi w:val="0"/>
        <w:adjustRightInd/>
        <w:ind w:firstLine="620" w:firstLineChars="200"/>
        <w:jc w:val="left"/>
        <w:rPr>
          <w:color w:val="auto"/>
          <w:u w:val="none"/>
        </w:rPr>
      </w:pPr>
      <w:r>
        <w:rPr>
          <w:rFonts w:ascii="楷体_GB2312" w:hAnsi="楷体_GB2312" w:eastAsia="楷体_GB2312" w:cs="楷体_GB2312"/>
          <w:color w:val="auto"/>
          <w:kern w:val="0"/>
          <w:sz w:val="31"/>
          <w:szCs w:val="31"/>
          <w:u w:val="none"/>
          <w:lang w:val="en-US" w:eastAsia="zh-CN" w:bidi="ar"/>
        </w:rPr>
        <w:t>（十</w:t>
      </w:r>
      <w:r>
        <w:rPr>
          <w:rFonts w:hint="eastAsia" w:ascii="楷体_GB2312" w:hAnsi="楷体_GB2312" w:eastAsia="楷体_GB2312" w:cs="楷体_GB2312"/>
          <w:color w:val="auto"/>
          <w:kern w:val="0"/>
          <w:sz w:val="31"/>
          <w:szCs w:val="31"/>
          <w:u w:val="none"/>
          <w:lang w:val="en-US" w:eastAsia="zh-CN" w:bidi="ar"/>
        </w:rPr>
        <w:t>八</w:t>
      </w:r>
      <w:r>
        <w:rPr>
          <w:rFonts w:ascii="楷体_GB2312" w:hAnsi="楷体_GB2312" w:eastAsia="楷体_GB2312" w:cs="楷体_GB2312"/>
          <w:color w:val="auto"/>
          <w:kern w:val="0"/>
          <w:sz w:val="31"/>
          <w:szCs w:val="31"/>
          <w:u w:val="none"/>
          <w:lang w:val="en-US" w:eastAsia="zh-CN" w:bidi="ar"/>
        </w:rPr>
        <w:t xml:space="preserve">）巩固脱贫成果认可度。 </w:t>
      </w:r>
    </w:p>
    <w:p>
      <w:pPr>
        <w:keepNext w:val="0"/>
        <w:keepLines w:val="0"/>
        <w:pageBreakBefore w:val="0"/>
        <w:widowControl w:val="0"/>
        <w:suppressLineNumbers w:val="0"/>
        <w:kinsoku/>
        <w:wordWrap/>
        <w:overflowPunct/>
        <w:topLinePunct w:val="0"/>
        <w:autoSpaceDE/>
        <w:autoSpaceDN/>
        <w:bidi w:val="0"/>
        <w:adjustRightInd/>
        <w:ind w:firstLine="620" w:firstLineChars="200"/>
        <w:jc w:val="left"/>
        <w:rPr>
          <w:color w:val="auto"/>
          <w:u w:val="none"/>
        </w:rPr>
      </w:pPr>
      <w:r>
        <w:rPr>
          <w:rFonts w:ascii="仿宋_GB2312" w:hAnsi="仿宋_GB2312" w:eastAsia="仿宋_GB2312" w:cs="仿宋_GB2312"/>
          <w:color w:val="auto"/>
          <w:kern w:val="0"/>
          <w:sz w:val="31"/>
          <w:szCs w:val="31"/>
          <w:u w:val="none"/>
          <w:lang w:val="en-US" w:eastAsia="zh-CN" w:bidi="ar"/>
        </w:rPr>
        <w:t xml:space="preserve">评估对象对目前的帮扶工作、产业帮扶、就业帮扶满意度均达到90%以上。 </w:t>
      </w:r>
    </w:p>
    <w:p>
      <w:pPr>
        <w:keepNext w:val="0"/>
        <w:keepLines w:val="0"/>
        <w:pageBreakBefore w:val="0"/>
        <w:widowControl w:val="0"/>
        <w:suppressLineNumbers w:val="0"/>
        <w:kinsoku/>
        <w:wordWrap/>
        <w:overflowPunct/>
        <w:topLinePunct w:val="0"/>
        <w:autoSpaceDE/>
        <w:autoSpaceDN/>
        <w:bidi w:val="0"/>
        <w:adjustRightInd/>
        <w:ind w:firstLine="622" w:firstLineChars="200"/>
        <w:jc w:val="left"/>
        <w:rPr>
          <w:rStyle w:val="7"/>
          <w:rFonts w:hint="eastAsia" w:ascii="黑体" w:hAnsi="黑体" w:eastAsia="黑体" w:cs="黑体"/>
          <w:b w:val="0"/>
          <w:bCs w:val="0"/>
          <w:color w:val="auto"/>
          <w:kern w:val="2"/>
          <w:sz w:val="32"/>
          <w:szCs w:val="32"/>
          <w:u w:val="none"/>
          <w:lang w:val="hr-HR" w:eastAsia="zh-CN" w:bidi="ar-SA"/>
        </w:rPr>
      </w:pPr>
      <w:r>
        <w:rPr>
          <w:rFonts w:ascii="仿宋_GB2312" w:hAnsi="仿宋_GB2312" w:eastAsia="仿宋_GB2312" w:cs="仿宋_GB2312"/>
          <w:b/>
          <w:bCs/>
          <w:color w:val="auto"/>
          <w:kern w:val="0"/>
          <w:sz w:val="31"/>
          <w:szCs w:val="31"/>
          <w:u w:val="none"/>
          <w:lang w:val="en-US" w:eastAsia="zh-CN" w:bidi="ar"/>
        </w:rPr>
        <w:t>评估操作：</w:t>
      </w:r>
      <w:r>
        <w:rPr>
          <w:rFonts w:ascii="仿宋_GB2312" w:hAnsi="仿宋_GB2312" w:eastAsia="仿宋_GB2312" w:cs="仿宋_GB2312"/>
          <w:color w:val="auto"/>
          <w:kern w:val="0"/>
          <w:sz w:val="31"/>
          <w:szCs w:val="31"/>
          <w:u w:val="none"/>
          <w:lang w:val="en-US" w:eastAsia="zh-CN" w:bidi="ar"/>
        </w:rPr>
        <w:t>通过问卷调查，核查评估对象对当前的①帮扶工作、②产业帮扶、③就业帮扶满意度，是否均达到90%以上。此项指标3分，达到一项得1分，均未达到不得分。</w:t>
      </w:r>
    </w:p>
    <w:p>
      <w:pPr>
        <w:keepNext w:val="0"/>
        <w:keepLines w:val="0"/>
        <w:pageBreakBefore w:val="0"/>
        <w:widowControl w:val="0"/>
        <w:suppressLineNumbers w:val="0"/>
        <w:kinsoku/>
        <w:wordWrap/>
        <w:overflowPunct/>
        <w:topLinePunct w:val="0"/>
        <w:autoSpaceDE/>
        <w:autoSpaceDN/>
        <w:bidi w:val="0"/>
        <w:adjustRightInd/>
        <w:snapToGrid/>
        <w:spacing w:line="600" w:lineRule="exact"/>
        <w:ind w:firstLine="620" w:firstLineChars="200"/>
        <w:jc w:val="left"/>
        <w:textAlignment w:val="auto"/>
        <w:rPr>
          <w:color w:val="auto"/>
          <w:u w:val="none"/>
        </w:rPr>
      </w:pPr>
      <w:r>
        <w:rPr>
          <w:rFonts w:hint="eastAsia" w:ascii="黑体" w:hAnsi="宋体" w:eastAsia="黑体" w:cs="黑体"/>
          <w:color w:val="auto"/>
          <w:kern w:val="0"/>
          <w:sz w:val="31"/>
          <w:szCs w:val="31"/>
          <w:u w:val="none"/>
          <w:lang w:val="en-US" w:eastAsia="zh-CN" w:bidi="ar"/>
        </w:rPr>
        <w:t xml:space="preserve">六、评估结果运用 </w:t>
      </w:r>
    </w:p>
    <w:p>
      <w:pPr>
        <w:keepNext w:val="0"/>
        <w:keepLines w:val="0"/>
        <w:pageBreakBefore w:val="0"/>
        <w:widowControl w:val="0"/>
        <w:suppressLineNumbers w:val="0"/>
        <w:kinsoku/>
        <w:wordWrap/>
        <w:overflowPunct/>
        <w:topLinePunct w:val="0"/>
        <w:autoSpaceDE/>
        <w:autoSpaceDN/>
        <w:bidi w:val="0"/>
        <w:adjustRightInd/>
        <w:snapToGrid/>
        <w:spacing w:line="600" w:lineRule="exact"/>
        <w:ind w:firstLine="620" w:firstLineChars="200"/>
        <w:jc w:val="left"/>
        <w:textAlignment w:val="auto"/>
        <w:rPr>
          <w:color w:val="auto"/>
          <w:u w:val="none"/>
        </w:rPr>
      </w:pPr>
      <w:r>
        <w:rPr>
          <w:rFonts w:hint="eastAsia" w:ascii="仿宋_GB2312" w:hAnsi="宋体" w:eastAsia="仿宋_GB2312" w:cs="仿宋_GB2312"/>
          <w:color w:val="auto"/>
          <w:kern w:val="0"/>
          <w:sz w:val="31"/>
          <w:szCs w:val="31"/>
          <w:u w:val="none"/>
          <w:lang w:val="en-US" w:eastAsia="zh-CN" w:bidi="ar"/>
        </w:rPr>
        <w:t>各县（市、区）后评估成绩经市委农村工作领导小组审定后，按不少于20%权重比例纳入各县（市、区）乡村振兴战略实绩考核成绩，作为对县（市、区）党委和政府领导班子、主要负责同志综合考核评价的重要参考。同时，将发现问题的清单反馈各县（市、区），督促其认真落实整改。相关整改情况纳入乡村振兴督导检查。</w:t>
      </w:r>
    </w:p>
    <w:p>
      <w:pPr>
        <w:keepNext w:val="0"/>
        <w:keepLines w:val="0"/>
        <w:pageBreakBefore w:val="0"/>
        <w:widowControl w:val="0"/>
        <w:suppressLineNumbers w:val="0"/>
        <w:kinsoku/>
        <w:wordWrap/>
        <w:overflowPunct/>
        <w:topLinePunct w:val="0"/>
        <w:autoSpaceDE/>
        <w:autoSpaceDN/>
        <w:bidi w:val="0"/>
        <w:adjustRightInd/>
        <w:snapToGrid/>
        <w:spacing w:line="600" w:lineRule="exact"/>
        <w:ind w:firstLine="620" w:firstLineChars="200"/>
        <w:jc w:val="left"/>
        <w:textAlignment w:val="auto"/>
        <w:rPr>
          <w:color w:val="auto"/>
          <w:u w:val="none"/>
        </w:rPr>
      </w:pPr>
      <w:r>
        <w:rPr>
          <w:rFonts w:hint="eastAsia" w:ascii="黑体" w:hAnsi="宋体" w:eastAsia="黑体" w:cs="黑体"/>
          <w:color w:val="auto"/>
          <w:kern w:val="0"/>
          <w:sz w:val="31"/>
          <w:szCs w:val="31"/>
          <w:u w:val="none"/>
          <w:lang w:val="en-US" w:eastAsia="zh-CN" w:bidi="ar"/>
        </w:rPr>
        <w:t>七</w:t>
      </w:r>
      <w:r>
        <w:rPr>
          <w:rFonts w:ascii="黑体" w:hAnsi="宋体" w:eastAsia="黑体" w:cs="黑体"/>
          <w:color w:val="auto"/>
          <w:kern w:val="0"/>
          <w:sz w:val="31"/>
          <w:szCs w:val="31"/>
          <w:u w:val="none"/>
          <w:lang w:val="en-US" w:eastAsia="zh-CN" w:bidi="ar"/>
        </w:rPr>
        <w:t xml:space="preserve">、评估工作要求 </w:t>
      </w:r>
    </w:p>
    <w:p>
      <w:pPr>
        <w:keepNext w:val="0"/>
        <w:keepLines w:val="0"/>
        <w:pageBreakBefore w:val="0"/>
        <w:widowControl w:val="0"/>
        <w:suppressLineNumbers w:val="0"/>
        <w:kinsoku/>
        <w:wordWrap/>
        <w:overflowPunct/>
        <w:topLinePunct w:val="0"/>
        <w:autoSpaceDE/>
        <w:autoSpaceDN/>
        <w:bidi w:val="0"/>
        <w:adjustRightInd/>
        <w:snapToGrid/>
        <w:spacing w:line="600" w:lineRule="exact"/>
        <w:ind w:firstLine="620" w:firstLineChars="200"/>
        <w:jc w:val="left"/>
        <w:textAlignment w:val="auto"/>
        <w:rPr>
          <w:rFonts w:hint="eastAsia" w:ascii="仿宋_GB2312" w:hAnsi="宋体" w:eastAsia="仿宋_GB2312" w:cs="仿宋_GB2312"/>
          <w:color w:val="auto"/>
          <w:kern w:val="0"/>
          <w:sz w:val="31"/>
          <w:szCs w:val="31"/>
          <w:u w:val="none"/>
          <w:lang w:val="en-US" w:eastAsia="zh-CN" w:bidi="ar"/>
        </w:rPr>
      </w:pPr>
      <w:r>
        <w:rPr>
          <w:rFonts w:ascii="仿宋_GB2312" w:hAnsi="宋体" w:eastAsia="仿宋_GB2312" w:cs="仿宋_GB2312"/>
          <w:color w:val="auto"/>
          <w:kern w:val="0"/>
          <w:sz w:val="31"/>
          <w:szCs w:val="31"/>
          <w:u w:val="none"/>
          <w:lang w:val="en-US" w:eastAsia="zh-CN" w:bidi="ar"/>
        </w:rPr>
        <w:t>巩固脱贫成果后评估工作要坚持目标导向、问题导向、突出</w:t>
      </w:r>
      <w:r>
        <w:rPr>
          <w:rFonts w:hint="eastAsia" w:ascii="仿宋_GB2312" w:hAnsi="宋体" w:eastAsia="仿宋_GB2312" w:cs="仿宋_GB2312"/>
          <w:color w:val="auto"/>
          <w:kern w:val="0"/>
          <w:sz w:val="31"/>
          <w:szCs w:val="31"/>
          <w:u w:val="none"/>
          <w:lang w:val="en-US" w:eastAsia="zh-CN" w:bidi="ar"/>
        </w:rPr>
        <w:t>实效、公平公正，采取实地评估和平时情况相结合、客观成效与群众评价相结合、定量分析和定性分析相结合的方式，重在发现问题、防范风险，正向激励、推进工作。评估组要弄懂吃透有关文件精神，优化评估方式方法，切实减轻基层负担，严守工作纪律，坚持原则、实事求是、较真碰硬、敢于担当，保证评估结果的公正性和公信力。被评估县（市、区）要及时准确提供有关资料、数据和情况，积极主动配合，确保评估工作顺利进行。对工作中失职失责、徇私舞弊、虚报瞒报、失密泄密等造成评估结果失真失实的单位和个人，严肃追究责任。</w:t>
      </w:r>
    </w:p>
    <w:p>
      <w:pPr>
        <w:keepNext w:val="0"/>
        <w:keepLines w:val="0"/>
        <w:pageBreakBefore w:val="0"/>
        <w:widowControl w:val="0"/>
        <w:suppressLineNumbers w:val="0"/>
        <w:kinsoku/>
        <w:wordWrap/>
        <w:overflowPunct/>
        <w:topLinePunct w:val="0"/>
        <w:autoSpaceDE/>
        <w:autoSpaceDN/>
        <w:bidi w:val="0"/>
        <w:adjustRightInd/>
        <w:snapToGrid/>
        <w:spacing w:line="600" w:lineRule="exact"/>
        <w:ind w:firstLine="620" w:firstLineChars="200"/>
        <w:jc w:val="left"/>
        <w:textAlignment w:val="auto"/>
        <w:rPr>
          <w:color w:val="auto"/>
          <w:u w:val="none"/>
        </w:rPr>
      </w:pPr>
      <w:r>
        <w:rPr>
          <w:rFonts w:hint="eastAsia" w:ascii="仿宋_GB2312" w:hAnsi="宋体" w:eastAsia="仿宋_GB2312" w:cs="仿宋_GB2312"/>
          <w:color w:val="auto"/>
          <w:kern w:val="0"/>
          <w:sz w:val="31"/>
          <w:szCs w:val="31"/>
          <w:u w:val="none"/>
          <w:lang w:val="en-US" w:eastAsia="zh-CN" w:bidi="ar"/>
        </w:rPr>
        <w:t>本方案由市委农村工作领导小组办公室、市乡村振兴局商有关部门负责解释。</w:t>
      </w:r>
    </w:p>
    <w:p>
      <w:pPr>
        <w:keepNext w:val="0"/>
        <w:keepLines w:val="0"/>
        <w:pageBreakBefore w:val="0"/>
        <w:widowControl w:val="0"/>
        <w:suppressLineNumbers w:val="0"/>
        <w:kinsoku/>
        <w:wordWrap/>
        <w:overflowPunct/>
        <w:topLinePunct w:val="0"/>
        <w:autoSpaceDE/>
        <w:autoSpaceDN/>
        <w:bidi w:val="0"/>
        <w:adjustRightInd/>
        <w:snapToGrid/>
        <w:spacing w:line="600" w:lineRule="exact"/>
        <w:ind w:firstLine="420" w:firstLineChars="200"/>
        <w:jc w:val="left"/>
        <w:textAlignment w:val="auto"/>
        <w:rPr>
          <w:color w:val="auto"/>
          <w:u w:val="none"/>
        </w:rPr>
      </w:pPr>
    </w:p>
    <w:p>
      <w:pPr>
        <w:pStyle w:val="2"/>
        <w:rPr>
          <w:rFonts w:hint="eastAsia" w:ascii="仿宋_GB2312" w:hAnsi="宋体" w:eastAsia="仿宋_GB2312" w:cs="仿宋_GB2312"/>
          <w:color w:val="auto"/>
          <w:spacing w:val="0"/>
          <w:kern w:val="0"/>
          <w:sz w:val="31"/>
          <w:szCs w:val="31"/>
          <w:u w:val="none"/>
          <w:lang w:val="en-US" w:eastAsia="zh-CN" w:bidi="ar"/>
        </w:rPr>
      </w:pPr>
      <w:r>
        <w:rPr>
          <w:rFonts w:hint="eastAsia" w:ascii="仿宋_GB2312" w:hAnsi="宋体" w:eastAsia="仿宋_GB2312" w:cs="仿宋_GB2312"/>
          <w:color w:val="auto"/>
          <w:spacing w:val="0"/>
          <w:kern w:val="0"/>
          <w:sz w:val="31"/>
          <w:szCs w:val="31"/>
          <w:u w:val="none"/>
          <w:lang w:val="en-US" w:eastAsia="zh-CN" w:bidi="ar"/>
        </w:rPr>
        <w:t>附件：1.2021年巩固脱贫成果后评估指标体系</w:t>
      </w:r>
    </w:p>
    <w:p>
      <w:pPr>
        <w:pStyle w:val="3"/>
        <w:numPr>
          <w:ilvl w:val="0"/>
          <w:numId w:val="0"/>
        </w:numPr>
        <w:ind w:firstLine="1550" w:firstLineChars="500"/>
        <w:rPr>
          <w:rFonts w:hint="eastAsia" w:ascii="仿宋_GB2312" w:hAnsi="宋体" w:eastAsia="仿宋_GB2312" w:cs="仿宋_GB2312"/>
          <w:color w:val="auto"/>
          <w:spacing w:val="0"/>
          <w:kern w:val="0"/>
          <w:sz w:val="31"/>
          <w:szCs w:val="31"/>
          <w:u w:val="none"/>
          <w:lang w:val="en-US" w:eastAsia="zh-CN" w:bidi="ar"/>
        </w:rPr>
      </w:pPr>
      <w:r>
        <w:rPr>
          <w:rFonts w:hint="eastAsia" w:ascii="仿宋_GB2312" w:hAnsi="宋体" w:eastAsia="仿宋_GB2312" w:cs="仿宋_GB2312"/>
          <w:color w:val="auto"/>
          <w:spacing w:val="0"/>
          <w:kern w:val="0"/>
          <w:sz w:val="31"/>
          <w:szCs w:val="31"/>
          <w:u w:val="none"/>
          <w:lang w:val="en-US" w:eastAsia="zh-CN" w:bidi="ar"/>
        </w:rPr>
        <w:t>2.家庭经济收入调查表（户表）</w:t>
      </w:r>
    </w:p>
    <w:p>
      <w:pPr>
        <w:widowControl w:val="0"/>
        <w:numPr>
          <w:ilvl w:val="0"/>
          <w:numId w:val="0"/>
        </w:numPr>
        <w:jc w:val="both"/>
        <w:rPr>
          <w:color w:val="auto"/>
          <w:u w:val="none"/>
        </w:rPr>
      </w:pPr>
    </w:p>
    <w:p>
      <w:pPr>
        <w:pStyle w:val="2"/>
        <w:rPr>
          <w:color w:val="auto"/>
          <w:u w:val="none"/>
        </w:rPr>
      </w:pPr>
    </w:p>
    <w:p>
      <w:pPr>
        <w:pStyle w:val="3"/>
        <w:rPr>
          <w:color w:val="auto"/>
          <w:u w:val="none"/>
        </w:rPr>
      </w:pPr>
    </w:p>
    <w:p>
      <w:pPr>
        <w:rPr>
          <w:color w:val="auto"/>
          <w:u w:val="none"/>
        </w:rPr>
      </w:pPr>
    </w:p>
    <w:p>
      <w:pPr>
        <w:pStyle w:val="2"/>
        <w:rPr>
          <w:color w:val="auto"/>
          <w:u w:val="none"/>
        </w:rPr>
      </w:pPr>
    </w:p>
    <w:p>
      <w:pPr>
        <w:pStyle w:val="3"/>
        <w:rPr>
          <w:color w:val="auto"/>
          <w:u w:val="none"/>
        </w:rPr>
      </w:pPr>
    </w:p>
    <w:p>
      <w:pPr>
        <w:rPr>
          <w:color w:val="auto"/>
          <w:u w:val="none"/>
        </w:rPr>
      </w:pPr>
    </w:p>
    <w:p>
      <w:pPr>
        <w:pStyle w:val="2"/>
        <w:ind w:left="0" w:leftChars="0" w:firstLine="0" w:firstLineChars="0"/>
      </w:pPr>
    </w:p>
    <w:p>
      <w:pPr>
        <w:pStyle w:val="3"/>
        <w:ind w:left="0" w:leftChars="0" w:firstLine="0" w:firstLineChars="0"/>
        <w:jc w:val="left"/>
        <w:outlineLvl w:val="0"/>
        <w:rPr>
          <w:rFonts w:hint="eastAsia" w:ascii="黑体" w:hAnsi="黑体" w:eastAsia="黑体" w:cs="黑体"/>
          <w:color w:val="auto"/>
          <w:sz w:val="32"/>
          <w:szCs w:val="32"/>
          <w:u w:val="none"/>
          <w:lang w:val="en-US" w:eastAsia="zh-CN"/>
        </w:rPr>
      </w:pPr>
      <w:bookmarkStart w:id="1" w:name="_Toc23086"/>
      <w:r>
        <w:rPr>
          <w:rFonts w:hint="eastAsia" w:ascii="黑体" w:hAnsi="黑体" w:eastAsia="黑体" w:cs="黑体"/>
          <w:color w:val="auto"/>
          <w:sz w:val="32"/>
          <w:szCs w:val="32"/>
          <w:u w:val="none"/>
          <w:lang w:val="en-US" w:eastAsia="zh-CN"/>
        </w:rPr>
        <w:t>附件1：</w:t>
      </w:r>
      <w:bookmarkEnd w:id="1"/>
    </w:p>
    <w:p>
      <w:pPr>
        <w:rPr>
          <w:rFonts w:hint="eastAsia"/>
          <w:color w:val="auto"/>
          <w:u w:val="none"/>
          <w:lang w:val="en-US" w:eastAsia="zh-CN"/>
        </w:rPr>
      </w:pPr>
    </w:p>
    <w:p>
      <w:pPr>
        <w:keepNext w:val="0"/>
        <w:keepLines w:val="0"/>
        <w:widowControl/>
        <w:suppressLineNumbers w:val="0"/>
        <w:jc w:val="center"/>
        <w:rPr>
          <w:rFonts w:hint="eastAsia" w:ascii="宋体" w:hAnsi="宋体" w:eastAsia="宋体" w:cs="宋体"/>
          <w:b/>
          <w:bCs/>
          <w:color w:val="auto"/>
          <w:sz w:val="44"/>
          <w:szCs w:val="44"/>
          <w:u w:val="none"/>
          <w:lang w:val="en-US" w:eastAsia="zh-CN"/>
        </w:rPr>
      </w:pPr>
      <w:r>
        <w:rPr>
          <w:rFonts w:hint="eastAsia" w:ascii="宋体" w:hAnsi="宋体" w:eastAsia="宋体" w:cs="宋体"/>
          <w:b/>
          <w:bCs/>
          <w:color w:val="auto"/>
          <w:kern w:val="0"/>
          <w:sz w:val="44"/>
          <w:szCs w:val="44"/>
          <w:u w:val="none"/>
          <w:lang w:val="en-US" w:eastAsia="zh-CN" w:bidi="ar"/>
        </w:rPr>
        <w:t>2021年巩固脱贫成果后评估指标体系</w:t>
      </w:r>
    </w:p>
    <w:tbl>
      <w:tblPr>
        <w:tblStyle w:val="5"/>
        <w:tblW w:w="88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1959"/>
        <w:gridCol w:w="3934"/>
        <w:gridCol w:w="8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noWrap w:val="0"/>
            <w:vAlign w:val="top"/>
          </w:tcPr>
          <w:p>
            <w:pPr>
              <w:pStyle w:val="3"/>
              <w:ind w:left="0" w:leftChars="0" w:firstLine="0" w:firstLineChars="0"/>
              <w:jc w:val="center"/>
              <w:rPr>
                <w:rStyle w:val="7"/>
                <w:rFonts w:hint="eastAsia" w:ascii="黑体" w:hAnsi="黑体" w:eastAsia="黑体" w:cs="黑体"/>
                <w:b w:val="0"/>
                <w:bCs w:val="0"/>
                <w:color w:val="auto"/>
                <w:spacing w:val="0"/>
                <w:kern w:val="2"/>
                <w:sz w:val="21"/>
                <w:szCs w:val="21"/>
                <w:u w:val="none"/>
                <w:vertAlign w:val="baseline"/>
                <w:lang w:val="en-US" w:eastAsia="zh-CN" w:bidi="ar-SA"/>
              </w:rPr>
            </w:pPr>
            <w:r>
              <w:rPr>
                <w:rStyle w:val="7"/>
                <w:rFonts w:hint="eastAsia" w:ascii="黑体" w:hAnsi="黑体" w:eastAsia="黑体" w:cs="黑体"/>
                <w:b w:val="0"/>
                <w:bCs w:val="0"/>
                <w:color w:val="auto"/>
                <w:spacing w:val="0"/>
                <w:kern w:val="2"/>
                <w:sz w:val="21"/>
                <w:szCs w:val="21"/>
                <w:u w:val="none"/>
                <w:vertAlign w:val="baseline"/>
                <w:lang w:val="en-US" w:eastAsia="zh-CN" w:bidi="ar-SA"/>
              </w:rPr>
              <w:t>一级指标</w:t>
            </w:r>
          </w:p>
        </w:tc>
        <w:tc>
          <w:tcPr>
            <w:tcW w:w="1959" w:type="dxa"/>
            <w:noWrap w:val="0"/>
            <w:vAlign w:val="top"/>
          </w:tcPr>
          <w:p>
            <w:pPr>
              <w:pStyle w:val="3"/>
              <w:ind w:left="0" w:leftChars="0" w:firstLine="0" w:firstLineChars="0"/>
              <w:jc w:val="center"/>
              <w:rPr>
                <w:rStyle w:val="7"/>
                <w:rFonts w:hint="eastAsia" w:ascii="黑体" w:hAnsi="黑体" w:eastAsia="黑体" w:cs="黑体"/>
                <w:b w:val="0"/>
                <w:bCs w:val="0"/>
                <w:color w:val="auto"/>
                <w:spacing w:val="0"/>
                <w:kern w:val="2"/>
                <w:sz w:val="21"/>
                <w:szCs w:val="21"/>
                <w:u w:val="none"/>
                <w:vertAlign w:val="baseline"/>
                <w:lang w:val="en-US" w:eastAsia="zh-CN" w:bidi="ar-SA"/>
              </w:rPr>
            </w:pPr>
            <w:r>
              <w:rPr>
                <w:rStyle w:val="7"/>
                <w:rFonts w:hint="eastAsia" w:ascii="黑体" w:hAnsi="黑体" w:eastAsia="黑体" w:cs="黑体"/>
                <w:b w:val="0"/>
                <w:bCs w:val="0"/>
                <w:color w:val="auto"/>
                <w:spacing w:val="0"/>
                <w:kern w:val="2"/>
                <w:sz w:val="21"/>
                <w:szCs w:val="21"/>
                <w:u w:val="none"/>
                <w:vertAlign w:val="baseline"/>
                <w:lang w:val="en-US" w:eastAsia="zh-CN" w:bidi="ar-SA"/>
              </w:rPr>
              <w:t>二级指标</w:t>
            </w:r>
          </w:p>
        </w:tc>
        <w:tc>
          <w:tcPr>
            <w:tcW w:w="3934" w:type="dxa"/>
            <w:noWrap w:val="0"/>
            <w:vAlign w:val="top"/>
          </w:tcPr>
          <w:p>
            <w:pPr>
              <w:pStyle w:val="3"/>
              <w:ind w:left="0" w:leftChars="0" w:firstLine="0" w:firstLineChars="0"/>
              <w:jc w:val="center"/>
              <w:rPr>
                <w:rStyle w:val="7"/>
                <w:rFonts w:hint="eastAsia" w:ascii="黑体" w:hAnsi="黑体" w:eastAsia="黑体" w:cs="黑体"/>
                <w:b w:val="0"/>
                <w:bCs w:val="0"/>
                <w:color w:val="auto"/>
                <w:spacing w:val="0"/>
                <w:kern w:val="2"/>
                <w:sz w:val="21"/>
                <w:szCs w:val="21"/>
                <w:u w:val="none"/>
                <w:vertAlign w:val="baseline"/>
                <w:lang w:val="en-US" w:eastAsia="zh-CN" w:bidi="ar-SA"/>
              </w:rPr>
            </w:pPr>
            <w:r>
              <w:rPr>
                <w:rStyle w:val="7"/>
                <w:rFonts w:hint="eastAsia" w:ascii="黑体" w:hAnsi="黑体" w:eastAsia="黑体" w:cs="黑体"/>
                <w:b w:val="0"/>
                <w:bCs w:val="0"/>
                <w:color w:val="auto"/>
                <w:spacing w:val="0"/>
                <w:kern w:val="2"/>
                <w:sz w:val="21"/>
                <w:szCs w:val="21"/>
                <w:u w:val="none"/>
                <w:vertAlign w:val="baseline"/>
                <w:lang w:val="en-US" w:eastAsia="zh-CN" w:bidi="ar-SA"/>
              </w:rPr>
              <w:t>三级指标</w:t>
            </w:r>
          </w:p>
        </w:tc>
        <w:tc>
          <w:tcPr>
            <w:tcW w:w="829" w:type="dxa"/>
            <w:noWrap w:val="0"/>
            <w:vAlign w:val="top"/>
          </w:tcPr>
          <w:p>
            <w:pPr>
              <w:pStyle w:val="3"/>
              <w:ind w:left="0" w:leftChars="0" w:firstLine="0" w:firstLineChars="0"/>
              <w:jc w:val="center"/>
              <w:rPr>
                <w:rStyle w:val="7"/>
                <w:rFonts w:hint="eastAsia" w:ascii="黑体" w:hAnsi="黑体" w:eastAsia="黑体" w:cs="黑体"/>
                <w:b w:val="0"/>
                <w:bCs w:val="0"/>
                <w:color w:val="auto"/>
                <w:spacing w:val="0"/>
                <w:kern w:val="2"/>
                <w:sz w:val="21"/>
                <w:szCs w:val="21"/>
                <w:u w:val="none"/>
                <w:vertAlign w:val="baseline"/>
                <w:lang w:val="en-US" w:eastAsia="zh-CN" w:bidi="ar-SA"/>
              </w:rPr>
            </w:pPr>
            <w:r>
              <w:rPr>
                <w:rStyle w:val="7"/>
                <w:rFonts w:hint="eastAsia" w:ascii="黑体" w:hAnsi="黑体" w:eastAsia="黑体" w:cs="黑体"/>
                <w:b w:val="0"/>
                <w:bCs w:val="0"/>
                <w:color w:val="auto"/>
                <w:spacing w:val="0"/>
                <w:kern w:val="2"/>
                <w:sz w:val="21"/>
                <w:szCs w:val="21"/>
                <w:u w:val="none"/>
                <w:vertAlign w:val="baseline"/>
                <w:lang w:val="en-US" w:eastAsia="zh-CN" w:bidi="ar-SA"/>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Merge w:val="restart"/>
            <w:noWrap w:val="0"/>
            <w:vAlign w:val="center"/>
          </w:tcPr>
          <w:p>
            <w:pPr>
              <w:keepNext w:val="0"/>
              <w:keepLines w:val="0"/>
              <w:widowControl/>
              <w:suppressLineNumbers w:val="0"/>
              <w:jc w:val="center"/>
              <w:rPr>
                <w:rFonts w:hint="eastAsia" w:ascii="黑体" w:hAnsi="黑体" w:eastAsia="黑体" w:cs="黑体"/>
                <w:color w:val="auto"/>
                <w:sz w:val="21"/>
                <w:szCs w:val="21"/>
                <w:u w:val="none"/>
              </w:rPr>
            </w:pPr>
            <w:r>
              <w:rPr>
                <w:rFonts w:hint="eastAsia" w:ascii="黑体" w:hAnsi="黑体" w:eastAsia="黑体" w:cs="黑体"/>
                <w:color w:val="auto"/>
                <w:kern w:val="0"/>
                <w:sz w:val="21"/>
                <w:szCs w:val="21"/>
                <w:u w:val="none"/>
                <w:lang w:val="en-US" w:eastAsia="zh-CN" w:bidi="ar"/>
              </w:rPr>
              <w:t>一、责任落实</w:t>
            </w:r>
          </w:p>
          <w:p>
            <w:pPr>
              <w:bidi w:val="0"/>
              <w:jc w:val="center"/>
              <w:rPr>
                <w:rFonts w:hint="eastAsia"/>
                <w:color w:val="auto"/>
                <w:sz w:val="21"/>
                <w:szCs w:val="21"/>
                <w:u w:val="none"/>
                <w:lang w:val="en-US" w:eastAsia="zh-CN"/>
              </w:rPr>
            </w:pPr>
          </w:p>
        </w:tc>
        <w:tc>
          <w:tcPr>
            <w:tcW w:w="1959" w:type="dxa"/>
            <w:noWrap w:val="0"/>
            <w:vAlign w:val="center"/>
          </w:tcPr>
          <w:p>
            <w:pPr>
              <w:bidi w:val="0"/>
              <w:jc w:val="both"/>
              <w:rPr>
                <w:rFonts w:hint="eastAsia"/>
                <w:color w:val="auto"/>
                <w:sz w:val="21"/>
                <w:szCs w:val="21"/>
                <w:u w:val="none"/>
                <w:lang w:val="en-US" w:eastAsia="zh-CN"/>
              </w:rPr>
            </w:pPr>
            <w:r>
              <w:rPr>
                <w:color w:val="auto"/>
                <w:sz w:val="21"/>
                <w:szCs w:val="21"/>
                <w:u w:val="none"/>
                <w:lang w:val="en-US" w:eastAsia="zh-CN"/>
              </w:rPr>
              <w:t>1.县</w:t>
            </w:r>
            <w:r>
              <w:rPr>
                <w:rFonts w:hint="eastAsia"/>
                <w:color w:val="auto"/>
                <w:sz w:val="21"/>
                <w:szCs w:val="21"/>
                <w:u w:val="none"/>
                <w:lang w:val="en-US" w:eastAsia="zh-CN"/>
              </w:rPr>
              <w:t>（市、区）</w:t>
            </w:r>
            <w:r>
              <w:rPr>
                <w:color w:val="auto"/>
                <w:sz w:val="21"/>
                <w:szCs w:val="21"/>
                <w:u w:val="none"/>
                <w:lang w:val="en-US" w:eastAsia="zh-CN"/>
              </w:rPr>
              <w:t>党委和政府责任落实情况</w:t>
            </w:r>
          </w:p>
        </w:tc>
        <w:tc>
          <w:tcPr>
            <w:tcW w:w="3934" w:type="dxa"/>
            <w:noWrap w:val="0"/>
            <w:vAlign w:val="center"/>
          </w:tcPr>
          <w:p>
            <w:pPr>
              <w:bidi w:val="0"/>
              <w:jc w:val="both"/>
              <w:rPr>
                <w:color w:val="auto"/>
                <w:sz w:val="21"/>
                <w:szCs w:val="21"/>
                <w:u w:val="none"/>
              </w:rPr>
            </w:pPr>
            <w:r>
              <w:rPr>
                <w:rFonts w:hint="eastAsia"/>
                <w:color w:val="auto"/>
                <w:sz w:val="21"/>
                <w:szCs w:val="21"/>
                <w:u w:val="none"/>
                <w:lang w:val="en-US" w:eastAsia="zh-CN"/>
              </w:rPr>
              <w:t>（1）</w:t>
            </w:r>
            <w:r>
              <w:rPr>
                <w:color w:val="auto"/>
                <w:sz w:val="21"/>
                <w:szCs w:val="21"/>
                <w:u w:val="none"/>
                <w:lang w:val="en-US" w:eastAsia="zh-CN"/>
              </w:rPr>
              <w:t xml:space="preserve">将巩固脱贫成果纳入全面推进乡村振兴一体部署； </w:t>
            </w:r>
          </w:p>
          <w:p>
            <w:pPr>
              <w:bidi w:val="0"/>
              <w:jc w:val="both"/>
              <w:rPr>
                <w:color w:val="auto"/>
                <w:sz w:val="21"/>
                <w:szCs w:val="21"/>
                <w:u w:val="none"/>
              </w:rPr>
            </w:pPr>
            <w:r>
              <w:rPr>
                <w:rFonts w:hint="eastAsia"/>
                <w:color w:val="auto"/>
                <w:sz w:val="21"/>
                <w:szCs w:val="21"/>
                <w:u w:val="none"/>
                <w:lang w:val="en-US" w:eastAsia="zh-CN"/>
              </w:rPr>
              <w:t>（2）</w:t>
            </w:r>
            <w:r>
              <w:rPr>
                <w:color w:val="auto"/>
                <w:sz w:val="21"/>
                <w:szCs w:val="21"/>
                <w:u w:val="none"/>
                <w:lang w:val="en-US" w:eastAsia="zh-CN"/>
              </w:rPr>
              <w:t xml:space="preserve">落实“四个不摘”要求，扎实做好巩固拓展衔接工作； </w:t>
            </w:r>
          </w:p>
          <w:p>
            <w:pPr>
              <w:bidi w:val="0"/>
              <w:jc w:val="both"/>
              <w:rPr>
                <w:color w:val="auto"/>
                <w:sz w:val="21"/>
                <w:szCs w:val="21"/>
                <w:u w:val="none"/>
                <w:lang w:val="en-US" w:eastAsia="zh-CN"/>
              </w:rPr>
            </w:pPr>
            <w:r>
              <w:rPr>
                <w:rFonts w:hint="eastAsia"/>
                <w:color w:val="auto"/>
                <w:sz w:val="21"/>
                <w:szCs w:val="21"/>
                <w:u w:val="none"/>
                <w:lang w:val="en-US" w:eastAsia="zh-CN"/>
              </w:rPr>
              <w:t>（3）</w:t>
            </w:r>
            <w:r>
              <w:rPr>
                <w:color w:val="auto"/>
                <w:sz w:val="21"/>
                <w:szCs w:val="21"/>
                <w:u w:val="none"/>
                <w:lang w:val="en-US" w:eastAsia="zh-CN"/>
              </w:rPr>
              <w:t>确保辖区内不出现规模性返贫风险；</w:t>
            </w:r>
          </w:p>
          <w:p>
            <w:pPr>
              <w:bidi w:val="0"/>
              <w:jc w:val="both"/>
              <w:rPr>
                <w:rFonts w:hint="eastAsia"/>
                <w:color w:val="auto"/>
                <w:sz w:val="21"/>
                <w:szCs w:val="21"/>
                <w:u w:val="none"/>
                <w:lang w:val="en-US" w:eastAsia="zh-CN"/>
              </w:rPr>
            </w:pPr>
            <w:r>
              <w:rPr>
                <w:rFonts w:hint="eastAsia"/>
                <w:color w:val="auto"/>
                <w:sz w:val="21"/>
                <w:szCs w:val="21"/>
                <w:u w:val="none"/>
                <w:lang w:val="en-US" w:eastAsia="zh-CN"/>
              </w:rPr>
              <w:t>（4）</w:t>
            </w:r>
            <w:r>
              <w:rPr>
                <w:color w:val="auto"/>
                <w:sz w:val="21"/>
                <w:szCs w:val="21"/>
                <w:u w:val="none"/>
                <w:lang w:val="en-US" w:eastAsia="zh-CN"/>
              </w:rPr>
              <w:t xml:space="preserve">不因辖区内出现返贫风险而发生重大上访事件或引发较大的负面舆情。 </w:t>
            </w:r>
          </w:p>
        </w:tc>
        <w:tc>
          <w:tcPr>
            <w:tcW w:w="829" w:type="dxa"/>
            <w:noWrap w:val="0"/>
            <w:vAlign w:val="center"/>
          </w:tcPr>
          <w:p>
            <w:pPr>
              <w:bidi w:val="0"/>
              <w:jc w:val="center"/>
              <w:rPr>
                <w:rFonts w:hint="default"/>
                <w:color w:val="auto"/>
                <w:sz w:val="21"/>
                <w:szCs w:val="21"/>
                <w:u w:val="none"/>
                <w:lang w:val="en-US" w:eastAsia="zh-CN"/>
              </w:rPr>
            </w:pPr>
            <w:r>
              <w:rPr>
                <w:rFonts w:hint="eastAsia"/>
                <w:color w:val="auto"/>
                <w:sz w:val="21"/>
                <w:szCs w:val="21"/>
                <w:u w:val="none"/>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Merge w:val="continue"/>
            <w:noWrap w:val="0"/>
            <w:vAlign w:val="center"/>
          </w:tcPr>
          <w:p>
            <w:pPr>
              <w:bidi w:val="0"/>
              <w:jc w:val="center"/>
              <w:rPr>
                <w:rFonts w:hint="eastAsia"/>
                <w:color w:val="auto"/>
                <w:sz w:val="21"/>
                <w:szCs w:val="21"/>
                <w:u w:val="none"/>
                <w:lang w:val="en-US" w:eastAsia="zh-CN"/>
              </w:rPr>
            </w:pPr>
          </w:p>
        </w:tc>
        <w:tc>
          <w:tcPr>
            <w:tcW w:w="1959" w:type="dxa"/>
            <w:noWrap w:val="0"/>
            <w:vAlign w:val="center"/>
          </w:tcPr>
          <w:p>
            <w:pPr>
              <w:bidi w:val="0"/>
              <w:jc w:val="both"/>
              <w:rPr>
                <w:rFonts w:hint="eastAsia"/>
                <w:color w:val="auto"/>
                <w:sz w:val="21"/>
                <w:szCs w:val="21"/>
                <w:u w:val="none"/>
                <w:lang w:val="en-US" w:eastAsia="zh-CN"/>
              </w:rPr>
            </w:pPr>
            <w:r>
              <w:rPr>
                <w:color w:val="auto"/>
                <w:sz w:val="21"/>
                <w:szCs w:val="21"/>
                <w:u w:val="none"/>
                <w:lang w:val="en-US" w:eastAsia="zh-CN"/>
              </w:rPr>
              <w:t>2.镇</w:t>
            </w:r>
            <w:r>
              <w:rPr>
                <w:rFonts w:hint="eastAsia"/>
                <w:color w:val="auto"/>
                <w:sz w:val="21"/>
                <w:szCs w:val="21"/>
                <w:u w:val="none"/>
                <w:lang w:val="en-US" w:eastAsia="zh-CN"/>
              </w:rPr>
              <w:t>（街）</w:t>
            </w:r>
            <w:r>
              <w:rPr>
                <w:color w:val="auto"/>
                <w:sz w:val="21"/>
                <w:szCs w:val="21"/>
                <w:u w:val="none"/>
                <w:lang w:val="en-US" w:eastAsia="zh-CN"/>
              </w:rPr>
              <w:t>党委和政府责任落实情况</w:t>
            </w:r>
          </w:p>
        </w:tc>
        <w:tc>
          <w:tcPr>
            <w:tcW w:w="3934" w:type="dxa"/>
            <w:noWrap w:val="0"/>
            <w:vAlign w:val="center"/>
          </w:tcPr>
          <w:p>
            <w:pPr>
              <w:bidi w:val="0"/>
              <w:jc w:val="both"/>
              <w:rPr>
                <w:color w:val="auto"/>
                <w:sz w:val="21"/>
                <w:szCs w:val="21"/>
                <w:u w:val="none"/>
                <w:lang w:val="en-US" w:eastAsia="zh-CN"/>
              </w:rPr>
            </w:pPr>
            <w:r>
              <w:rPr>
                <w:rFonts w:hint="eastAsia"/>
                <w:color w:val="auto"/>
                <w:sz w:val="21"/>
                <w:szCs w:val="21"/>
                <w:u w:val="none"/>
                <w:lang w:val="en-US" w:eastAsia="zh-CN"/>
              </w:rPr>
              <w:t>（1）</w:t>
            </w:r>
            <w:r>
              <w:rPr>
                <w:color w:val="auto"/>
                <w:sz w:val="21"/>
                <w:szCs w:val="21"/>
                <w:u w:val="none"/>
                <w:lang w:val="en-US" w:eastAsia="zh-CN"/>
              </w:rPr>
              <w:t>认真落实上级部署的主要任务，定期研究和积极推进本镇域巩固脱贫成果工作；</w:t>
            </w:r>
          </w:p>
          <w:p>
            <w:pPr>
              <w:bidi w:val="0"/>
              <w:jc w:val="both"/>
              <w:rPr>
                <w:color w:val="auto"/>
                <w:sz w:val="21"/>
                <w:szCs w:val="21"/>
                <w:u w:val="none"/>
                <w:lang w:val="en-US" w:eastAsia="zh-CN"/>
              </w:rPr>
            </w:pPr>
            <w:r>
              <w:rPr>
                <w:rFonts w:hint="eastAsia"/>
                <w:color w:val="auto"/>
                <w:sz w:val="21"/>
                <w:szCs w:val="21"/>
                <w:u w:val="none"/>
                <w:lang w:val="en-US" w:eastAsia="zh-CN"/>
              </w:rPr>
              <w:t>（2）</w:t>
            </w:r>
            <w:r>
              <w:rPr>
                <w:color w:val="auto"/>
                <w:sz w:val="21"/>
                <w:szCs w:val="21"/>
                <w:u w:val="none"/>
                <w:lang w:val="en-US" w:eastAsia="zh-CN"/>
              </w:rPr>
              <w:t>镇</w:t>
            </w:r>
            <w:r>
              <w:rPr>
                <w:rFonts w:hint="eastAsia"/>
                <w:color w:val="auto"/>
                <w:sz w:val="21"/>
                <w:szCs w:val="21"/>
                <w:u w:val="none"/>
                <w:lang w:val="en-US" w:eastAsia="zh-CN"/>
              </w:rPr>
              <w:t>（街）</w:t>
            </w:r>
            <w:r>
              <w:rPr>
                <w:color w:val="auto"/>
                <w:sz w:val="21"/>
                <w:szCs w:val="21"/>
                <w:u w:val="none"/>
                <w:lang w:val="en-US" w:eastAsia="zh-CN"/>
              </w:rPr>
              <w:t>党委政府领导班子同志年内至少1次遍访监测对象；</w:t>
            </w:r>
          </w:p>
          <w:p>
            <w:pPr>
              <w:bidi w:val="0"/>
              <w:jc w:val="both"/>
              <w:rPr>
                <w:rFonts w:hint="eastAsia"/>
                <w:color w:val="auto"/>
                <w:sz w:val="21"/>
                <w:szCs w:val="21"/>
                <w:u w:val="none"/>
                <w:lang w:val="en-US" w:eastAsia="zh-CN"/>
              </w:rPr>
            </w:pPr>
            <w:r>
              <w:rPr>
                <w:rFonts w:hint="eastAsia"/>
                <w:color w:val="auto"/>
                <w:sz w:val="21"/>
                <w:szCs w:val="21"/>
                <w:u w:val="none"/>
                <w:lang w:val="en-US" w:eastAsia="zh-CN"/>
              </w:rPr>
              <w:t>（3）</w:t>
            </w:r>
            <w:r>
              <w:rPr>
                <w:color w:val="auto"/>
                <w:sz w:val="21"/>
                <w:szCs w:val="21"/>
                <w:u w:val="none"/>
                <w:lang w:val="en-US" w:eastAsia="zh-CN"/>
              </w:rPr>
              <w:t>熟悉本乡镇巩固脱贫成果情况。</w:t>
            </w:r>
          </w:p>
        </w:tc>
        <w:tc>
          <w:tcPr>
            <w:tcW w:w="829" w:type="dxa"/>
            <w:noWrap w:val="0"/>
            <w:vAlign w:val="center"/>
          </w:tcPr>
          <w:p>
            <w:pPr>
              <w:bidi w:val="0"/>
              <w:jc w:val="center"/>
              <w:rPr>
                <w:rFonts w:hint="default"/>
                <w:color w:val="auto"/>
                <w:sz w:val="21"/>
                <w:szCs w:val="21"/>
                <w:u w:val="none"/>
                <w:lang w:val="en-US" w:eastAsia="zh-CN"/>
              </w:rPr>
            </w:pPr>
            <w:r>
              <w:rPr>
                <w:rFonts w:hint="eastAsia"/>
                <w:color w:val="auto"/>
                <w:sz w:val="21"/>
                <w:szCs w:val="21"/>
                <w:u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Merge w:val="continue"/>
            <w:noWrap w:val="0"/>
            <w:vAlign w:val="center"/>
          </w:tcPr>
          <w:p>
            <w:pPr>
              <w:bidi w:val="0"/>
              <w:jc w:val="center"/>
              <w:rPr>
                <w:rFonts w:hint="eastAsia"/>
                <w:color w:val="auto"/>
                <w:sz w:val="21"/>
                <w:szCs w:val="21"/>
                <w:u w:val="none"/>
                <w:lang w:val="en-US" w:eastAsia="zh-CN"/>
              </w:rPr>
            </w:pPr>
          </w:p>
        </w:tc>
        <w:tc>
          <w:tcPr>
            <w:tcW w:w="1959" w:type="dxa"/>
            <w:noWrap w:val="0"/>
            <w:vAlign w:val="center"/>
          </w:tcPr>
          <w:p>
            <w:pPr>
              <w:bidi w:val="0"/>
              <w:jc w:val="both"/>
              <w:rPr>
                <w:rFonts w:hint="eastAsia"/>
                <w:color w:val="auto"/>
                <w:sz w:val="21"/>
                <w:szCs w:val="21"/>
                <w:u w:val="none"/>
                <w:lang w:val="en-US" w:eastAsia="zh-CN"/>
              </w:rPr>
            </w:pPr>
            <w:r>
              <w:rPr>
                <w:color w:val="auto"/>
                <w:sz w:val="21"/>
                <w:szCs w:val="21"/>
                <w:u w:val="none"/>
                <w:lang w:val="en-US" w:eastAsia="zh-CN"/>
              </w:rPr>
              <w:t>3.村级组织责任落实情况</w:t>
            </w:r>
          </w:p>
        </w:tc>
        <w:tc>
          <w:tcPr>
            <w:tcW w:w="3934" w:type="dxa"/>
            <w:noWrap w:val="0"/>
            <w:vAlign w:val="center"/>
          </w:tcPr>
          <w:p>
            <w:pPr>
              <w:bidi w:val="0"/>
              <w:jc w:val="both"/>
              <w:rPr>
                <w:color w:val="auto"/>
                <w:sz w:val="21"/>
                <w:szCs w:val="21"/>
                <w:u w:val="none"/>
                <w:lang w:val="en-US" w:eastAsia="zh-CN"/>
              </w:rPr>
            </w:pPr>
            <w:r>
              <w:rPr>
                <w:rFonts w:hint="eastAsia"/>
                <w:color w:val="auto"/>
                <w:sz w:val="21"/>
                <w:szCs w:val="21"/>
                <w:u w:val="none"/>
                <w:lang w:val="en-US" w:eastAsia="zh-CN"/>
              </w:rPr>
              <w:t>（1）</w:t>
            </w:r>
            <w:r>
              <w:rPr>
                <w:color w:val="auto"/>
                <w:sz w:val="21"/>
                <w:szCs w:val="21"/>
                <w:u w:val="none"/>
                <w:lang w:val="en-US" w:eastAsia="zh-CN"/>
              </w:rPr>
              <w:t>村党组织书记年内至少1次遍访稳定脱贫户和监测对象；</w:t>
            </w:r>
          </w:p>
          <w:p>
            <w:pPr>
              <w:bidi w:val="0"/>
              <w:jc w:val="both"/>
              <w:rPr>
                <w:rFonts w:hint="eastAsia"/>
                <w:color w:val="auto"/>
                <w:sz w:val="21"/>
                <w:szCs w:val="21"/>
                <w:u w:val="none"/>
                <w:lang w:val="en-US" w:eastAsia="zh-CN"/>
              </w:rPr>
            </w:pPr>
            <w:r>
              <w:rPr>
                <w:rFonts w:hint="eastAsia"/>
                <w:color w:val="auto"/>
                <w:sz w:val="21"/>
                <w:szCs w:val="21"/>
                <w:u w:val="none"/>
                <w:lang w:val="en-US" w:eastAsia="zh-CN"/>
              </w:rPr>
              <w:t>（2）</w:t>
            </w:r>
            <w:r>
              <w:rPr>
                <w:color w:val="auto"/>
                <w:sz w:val="21"/>
                <w:szCs w:val="21"/>
                <w:u w:val="none"/>
                <w:lang w:val="en-US" w:eastAsia="zh-CN"/>
              </w:rPr>
              <w:t>落实定期监测，掌握真实情况，汇总梳理存在困难。</w:t>
            </w:r>
          </w:p>
        </w:tc>
        <w:tc>
          <w:tcPr>
            <w:tcW w:w="829" w:type="dxa"/>
            <w:noWrap w:val="0"/>
            <w:vAlign w:val="center"/>
          </w:tcPr>
          <w:p>
            <w:pPr>
              <w:bidi w:val="0"/>
              <w:jc w:val="center"/>
              <w:rPr>
                <w:rFonts w:hint="default"/>
                <w:color w:val="auto"/>
                <w:sz w:val="21"/>
                <w:szCs w:val="21"/>
                <w:u w:val="none"/>
                <w:lang w:val="en-US" w:eastAsia="zh-CN"/>
              </w:rPr>
            </w:pPr>
            <w:r>
              <w:rPr>
                <w:rFonts w:hint="eastAsia"/>
                <w:color w:val="auto"/>
                <w:sz w:val="21"/>
                <w:szCs w:val="21"/>
                <w:u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Merge w:val="restart"/>
            <w:noWrap w:val="0"/>
            <w:vAlign w:val="center"/>
          </w:tcPr>
          <w:p>
            <w:pPr>
              <w:keepNext w:val="0"/>
              <w:keepLines w:val="0"/>
              <w:widowControl/>
              <w:suppressLineNumbers w:val="0"/>
              <w:jc w:val="center"/>
              <w:rPr>
                <w:rFonts w:hint="eastAsia" w:ascii="黑体" w:hAnsi="黑体" w:eastAsia="黑体" w:cs="黑体"/>
                <w:color w:val="auto"/>
                <w:sz w:val="21"/>
                <w:szCs w:val="21"/>
                <w:u w:val="none"/>
              </w:rPr>
            </w:pPr>
            <w:r>
              <w:rPr>
                <w:rFonts w:hint="eastAsia" w:ascii="黑体" w:hAnsi="黑体" w:eastAsia="黑体" w:cs="黑体"/>
                <w:color w:val="auto"/>
                <w:kern w:val="0"/>
                <w:sz w:val="21"/>
                <w:szCs w:val="21"/>
                <w:u w:val="none"/>
                <w:lang w:val="en-US" w:eastAsia="zh-CN" w:bidi="ar"/>
              </w:rPr>
              <w:t>二、政策落实</w:t>
            </w:r>
          </w:p>
          <w:p>
            <w:pPr>
              <w:pStyle w:val="3"/>
              <w:jc w:val="center"/>
              <w:rPr>
                <w:rStyle w:val="7"/>
                <w:rFonts w:hint="eastAsia" w:ascii="仿宋_GB2312" w:hAnsi="仿宋_GB2312" w:eastAsia="仿宋_GB2312" w:cs="仿宋_GB2312"/>
                <w:b w:val="0"/>
                <w:bCs w:val="0"/>
                <w:color w:val="auto"/>
                <w:spacing w:val="0"/>
                <w:kern w:val="2"/>
                <w:sz w:val="21"/>
                <w:szCs w:val="21"/>
                <w:u w:val="none"/>
                <w:vertAlign w:val="baseline"/>
                <w:lang w:val="en-US" w:eastAsia="zh-CN" w:bidi="ar-SA"/>
              </w:rPr>
            </w:pPr>
          </w:p>
        </w:tc>
        <w:tc>
          <w:tcPr>
            <w:tcW w:w="1959" w:type="dxa"/>
            <w:noWrap w:val="0"/>
            <w:vAlign w:val="center"/>
          </w:tcPr>
          <w:p>
            <w:pPr>
              <w:bidi w:val="0"/>
              <w:jc w:val="both"/>
              <w:rPr>
                <w:rFonts w:hint="eastAsia"/>
                <w:color w:val="auto"/>
                <w:sz w:val="21"/>
                <w:szCs w:val="21"/>
                <w:u w:val="none"/>
                <w:lang w:val="en-US" w:eastAsia="zh-CN"/>
              </w:rPr>
            </w:pPr>
            <w:r>
              <w:rPr>
                <w:color w:val="auto"/>
                <w:sz w:val="21"/>
                <w:szCs w:val="21"/>
                <w:u w:val="none"/>
                <w:lang w:val="en-US" w:eastAsia="zh-CN"/>
              </w:rPr>
              <w:t>4.教育保障情况</w:t>
            </w:r>
          </w:p>
        </w:tc>
        <w:tc>
          <w:tcPr>
            <w:tcW w:w="3934" w:type="dxa"/>
            <w:noWrap w:val="0"/>
            <w:vAlign w:val="center"/>
          </w:tcPr>
          <w:p>
            <w:pPr>
              <w:bidi w:val="0"/>
              <w:jc w:val="both"/>
              <w:rPr>
                <w:rFonts w:hint="eastAsia"/>
                <w:color w:val="auto"/>
                <w:sz w:val="21"/>
                <w:szCs w:val="21"/>
                <w:u w:val="none"/>
                <w:lang w:val="en-US" w:eastAsia="zh-CN"/>
              </w:rPr>
            </w:pPr>
            <w:r>
              <w:rPr>
                <w:color w:val="auto"/>
                <w:sz w:val="21"/>
                <w:szCs w:val="21"/>
                <w:u w:val="none"/>
                <w:lang w:val="en-US" w:eastAsia="zh-CN"/>
              </w:rPr>
              <w:t>评估对象家庭义务教育阶段适龄儿童、少年无因贫失学辍学（除身体原因不具备学习条件外）。</w:t>
            </w:r>
          </w:p>
        </w:tc>
        <w:tc>
          <w:tcPr>
            <w:tcW w:w="829" w:type="dxa"/>
            <w:noWrap w:val="0"/>
            <w:vAlign w:val="center"/>
          </w:tcPr>
          <w:p>
            <w:pPr>
              <w:bidi w:val="0"/>
              <w:jc w:val="center"/>
              <w:rPr>
                <w:rFonts w:hint="default"/>
                <w:color w:val="auto"/>
                <w:sz w:val="21"/>
                <w:szCs w:val="21"/>
                <w:u w:val="none"/>
                <w:lang w:val="en-US" w:eastAsia="zh-CN"/>
              </w:rPr>
            </w:pPr>
            <w:r>
              <w:rPr>
                <w:rFonts w:hint="eastAsia"/>
                <w:color w:val="auto"/>
                <w:sz w:val="21"/>
                <w:szCs w:val="21"/>
                <w:u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Merge w:val="continue"/>
            <w:noWrap w:val="0"/>
            <w:vAlign w:val="center"/>
          </w:tcPr>
          <w:p>
            <w:pPr>
              <w:pStyle w:val="3"/>
              <w:jc w:val="center"/>
              <w:rPr>
                <w:rStyle w:val="7"/>
                <w:rFonts w:hint="eastAsia" w:ascii="仿宋_GB2312" w:hAnsi="仿宋_GB2312" w:eastAsia="仿宋_GB2312" w:cs="仿宋_GB2312"/>
                <w:b w:val="0"/>
                <w:bCs w:val="0"/>
                <w:color w:val="auto"/>
                <w:spacing w:val="0"/>
                <w:kern w:val="2"/>
                <w:sz w:val="21"/>
                <w:szCs w:val="21"/>
                <w:u w:val="none"/>
                <w:vertAlign w:val="baseline"/>
                <w:lang w:val="en-US" w:eastAsia="zh-CN" w:bidi="ar-SA"/>
              </w:rPr>
            </w:pPr>
          </w:p>
        </w:tc>
        <w:tc>
          <w:tcPr>
            <w:tcW w:w="1959" w:type="dxa"/>
            <w:noWrap w:val="0"/>
            <w:vAlign w:val="center"/>
          </w:tcPr>
          <w:p>
            <w:pPr>
              <w:bidi w:val="0"/>
              <w:jc w:val="both"/>
              <w:rPr>
                <w:rFonts w:hint="eastAsia"/>
                <w:color w:val="auto"/>
                <w:sz w:val="21"/>
                <w:szCs w:val="21"/>
                <w:u w:val="none"/>
                <w:lang w:val="en-US" w:eastAsia="zh-CN"/>
              </w:rPr>
            </w:pPr>
            <w:r>
              <w:rPr>
                <w:color w:val="auto"/>
                <w:sz w:val="21"/>
                <w:szCs w:val="21"/>
                <w:u w:val="none"/>
                <w:lang w:val="en-US" w:eastAsia="zh-CN"/>
              </w:rPr>
              <w:t>5.基本医疗及养老保障情况</w:t>
            </w:r>
          </w:p>
        </w:tc>
        <w:tc>
          <w:tcPr>
            <w:tcW w:w="3934" w:type="dxa"/>
            <w:noWrap w:val="0"/>
            <w:vAlign w:val="center"/>
          </w:tcPr>
          <w:p>
            <w:pPr>
              <w:numPr>
                <w:ilvl w:val="0"/>
                <w:numId w:val="0"/>
              </w:numPr>
              <w:bidi w:val="0"/>
              <w:jc w:val="both"/>
              <w:rPr>
                <w:color w:val="auto"/>
                <w:sz w:val="21"/>
                <w:szCs w:val="21"/>
                <w:u w:val="none"/>
                <w:lang w:val="en-US" w:eastAsia="zh-CN"/>
              </w:rPr>
            </w:pPr>
            <w:r>
              <w:rPr>
                <w:rFonts w:hint="eastAsia"/>
                <w:color w:val="auto"/>
                <w:sz w:val="21"/>
                <w:szCs w:val="21"/>
                <w:u w:val="none"/>
                <w:lang w:val="en-US" w:eastAsia="zh-CN"/>
              </w:rPr>
              <w:t>（1）</w:t>
            </w:r>
            <w:r>
              <w:rPr>
                <w:color w:val="auto"/>
                <w:sz w:val="21"/>
                <w:szCs w:val="21"/>
                <w:u w:val="none"/>
                <w:lang w:val="en-US" w:eastAsia="zh-CN"/>
              </w:rPr>
              <w:t>监测对象基本医疗保险实现应保尽保；</w:t>
            </w:r>
          </w:p>
          <w:p>
            <w:pPr>
              <w:numPr>
                <w:ilvl w:val="0"/>
                <w:numId w:val="0"/>
              </w:numPr>
              <w:bidi w:val="0"/>
              <w:jc w:val="both"/>
              <w:rPr>
                <w:color w:val="auto"/>
                <w:sz w:val="21"/>
                <w:szCs w:val="21"/>
                <w:u w:val="none"/>
                <w:lang w:val="en-US" w:eastAsia="zh-CN"/>
              </w:rPr>
            </w:pPr>
            <w:r>
              <w:rPr>
                <w:rFonts w:hint="eastAsia"/>
                <w:color w:val="auto"/>
                <w:sz w:val="21"/>
                <w:szCs w:val="21"/>
                <w:u w:val="none"/>
                <w:lang w:val="en-US" w:eastAsia="zh-CN"/>
              </w:rPr>
              <w:t>（2）医疗救助</w:t>
            </w:r>
            <w:r>
              <w:rPr>
                <w:color w:val="auto"/>
                <w:sz w:val="21"/>
                <w:szCs w:val="21"/>
                <w:u w:val="none"/>
                <w:lang w:val="en-US" w:eastAsia="zh-CN"/>
              </w:rPr>
              <w:t>比例全部达到规定标准；</w:t>
            </w:r>
          </w:p>
          <w:p>
            <w:pPr>
              <w:bidi w:val="0"/>
              <w:jc w:val="both"/>
              <w:rPr>
                <w:rFonts w:hint="eastAsia"/>
                <w:color w:val="auto"/>
                <w:sz w:val="21"/>
                <w:szCs w:val="21"/>
                <w:u w:val="none"/>
                <w:lang w:val="en-US" w:eastAsia="zh-CN"/>
              </w:rPr>
            </w:pPr>
            <w:r>
              <w:rPr>
                <w:color w:val="auto"/>
                <w:sz w:val="21"/>
                <w:szCs w:val="21"/>
                <w:u w:val="none"/>
                <w:lang w:val="en-US" w:eastAsia="zh-CN"/>
              </w:rPr>
              <w:t xml:space="preserve">（3）脱贫户基本养老保险实现应保尽保。 </w:t>
            </w:r>
          </w:p>
        </w:tc>
        <w:tc>
          <w:tcPr>
            <w:tcW w:w="829" w:type="dxa"/>
            <w:noWrap w:val="0"/>
            <w:vAlign w:val="center"/>
          </w:tcPr>
          <w:p>
            <w:pPr>
              <w:bidi w:val="0"/>
              <w:jc w:val="center"/>
              <w:rPr>
                <w:rFonts w:hint="default"/>
                <w:color w:val="auto"/>
                <w:sz w:val="21"/>
                <w:szCs w:val="21"/>
                <w:u w:val="none"/>
                <w:lang w:val="en-US" w:eastAsia="zh-CN"/>
              </w:rPr>
            </w:pPr>
            <w:r>
              <w:rPr>
                <w:rFonts w:hint="eastAsia"/>
                <w:color w:val="auto"/>
                <w:sz w:val="21"/>
                <w:szCs w:val="21"/>
                <w:u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Merge w:val="continue"/>
            <w:noWrap w:val="0"/>
            <w:vAlign w:val="center"/>
          </w:tcPr>
          <w:p>
            <w:pPr>
              <w:pStyle w:val="3"/>
              <w:jc w:val="center"/>
              <w:rPr>
                <w:rStyle w:val="7"/>
                <w:rFonts w:hint="eastAsia" w:ascii="仿宋_GB2312" w:hAnsi="仿宋_GB2312" w:eastAsia="仿宋_GB2312" w:cs="仿宋_GB2312"/>
                <w:b w:val="0"/>
                <w:bCs w:val="0"/>
                <w:color w:val="auto"/>
                <w:spacing w:val="0"/>
                <w:kern w:val="2"/>
                <w:sz w:val="21"/>
                <w:szCs w:val="21"/>
                <w:u w:val="none"/>
                <w:vertAlign w:val="baseline"/>
                <w:lang w:val="en-US" w:eastAsia="zh-CN" w:bidi="ar-SA"/>
              </w:rPr>
            </w:pPr>
          </w:p>
        </w:tc>
        <w:tc>
          <w:tcPr>
            <w:tcW w:w="1959" w:type="dxa"/>
            <w:noWrap w:val="0"/>
            <w:vAlign w:val="center"/>
          </w:tcPr>
          <w:p>
            <w:pPr>
              <w:bidi w:val="0"/>
              <w:jc w:val="both"/>
              <w:rPr>
                <w:rFonts w:hint="eastAsia"/>
                <w:color w:val="auto"/>
                <w:sz w:val="21"/>
                <w:szCs w:val="21"/>
                <w:u w:val="none"/>
                <w:lang w:val="en-US" w:eastAsia="zh-CN"/>
              </w:rPr>
            </w:pPr>
            <w:r>
              <w:rPr>
                <w:color w:val="auto"/>
                <w:sz w:val="21"/>
                <w:szCs w:val="21"/>
                <w:u w:val="none"/>
                <w:lang w:val="en-US" w:eastAsia="zh-CN"/>
              </w:rPr>
              <w:t>6.住房保障情况</w:t>
            </w:r>
          </w:p>
        </w:tc>
        <w:tc>
          <w:tcPr>
            <w:tcW w:w="3934" w:type="dxa"/>
            <w:noWrap w:val="0"/>
            <w:vAlign w:val="center"/>
          </w:tcPr>
          <w:p>
            <w:pPr>
              <w:bidi w:val="0"/>
              <w:jc w:val="both"/>
              <w:rPr>
                <w:rFonts w:hint="eastAsia"/>
                <w:color w:val="auto"/>
                <w:sz w:val="21"/>
                <w:szCs w:val="21"/>
                <w:u w:val="none"/>
                <w:lang w:val="en-US" w:eastAsia="zh-CN"/>
              </w:rPr>
            </w:pPr>
            <w:r>
              <w:rPr>
                <w:color w:val="auto"/>
                <w:sz w:val="21"/>
                <w:szCs w:val="21"/>
                <w:u w:val="none"/>
                <w:lang w:val="en-US" w:eastAsia="zh-CN"/>
              </w:rPr>
              <w:t>对评估对象中居住危房的，建立工作台账，及时采取解决措施。</w:t>
            </w:r>
          </w:p>
        </w:tc>
        <w:tc>
          <w:tcPr>
            <w:tcW w:w="829" w:type="dxa"/>
            <w:noWrap w:val="0"/>
            <w:vAlign w:val="center"/>
          </w:tcPr>
          <w:p>
            <w:pPr>
              <w:bidi w:val="0"/>
              <w:jc w:val="center"/>
              <w:rPr>
                <w:rFonts w:hint="default"/>
                <w:color w:val="auto"/>
                <w:sz w:val="21"/>
                <w:szCs w:val="21"/>
                <w:u w:val="none"/>
                <w:lang w:val="en-US" w:eastAsia="zh-CN"/>
              </w:rPr>
            </w:pPr>
            <w:r>
              <w:rPr>
                <w:rFonts w:hint="eastAsia"/>
                <w:color w:val="auto"/>
                <w:sz w:val="21"/>
                <w:szCs w:val="21"/>
                <w:u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Merge w:val="continue"/>
            <w:noWrap w:val="0"/>
            <w:vAlign w:val="center"/>
          </w:tcPr>
          <w:p>
            <w:pPr>
              <w:pStyle w:val="3"/>
              <w:jc w:val="center"/>
              <w:rPr>
                <w:rStyle w:val="7"/>
                <w:rFonts w:hint="eastAsia" w:ascii="仿宋_GB2312" w:hAnsi="仿宋_GB2312" w:eastAsia="仿宋_GB2312" w:cs="仿宋_GB2312"/>
                <w:b w:val="0"/>
                <w:bCs w:val="0"/>
                <w:color w:val="auto"/>
                <w:spacing w:val="0"/>
                <w:kern w:val="2"/>
                <w:sz w:val="21"/>
                <w:szCs w:val="21"/>
                <w:u w:val="none"/>
                <w:vertAlign w:val="baseline"/>
                <w:lang w:val="en-US" w:eastAsia="zh-CN" w:bidi="ar-SA"/>
              </w:rPr>
            </w:pPr>
          </w:p>
        </w:tc>
        <w:tc>
          <w:tcPr>
            <w:tcW w:w="1959" w:type="dxa"/>
            <w:noWrap w:val="0"/>
            <w:vAlign w:val="center"/>
          </w:tcPr>
          <w:p>
            <w:pPr>
              <w:bidi w:val="0"/>
              <w:jc w:val="both"/>
              <w:rPr>
                <w:rFonts w:hint="eastAsia"/>
                <w:color w:val="auto"/>
                <w:sz w:val="21"/>
                <w:szCs w:val="21"/>
                <w:u w:val="none"/>
                <w:lang w:val="en-US" w:eastAsia="zh-CN"/>
              </w:rPr>
            </w:pPr>
            <w:r>
              <w:rPr>
                <w:color w:val="auto"/>
                <w:sz w:val="21"/>
                <w:szCs w:val="21"/>
                <w:u w:val="none"/>
                <w:lang w:val="en-US" w:eastAsia="zh-CN"/>
              </w:rPr>
              <w:t>7.饮水安全保障情况</w:t>
            </w:r>
          </w:p>
        </w:tc>
        <w:tc>
          <w:tcPr>
            <w:tcW w:w="3934" w:type="dxa"/>
            <w:noWrap w:val="0"/>
            <w:vAlign w:val="center"/>
          </w:tcPr>
          <w:p>
            <w:pPr>
              <w:bidi w:val="0"/>
              <w:jc w:val="both"/>
              <w:rPr>
                <w:rFonts w:hint="eastAsia"/>
                <w:color w:val="auto"/>
                <w:sz w:val="21"/>
                <w:szCs w:val="21"/>
                <w:u w:val="none"/>
                <w:lang w:val="en-US" w:eastAsia="zh-CN"/>
              </w:rPr>
            </w:pPr>
            <w:r>
              <w:rPr>
                <w:color w:val="auto"/>
                <w:sz w:val="21"/>
                <w:szCs w:val="21"/>
                <w:u w:val="none"/>
                <w:lang w:val="en-US" w:eastAsia="zh-CN"/>
              </w:rPr>
              <w:t>评估对象生活饮用水水质合格率达 100%。</w:t>
            </w:r>
          </w:p>
        </w:tc>
        <w:tc>
          <w:tcPr>
            <w:tcW w:w="829" w:type="dxa"/>
            <w:noWrap w:val="0"/>
            <w:vAlign w:val="center"/>
          </w:tcPr>
          <w:p>
            <w:pPr>
              <w:bidi w:val="0"/>
              <w:jc w:val="center"/>
              <w:rPr>
                <w:rFonts w:hint="default"/>
                <w:color w:val="auto"/>
                <w:sz w:val="21"/>
                <w:szCs w:val="21"/>
                <w:u w:val="none"/>
                <w:lang w:val="en-US" w:eastAsia="zh-CN"/>
              </w:rPr>
            </w:pPr>
            <w:r>
              <w:rPr>
                <w:rFonts w:hint="eastAsia"/>
                <w:color w:val="auto"/>
                <w:sz w:val="21"/>
                <w:szCs w:val="21"/>
                <w:u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9" w:hRule="atLeast"/>
        </w:trPr>
        <w:tc>
          <w:tcPr>
            <w:tcW w:w="2130" w:type="dxa"/>
            <w:vMerge w:val="continue"/>
            <w:noWrap w:val="0"/>
            <w:vAlign w:val="center"/>
          </w:tcPr>
          <w:p>
            <w:pPr>
              <w:pStyle w:val="3"/>
              <w:jc w:val="center"/>
              <w:rPr>
                <w:rStyle w:val="7"/>
                <w:rFonts w:hint="eastAsia" w:ascii="仿宋_GB2312" w:hAnsi="仿宋_GB2312" w:eastAsia="仿宋_GB2312" w:cs="仿宋_GB2312"/>
                <w:b w:val="0"/>
                <w:bCs w:val="0"/>
                <w:color w:val="auto"/>
                <w:spacing w:val="0"/>
                <w:kern w:val="2"/>
                <w:sz w:val="21"/>
                <w:szCs w:val="21"/>
                <w:u w:val="none"/>
                <w:vertAlign w:val="baseline"/>
                <w:lang w:val="en-US" w:eastAsia="zh-CN" w:bidi="ar-SA"/>
              </w:rPr>
            </w:pPr>
          </w:p>
        </w:tc>
        <w:tc>
          <w:tcPr>
            <w:tcW w:w="1959" w:type="dxa"/>
            <w:noWrap w:val="0"/>
            <w:vAlign w:val="center"/>
          </w:tcPr>
          <w:p>
            <w:pPr>
              <w:bidi w:val="0"/>
              <w:jc w:val="both"/>
              <w:rPr>
                <w:rFonts w:hint="eastAsia"/>
                <w:color w:val="auto"/>
                <w:sz w:val="21"/>
                <w:szCs w:val="21"/>
                <w:u w:val="none"/>
                <w:lang w:val="en-US" w:eastAsia="zh-CN"/>
              </w:rPr>
            </w:pPr>
            <w:r>
              <w:rPr>
                <w:color w:val="auto"/>
                <w:sz w:val="21"/>
                <w:szCs w:val="21"/>
                <w:u w:val="none"/>
                <w:lang w:val="en-US" w:eastAsia="zh-CN"/>
              </w:rPr>
              <w:t>8.兜底保障救助情况</w:t>
            </w:r>
          </w:p>
        </w:tc>
        <w:tc>
          <w:tcPr>
            <w:tcW w:w="3934" w:type="dxa"/>
            <w:noWrap w:val="0"/>
            <w:vAlign w:val="center"/>
          </w:tcPr>
          <w:p>
            <w:pPr>
              <w:bidi w:val="0"/>
              <w:jc w:val="both"/>
              <w:rPr>
                <w:rFonts w:hint="eastAsia"/>
                <w:color w:val="auto"/>
                <w:sz w:val="21"/>
                <w:szCs w:val="21"/>
                <w:u w:val="none"/>
                <w:lang w:val="en-US" w:eastAsia="zh-CN"/>
              </w:rPr>
            </w:pPr>
            <w:r>
              <w:rPr>
                <w:color w:val="auto"/>
                <w:sz w:val="21"/>
                <w:szCs w:val="21"/>
                <w:u w:val="none"/>
                <w:lang w:val="en-US" w:eastAsia="zh-CN"/>
              </w:rPr>
              <w:t>对于符合条件的评估对象，及时纳入兜底保障范围，并根据需要给予医疗、教育、就业等专项救助。</w:t>
            </w:r>
          </w:p>
        </w:tc>
        <w:tc>
          <w:tcPr>
            <w:tcW w:w="829" w:type="dxa"/>
            <w:noWrap w:val="0"/>
            <w:vAlign w:val="center"/>
          </w:tcPr>
          <w:p>
            <w:pPr>
              <w:bidi w:val="0"/>
              <w:jc w:val="center"/>
              <w:rPr>
                <w:rFonts w:hint="default"/>
                <w:color w:val="auto"/>
                <w:sz w:val="21"/>
                <w:szCs w:val="21"/>
                <w:u w:val="none"/>
                <w:lang w:val="en-US" w:eastAsia="zh-CN"/>
              </w:rPr>
            </w:pPr>
            <w:r>
              <w:rPr>
                <w:rFonts w:hint="eastAsia"/>
                <w:color w:val="auto"/>
                <w:sz w:val="21"/>
                <w:szCs w:val="21"/>
                <w:u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8" w:hRule="atLeast"/>
        </w:trPr>
        <w:tc>
          <w:tcPr>
            <w:tcW w:w="2130" w:type="dxa"/>
            <w:vMerge w:val="continue"/>
            <w:noWrap w:val="0"/>
            <w:vAlign w:val="center"/>
          </w:tcPr>
          <w:p>
            <w:pPr>
              <w:pStyle w:val="3"/>
              <w:jc w:val="center"/>
              <w:rPr>
                <w:rStyle w:val="7"/>
                <w:rFonts w:hint="eastAsia" w:ascii="仿宋_GB2312" w:hAnsi="仿宋_GB2312" w:eastAsia="仿宋_GB2312" w:cs="仿宋_GB2312"/>
                <w:b w:val="0"/>
                <w:bCs w:val="0"/>
                <w:color w:val="auto"/>
                <w:spacing w:val="0"/>
                <w:kern w:val="2"/>
                <w:sz w:val="21"/>
                <w:szCs w:val="21"/>
                <w:u w:val="none"/>
                <w:vertAlign w:val="baseline"/>
                <w:lang w:val="en-US" w:eastAsia="zh-CN" w:bidi="ar-SA"/>
              </w:rPr>
            </w:pPr>
          </w:p>
        </w:tc>
        <w:tc>
          <w:tcPr>
            <w:tcW w:w="1959" w:type="dxa"/>
            <w:noWrap w:val="0"/>
            <w:vAlign w:val="center"/>
          </w:tcPr>
          <w:p>
            <w:pPr>
              <w:bidi w:val="0"/>
              <w:jc w:val="both"/>
              <w:rPr>
                <w:rFonts w:hint="eastAsia"/>
                <w:color w:val="auto"/>
                <w:sz w:val="21"/>
                <w:szCs w:val="21"/>
                <w:u w:val="none"/>
                <w:lang w:val="en-US" w:eastAsia="zh-CN"/>
              </w:rPr>
            </w:pPr>
            <w:r>
              <w:rPr>
                <w:color w:val="auto"/>
                <w:sz w:val="21"/>
                <w:szCs w:val="21"/>
                <w:u w:val="none"/>
                <w:lang w:val="en-US" w:eastAsia="zh-CN"/>
              </w:rPr>
              <w:t>9.政策调整、衔接情况</w:t>
            </w:r>
          </w:p>
        </w:tc>
        <w:tc>
          <w:tcPr>
            <w:tcW w:w="3934" w:type="dxa"/>
            <w:noWrap w:val="0"/>
            <w:vAlign w:val="center"/>
          </w:tcPr>
          <w:p>
            <w:pPr>
              <w:bidi w:val="0"/>
              <w:jc w:val="both"/>
              <w:rPr>
                <w:rFonts w:hint="eastAsia"/>
                <w:color w:val="auto"/>
                <w:sz w:val="21"/>
                <w:szCs w:val="21"/>
                <w:u w:val="none"/>
                <w:lang w:val="en-US" w:eastAsia="zh-CN"/>
              </w:rPr>
            </w:pPr>
            <w:r>
              <w:rPr>
                <w:color w:val="auto"/>
                <w:sz w:val="21"/>
                <w:szCs w:val="21"/>
                <w:u w:val="none"/>
                <w:lang w:val="en-US" w:eastAsia="zh-CN"/>
              </w:rPr>
              <w:t>“三保障”及饮水安全、产业、就业、兜底保障等主要政策调整优化到位，实现有效衔接。</w:t>
            </w:r>
          </w:p>
        </w:tc>
        <w:tc>
          <w:tcPr>
            <w:tcW w:w="829" w:type="dxa"/>
            <w:noWrap w:val="0"/>
            <w:vAlign w:val="center"/>
          </w:tcPr>
          <w:p>
            <w:pPr>
              <w:bidi w:val="0"/>
              <w:jc w:val="center"/>
              <w:rPr>
                <w:rFonts w:hint="default"/>
                <w:color w:val="auto"/>
                <w:sz w:val="21"/>
                <w:szCs w:val="21"/>
                <w:u w:val="none"/>
                <w:lang w:val="en-US" w:eastAsia="zh-CN"/>
              </w:rPr>
            </w:pPr>
            <w:r>
              <w:rPr>
                <w:rFonts w:hint="eastAsia"/>
                <w:color w:val="auto"/>
                <w:sz w:val="21"/>
                <w:szCs w:val="21"/>
                <w:u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Merge w:val="restart"/>
            <w:noWrap w:val="0"/>
            <w:vAlign w:val="center"/>
          </w:tcPr>
          <w:p>
            <w:pPr>
              <w:keepNext w:val="0"/>
              <w:keepLines w:val="0"/>
              <w:widowControl/>
              <w:suppressLineNumbers w:val="0"/>
              <w:jc w:val="center"/>
              <w:rPr>
                <w:rFonts w:hint="eastAsia" w:ascii="黑体" w:hAnsi="黑体" w:eastAsia="黑体" w:cs="黑体"/>
                <w:color w:val="auto"/>
                <w:sz w:val="21"/>
                <w:szCs w:val="21"/>
                <w:u w:val="none"/>
              </w:rPr>
            </w:pPr>
            <w:r>
              <w:rPr>
                <w:rFonts w:hint="eastAsia" w:ascii="黑体" w:hAnsi="黑体" w:eastAsia="黑体" w:cs="黑体"/>
                <w:color w:val="auto"/>
                <w:kern w:val="0"/>
                <w:sz w:val="21"/>
                <w:szCs w:val="21"/>
                <w:u w:val="none"/>
                <w:lang w:val="en-US" w:eastAsia="zh-CN" w:bidi="ar"/>
              </w:rPr>
              <w:t>三、工作落实</w:t>
            </w:r>
          </w:p>
          <w:p>
            <w:pPr>
              <w:pStyle w:val="3"/>
              <w:jc w:val="center"/>
              <w:rPr>
                <w:rStyle w:val="7"/>
                <w:rFonts w:hint="eastAsia" w:ascii="仿宋_GB2312" w:hAnsi="仿宋_GB2312" w:eastAsia="仿宋_GB2312" w:cs="仿宋_GB2312"/>
                <w:b w:val="0"/>
                <w:bCs w:val="0"/>
                <w:color w:val="auto"/>
                <w:spacing w:val="0"/>
                <w:kern w:val="2"/>
                <w:sz w:val="21"/>
                <w:szCs w:val="21"/>
                <w:u w:val="none"/>
                <w:vertAlign w:val="baseline"/>
                <w:lang w:val="en-US" w:eastAsia="zh-CN" w:bidi="ar-SA"/>
              </w:rPr>
            </w:pPr>
          </w:p>
        </w:tc>
        <w:tc>
          <w:tcPr>
            <w:tcW w:w="1959" w:type="dxa"/>
            <w:noWrap w:val="0"/>
            <w:vAlign w:val="center"/>
          </w:tcPr>
          <w:p>
            <w:pPr>
              <w:bidi w:val="0"/>
              <w:jc w:val="both"/>
              <w:rPr>
                <w:rFonts w:hint="eastAsia"/>
                <w:color w:val="auto"/>
                <w:sz w:val="21"/>
                <w:szCs w:val="21"/>
                <w:u w:val="none"/>
                <w:lang w:val="en-US" w:eastAsia="zh-CN"/>
              </w:rPr>
            </w:pPr>
            <w:r>
              <w:rPr>
                <w:color w:val="auto"/>
                <w:sz w:val="21"/>
                <w:szCs w:val="21"/>
                <w:u w:val="none"/>
                <w:lang w:val="en-US" w:eastAsia="zh-CN"/>
              </w:rPr>
              <w:t>10.产业帮扶情况</w:t>
            </w:r>
          </w:p>
        </w:tc>
        <w:tc>
          <w:tcPr>
            <w:tcW w:w="3934"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color w:val="auto"/>
                <w:sz w:val="21"/>
                <w:szCs w:val="21"/>
                <w:u w:val="none"/>
                <w:lang w:val="en-US" w:eastAsia="zh-CN"/>
              </w:rPr>
            </w:pPr>
            <w:r>
              <w:rPr>
                <w:color w:val="auto"/>
                <w:sz w:val="21"/>
                <w:szCs w:val="21"/>
                <w:u w:val="none"/>
                <w:lang w:val="en-US" w:eastAsia="zh-CN"/>
              </w:rPr>
              <w:t>脱贫攻坚期建成的扶贫产业继续发挥效益,与监测对象</w:t>
            </w:r>
            <w:r>
              <w:rPr>
                <w:rFonts w:hint="eastAsia"/>
                <w:color w:val="auto"/>
                <w:sz w:val="21"/>
                <w:szCs w:val="21"/>
                <w:u w:val="none"/>
                <w:lang w:val="en-US" w:eastAsia="zh-CN"/>
              </w:rPr>
              <w:t>或经济薄弱村</w:t>
            </w:r>
            <w:r>
              <w:rPr>
                <w:color w:val="auto"/>
                <w:sz w:val="21"/>
                <w:szCs w:val="21"/>
                <w:u w:val="none"/>
                <w:lang w:val="en-US" w:eastAsia="zh-CN"/>
              </w:rPr>
              <w:t>建立利益联结机制。</w:t>
            </w:r>
          </w:p>
        </w:tc>
        <w:tc>
          <w:tcPr>
            <w:tcW w:w="829" w:type="dxa"/>
            <w:noWrap w:val="0"/>
            <w:vAlign w:val="center"/>
          </w:tcPr>
          <w:p>
            <w:pPr>
              <w:bidi w:val="0"/>
              <w:jc w:val="center"/>
              <w:rPr>
                <w:rFonts w:hint="default"/>
                <w:color w:val="auto"/>
                <w:sz w:val="21"/>
                <w:szCs w:val="21"/>
                <w:u w:val="none"/>
                <w:lang w:val="en-US" w:eastAsia="zh-CN"/>
              </w:rPr>
            </w:pPr>
            <w:r>
              <w:rPr>
                <w:rFonts w:hint="eastAsia"/>
                <w:color w:val="auto"/>
                <w:sz w:val="21"/>
                <w:szCs w:val="21"/>
                <w:u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Merge w:val="continue"/>
            <w:noWrap w:val="0"/>
            <w:vAlign w:val="center"/>
          </w:tcPr>
          <w:p>
            <w:pPr>
              <w:pStyle w:val="3"/>
              <w:jc w:val="center"/>
              <w:rPr>
                <w:rStyle w:val="7"/>
                <w:rFonts w:hint="eastAsia" w:ascii="仿宋_GB2312" w:hAnsi="仿宋_GB2312" w:eastAsia="仿宋_GB2312" w:cs="仿宋_GB2312"/>
                <w:b w:val="0"/>
                <w:bCs w:val="0"/>
                <w:color w:val="auto"/>
                <w:spacing w:val="0"/>
                <w:kern w:val="2"/>
                <w:sz w:val="21"/>
                <w:szCs w:val="21"/>
                <w:u w:val="none"/>
                <w:vertAlign w:val="baseline"/>
                <w:lang w:val="en-US" w:eastAsia="zh-CN" w:bidi="ar-SA"/>
              </w:rPr>
            </w:pPr>
          </w:p>
        </w:tc>
        <w:tc>
          <w:tcPr>
            <w:tcW w:w="1959" w:type="dxa"/>
            <w:noWrap w:val="0"/>
            <w:vAlign w:val="center"/>
          </w:tcPr>
          <w:p>
            <w:pPr>
              <w:bidi w:val="0"/>
              <w:jc w:val="both"/>
              <w:rPr>
                <w:color w:val="auto"/>
                <w:sz w:val="21"/>
                <w:szCs w:val="21"/>
                <w:u w:val="none"/>
                <w:lang w:val="en-US" w:eastAsia="zh-CN"/>
              </w:rPr>
            </w:pPr>
            <w:r>
              <w:rPr>
                <w:color w:val="auto"/>
                <w:sz w:val="21"/>
                <w:szCs w:val="21"/>
                <w:u w:val="none"/>
                <w:lang w:val="en-US" w:eastAsia="zh-CN"/>
              </w:rPr>
              <w:t>11.就业帮扶情况</w:t>
            </w:r>
          </w:p>
          <w:p>
            <w:pPr>
              <w:bidi w:val="0"/>
              <w:jc w:val="both"/>
              <w:rPr>
                <w:rFonts w:hint="eastAsia"/>
                <w:color w:val="auto"/>
                <w:sz w:val="21"/>
                <w:szCs w:val="21"/>
                <w:u w:val="none"/>
                <w:lang w:val="en-US" w:eastAsia="zh-CN"/>
              </w:rPr>
            </w:pPr>
          </w:p>
        </w:tc>
        <w:tc>
          <w:tcPr>
            <w:tcW w:w="3934"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color w:val="auto"/>
                <w:sz w:val="21"/>
                <w:szCs w:val="21"/>
                <w:u w:val="none"/>
                <w:lang w:val="en-US" w:eastAsia="zh-CN"/>
              </w:rPr>
            </w:pPr>
            <w:r>
              <w:rPr>
                <w:rFonts w:hint="eastAsia"/>
                <w:color w:val="auto"/>
                <w:sz w:val="21"/>
                <w:szCs w:val="21"/>
                <w:u w:val="none"/>
                <w:lang w:val="en-US" w:eastAsia="zh-CN"/>
              </w:rPr>
              <w:t>（1）</w:t>
            </w:r>
            <w:r>
              <w:rPr>
                <w:color w:val="auto"/>
                <w:sz w:val="21"/>
                <w:szCs w:val="21"/>
                <w:u w:val="none"/>
                <w:lang w:val="en-US" w:eastAsia="zh-CN"/>
              </w:rPr>
              <w:t>除不可抗力或其他特殊情况外，确保有就业意愿的第一类评估对象能够稳定就业；</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color w:val="auto"/>
                <w:sz w:val="21"/>
                <w:szCs w:val="21"/>
                <w:u w:val="none"/>
                <w:lang w:val="en-US" w:eastAsia="zh-CN"/>
              </w:rPr>
            </w:pPr>
            <w:r>
              <w:rPr>
                <w:color w:val="auto"/>
                <w:sz w:val="21"/>
                <w:szCs w:val="21"/>
                <w:u w:val="none"/>
                <w:lang w:val="en-US" w:eastAsia="zh-CN"/>
              </w:rPr>
              <w:t xml:space="preserve">（2）统计有就业意愿的第三类评估对象，是否组织对其开展技能培训，鼓励就业； </w:t>
            </w:r>
          </w:p>
          <w:p>
            <w:pPr>
              <w:keepNext w:val="0"/>
              <w:keepLines w:val="0"/>
              <w:pageBreakBefore w:val="0"/>
              <w:widowControl w:val="0"/>
              <w:numPr>
                <w:ilvl w:val="0"/>
                <w:numId w:val="2"/>
              </w:numPr>
              <w:kinsoku/>
              <w:wordWrap/>
              <w:overflowPunct/>
              <w:topLinePunct w:val="0"/>
              <w:autoSpaceDE/>
              <w:autoSpaceDN/>
              <w:bidi w:val="0"/>
              <w:adjustRightInd/>
              <w:snapToGrid/>
              <w:spacing w:line="280" w:lineRule="exact"/>
              <w:jc w:val="both"/>
              <w:textAlignment w:val="auto"/>
              <w:rPr>
                <w:color w:val="auto"/>
                <w:sz w:val="21"/>
                <w:szCs w:val="21"/>
                <w:u w:val="none"/>
                <w:lang w:val="en-US" w:eastAsia="zh-CN"/>
              </w:rPr>
            </w:pPr>
            <w:r>
              <w:rPr>
                <w:color w:val="auto"/>
                <w:sz w:val="21"/>
                <w:szCs w:val="21"/>
                <w:u w:val="none"/>
                <w:lang w:val="en-US" w:eastAsia="zh-CN"/>
              </w:rPr>
              <w:t>继续落实就业激励奖补政策并发放到位；</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eastAsia"/>
                <w:color w:val="auto"/>
                <w:sz w:val="21"/>
                <w:szCs w:val="21"/>
                <w:u w:val="none"/>
                <w:lang w:val="en-US" w:eastAsia="zh-CN"/>
              </w:rPr>
            </w:pPr>
            <w:r>
              <w:rPr>
                <w:rFonts w:hint="eastAsia"/>
                <w:color w:val="auto"/>
                <w:sz w:val="21"/>
                <w:szCs w:val="21"/>
                <w:u w:val="none"/>
                <w:lang w:val="en-US" w:eastAsia="zh-CN"/>
              </w:rPr>
              <w:t>（4）</w:t>
            </w:r>
            <w:r>
              <w:rPr>
                <w:color w:val="auto"/>
                <w:sz w:val="21"/>
                <w:szCs w:val="21"/>
                <w:u w:val="none"/>
                <w:lang w:val="en-US" w:eastAsia="zh-CN"/>
              </w:rPr>
              <w:t>公益性岗位设置合理、管理规范，不存在虚设乱设岗位、变相发钱问题。</w:t>
            </w:r>
          </w:p>
        </w:tc>
        <w:tc>
          <w:tcPr>
            <w:tcW w:w="829" w:type="dxa"/>
            <w:noWrap w:val="0"/>
            <w:vAlign w:val="center"/>
          </w:tcPr>
          <w:p>
            <w:pPr>
              <w:bidi w:val="0"/>
              <w:jc w:val="center"/>
              <w:rPr>
                <w:rFonts w:hint="default"/>
                <w:color w:val="auto"/>
                <w:sz w:val="21"/>
                <w:szCs w:val="21"/>
                <w:u w:val="none"/>
                <w:lang w:val="en-US" w:eastAsia="zh-CN"/>
              </w:rPr>
            </w:pPr>
            <w:r>
              <w:rPr>
                <w:rFonts w:hint="eastAsia"/>
                <w:color w:val="auto"/>
                <w:sz w:val="21"/>
                <w:szCs w:val="21"/>
                <w:u w:val="no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Merge w:val="continue"/>
            <w:noWrap w:val="0"/>
            <w:vAlign w:val="center"/>
          </w:tcPr>
          <w:p>
            <w:pPr>
              <w:pStyle w:val="3"/>
              <w:jc w:val="center"/>
              <w:rPr>
                <w:rStyle w:val="7"/>
                <w:rFonts w:hint="eastAsia" w:ascii="仿宋_GB2312" w:hAnsi="仿宋_GB2312" w:eastAsia="仿宋_GB2312" w:cs="仿宋_GB2312"/>
                <w:b w:val="0"/>
                <w:bCs w:val="0"/>
                <w:color w:val="auto"/>
                <w:spacing w:val="0"/>
                <w:kern w:val="2"/>
                <w:sz w:val="21"/>
                <w:szCs w:val="21"/>
                <w:u w:val="none"/>
                <w:vertAlign w:val="baseline"/>
                <w:lang w:val="en-US" w:eastAsia="zh-CN" w:bidi="ar-SA"/>
              </w:rPr>
            </w:pPr>
          </w:p>
        </w:tc>
        <w:tc>
          <w:tcPr>
            <w:tcW w:w="1959" w:type="dxa"/>
            <w:noWrap w:val="0"/>
            <w:vAlign w:val="center"/>
          </w:tcPr>
          <w:p>
            <w:pPr>
              <w:bidi w:val="0"/>
              <w:jc w:val="both"/>
              <w:rPr>
                <w:rFonts w:hint="eastAsia"/>
                <w:color w:val="auto"/>
                <w:sz w:val="21"/>
                <w:szCs w:val="21"/>
                <w:u w:val="none"/>
                <w:lang w:val="en-US" w:eastAsia="zh-CN"/>
              </w:rPr>
            </w:pPr>
            <w:r>
              <w:rPr>
                <w:color w:val="auto"/>
                <w:sz w:val="21"/>
                <w:szCs w:val="21"/>
                <w:u w:val="none"/>
                <w:lang w:val="en-US" w:eastAsia="zh-CN"/>
              </w:rPr>
              <w:t>12.消费帮扶情况</w:t>
            </w:r>
          </w:p>
        </w:tc>
        <w:tc>
          <w:tcPr>
            <w:tcW w:w="3934"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color w:val="auto"/>
                <w:sz w:val="21"/>
                <w:szCs w:val="21"/>
                <w:u w:val="none"/>
                <w:lang w:val="en-US" w:eastAsia="zh-CN"/>
              </w:rPr>
            </w:pPr>
            <w:r>
              <w:rPr>
                <w:color w:val="auto"/>
                <w:sz w:val="21"/>
                <w:szCs w:val="21"/>
                <w:u w:val="none"/>
                <w:lang w:val="en-US" w:eastAsia="zh-CN"/>
              </w:rPr>
              <w:t>各县</w:t>
            </w:r>
            <w:r>
              <w:rPr>
                <w:rFonts w:hint="eastAsia"/>
                <w:color w:val="auto"/>
                <w:sz w:val="21"/>
                <w:szCs w:val="21"/>
                <w:u w:val="none"/>
                <w:lang w:val="en-US" w:eastAsia="zh-CN"/>
              </w:rPr>
              <w:t>（市、区）</w:t>
            </w:r>
            <w:r>
              <w:rPr>
                <w:color w:val="auto"/>
                <w:sz w:val="21"/>
                <w:szCs w:val="21"/>
                <w:u w:val="none"/>
                <w:lang w:val="en-US" w:eastAsia="zh-CN"/>
              </w:rPr>
              <w:t>持续开展消费帮扶工作，畅通消费帮扶通道，消费帮扶总体力度不减</w:t>
            </w:r>
            <w:r>
              <w:rPr>
                <w:rFonts w:hint="eastAsia"/>
                <w:color w:val="auto"/>
                <w:sz w:val="21"/>
                <w:szCs w:val="21"/>
                <w:u w:val="none"/>
                <w:lang w:val="en-US" w:eastAsia="zh-CN"/>
              </w:rPr>
              <w:t>。</w:t>
            </w:r>
          </w:p>
        </w:tc>
        <w:tc>
          <w:tcPr>
            <w:tcW w:w="829" w:type="dxa"/>
            <w:noWrap w:val="0"/>
            <w:vAlign w:val="center"/>
          </w:tcPr>
          <w:p>
            <w:pPr>
              <w:bidi w:val="0"/>
              <w:jc w:val="center"/>
              <w:rPr>
                <w:rFonts w:hint="default"/>
                <w:color w:val="auto"/>
                <w:sz w:val="21"/>
                <w:szCs w:val="21"/>
                <w:u w:val="none"/>
                <w:lang w:val="en-US" w:eastAsia="zh-CN"/>
              </w:rPr>
            </w:pPr>
            <w:r>
              <w:rPr>
                <w:rFonts w:hint="eastAsia"/>
                <w:color w:val="auto"/>
                <w:sz w:val="21"/>
                <w:szCs w:val="21"/>
                <w:u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Merge w:val="continue"/>
            <w:noWrap w:val="0"/>
            <w:vAlign w:val="center"/>
          </w:tcPr>
          <w:p>
            <w:pPr>
              <w:pStyle w:val="3"/>
              <w:jc w:val="center"/>
              <w:rPr>
                <w:rStyle w:val="7"/>
                <w:rFonts w:hint="eastAsia" w:ascii="仿宋_GB2312" w:hAnsi="仿宋_GB2312" w:eastAsia="仿宋_GB2312" w:cs="仿宋_GB2312"/>
                <w:b w:val="0"/>
                <w:bCs w:val="0"/>
                <w:color w:val="auto"/>
                <w:spacing w:val="0"/>
                <w:kern w:val="2"/>
                <w:sz w:val="21"/>
                <w:szCs w:val="21"/>
                <w:u w:val="none"/>
                <w:vertAlign w:val="baseline"/>
                <w:lang w:val="en-US" w:eastAsia="zh-CN" w:bidi="ar-SA"/>
              </w:rPr>
            </w:pPr>
          </w:p>
        </w:tc>
        <w:tc>
          <w:tcPr>
            <w:tcW w:w="1959" w:type="dxa"/>
            <w:noWrap w:val="0"/>
            <w:vAlign w:val="center"/>
          </w:tcPr>
          <w:p>
            <w:pPr>
              <w:bidi w:val="0"/>
              <w:jc w:val="both"/>
              <w:rPr>
                <w:rFonts w:hint="eastAsia"/>
                <w:color w:val="auto"/>
                <w:sz w:val="21"/>
                <w:szCs w:val="21"/>
                <w:u w:val="none"/>
                <w:lang w:val="en-US" w:eastAsia="zh-CN"/>
              </w:rPr>
            </w:pPr>
            <w:r>
              <w:rPr>
                <w:color w:val="auto"/>
                <w:sz w:val="21"/>
                <w:szCs w:val="21"/>
                <w:u w:val="none"/>
                <w:lang w:val="en-US" w:eastAsia="zh-CN"/>
              </w:rPr>
              <w:t>13.扶贫资产管理</w:t>
            </w:r>
          </w:p>
        </w:tc>
        <w:tc>
          <w:tcPr>
            <w:tcW w:w="3934"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color w:val="auto"/>
                <w:sz w:val="21"/>
                <w:szCs w:val="21"/>
                <w:u w:val="none"/>
                <w:lang w:val="en-US" w:eastAsia="zh-CN"/>
              </w:rPr>
            </w:pPr>
            <w:r>
              <w:rPr>
                <w:rFonts w:hint="eastAsia"/>
                <w:color w:val="auto"/>
                <w:sz w:val="21"/>
                <w:szCs w:val="21"/>
                <w:u w:val="none"/>
                <w:lang w:val="en-US" w:eastAsia="zh-CN"/>
              </w:rPr>
              <w:t>（1）</w:t>
            </w:r>
            <w:r>
              <w:rPr>
                <w:color w:val="auto"/>
                <w:sz w:val="21"/>
                <w:szCs w:val="21"/>
                <w:u w:val="none"/>
                <w:lang w:val="en-US" w:eastAsia="zh-CN"/>
              </w:rPr>
              <w:t>完成对脱贫攻坚期内投入形成的资产清理、核查、确权工作；</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color w:val="auto"/>
                <w:sz w:val="21"/>
                <w:szCs w:val="21"/>
                <w:u w:val="none"/>
                <w:lang w:val="en-US" w:eastAsia="zh-CN"/>
              </w:rPr>
            </w:pPr>
            <w:r>
              <w:rPr>
                <w:rFonts w:hint="eastAsia"/>
                <w:color w:val="auto"/>
                <w:sz w:val="21"/>
                <w:szCs w:val="21"/>
                <w:u w:val="none"/>
                <w:lang w:val="en-US" w:eastAsia="zh-CN"/>
              </w:rPr>
              <w:t>（2）</w:t>
            </w:r>
            <w:r>
              <w:rPr>
                <w:color w:val="auto"/>
                <w:sz w:val="21"/>
                <w:szCs w:val="21"/>
                <w:u w:val="none"/>
                <w:lang w:val="en-US" w:eastAsia="zh-CN"/>
              </w:rPr>
              <w:t>制定出台具体的管理办法，建立稳定的利益联结机制；</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color w:val="auto"/>
                <w:sz w:val="21"/>
                <w:szCs w:val="21"/>
                <w:u w:val="none"/>
                <w:lang w:val="en-US" w:eastAsia="zh-CN"/>
              </w:rPr>
            </w:pPr>
            <w:r>
              <w:rPr>
                <w:rFonts w:hint="eastAsia"/>
                <w:color w:val="auto"/>
                <w:sz w:val="21"/>
                <w:szCs w:val="21"/>
                <w:u w:val="none"/>
                <w:lang w:val="en-US" w:eastAsia="zh-CN"/>
              </w:rPr>
              <w:t>（3）</w:t>
            </w:r>
            <w:r>
              <w:rPr>
                <w:color w:val="auto"/>
                <w:sz w:val="21"/>
                <w:szCs w:val="21"/>
                <w:u w:val="none"/>
                <w:lang w:val="en-US" w:eastAsia="zh-CN"/>
              </w:rPr>
              <w:t>未发生贪占、违规处置资产、资产出现闲置等问题。</w:t>
            </w:r>
          </w:p>
        </w:tc>
        <w:tc>
          <w:tcPr>
            <w:tcW w:w="829" w:type="dxa"/>
            <w:noWrap w:val="0"/>
            <w:vAlign w:val="center"/>
          </w:tcPr>
          <w:p>
            <w:pPr>
              <w:bidi w:val="0"/>
              <w:jc w:val="center"/>
              <w:rPr>
                <w:rFonts w:hint="default"/>
                <w:color w:val="auto"/>
                <w:sz w:val="21"/>
                <w:szCs w:val="21"/>
                <w:u w:val="none"/>
                <w:lang w:val="en-US" w:eastAsia="zh-CN"/>
              </w:rPr>
            </w:pPr>
            <w:r>
              <w:rPr>
                <w:rFonts w:hint="eastAsia"/>
                <w:color w:val="auto"/>
                <w:sz w:val="21"/>
                <w:szCs w:val="21"/>
                <w:u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Merge w:val="restart"/>
            <w:noWrap w:val="0"/>
            <w:vAlign w:val="center"/>
          </w:tcPr>
          <w:p>
            <w:pPr>
              <w:bidi w:val="0"/>
              <w:jc w:val="center"/>
              <w:rPr>
                <w:rFonts w:hint="eastAsia" w:ascii="黑体" w:hAnsi="黑体" w:eastAsia="黑体" w:cs="黑体"/>
                <w:color w:val="auto"/>
                <w:sz w:val="21"/>
                <w:szCs w:val="21"/>
                <w:u w:val="none"/>
                <w:lang w:val="en-US" w:eastAsia="zh-CN"/>
              </w:rPr>
            </w:pPr>
            <w:r>
              <w:rPr>
                <w:rFonts w:hint="eastAsia" w:ascii="黑体" w:hAnsi="黑体" w:eastAsia="黑体" w:cs="黑体"/>
                <w:color w:val="auto"/>
                <w:sz w:val="21"/>
                <w:szCs w:val="21"/>
                <w:u w:val="none"/>
                <w:lang w:val="en-US" w:eastAsia="zh-CN"/>
              </w:rPr>
              <w:t>四、巩固衔接</w:t>
            </w:r>
          </w:p>
          <w:p>
            <w:pPr>
              <w:bidi w:val="0"/>
              <w:rPr>
                <w:rFonts w:hint="eastAsia"/>
                <w:color w:val="auto"/>
                <w:sz w:val="21"/>
                <w:szCs w:val="21"/>
                <w:u w:val="none"/>
                <w:lang w:val="en-US" w:eastAsia="zh-CN"/>
              </w:rPr>
            </w:pPr>
          </w:p>
        </w:tc>
        <w:tc>
          <w:tcPr>
            <w:tcW w:w="1959" w:type="dxa"/>
            <w:noWrap w:val="0"/>
            <w:vAlign w:val="center"/>
          </w:tcPr>
          <w:p>
            <w:pPr>
              <w:bidi w:val="0"/>
              <w:jc w:val="both"/>
              <w:rPr>
                <w:rFonts w:hint="eastAsia"/>
                <w:color w:val="auto"/>
                <w:sz w:val="21"/>
                <w:szCs w:val="21"/>
                <w:u w:val="none"/>
                <w:lang w:val="en-US" w:eastAsia="zh-CN"/>
              </w:rPr>
            </w:pPr>
            <w:r>
              <w:rPr>
                <w:color w:val="auto"/>
                <w:sz w:val="21"/>
                <w:szCs w:val="21"/>
                <w:u w:val="none"/>
                <w:lang w:val="en-US" w:eastAsia="zh-CN"/>
              </w:rPr>
              <w:t>14.健全防止返贫动态监测和帮扶机制情况</w:t>
            </w:r>
          </w:p>
        </w:tc>
        <w:tc>
          <w:tcPr>
            <w:tcW w:w="3934" w:type="dxa"/>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280" w:lineRule="exact"/>
              <w:jc w:val="both"/>
              <w:textAlignment w:val="auto"/>
              <w:rPr>
                <w:color w:val="auto"/>
                <w:sz w:val="21"/>
                <w:szCs w:val="21"/>
                <w:u w:val="none"/>
                <w:lang w:val="en-US" w:eastAsia="zh-CN"/>
              </w:rPr>
            </w:pPr>
            <w:r>
              <w:rPr>
                <w:color w:val="auto"/>
                <w:sz w:val="21"/>
                <w:szCs w:val="21"/>
                <w:u w:val="none"/>
                <w:lang w:val="en-US" w:eastAsia="zh-CN"/>
              </w:rPr>
              <w:t>落实定期排查机制，完善动态监测台账；</w:t>
            </w:r>
          </w:p>
          <w:p>
            <w:pPr>
              <w:keepNext w:val="0"/>
              <w:keepLines w:val="0"/>
              <w:pageBreakBefore w:val="0"/>
              <w:widowControl w:val="0"/>
              <w:numPr>
                <w:ilvl w:val="0"/>
                <w:numId w:val="3"/>
              </w:numPr>
              <w:kinsoku/>
              <w:wordWrap/>
              <w:overflowPunct/>
              <w:topLinePunct w:val="0"/>
              <w:autoSpaceDE/>
              <w:autoSpaceDN/>
              <w:bidi w:val="0"/>
              <w:adjustRightInd/>
              <w:snapToGrid/>
              <w:spacing w:line="280" w:lineRule="exact"/>
              <w:jc w:val="both"/>
              <w:textAlignment w:val="auto"/>
              <w:rPr>
                <w:color w:val="auto"/>
                <w:sz w:val="21"/>
                <w:szCs w:val="21"/>
                <w:u w:val="none"/>
                <w:lang w:val="en-US" w:eastAsia="zh-CN"/>
              </w:rPr>
            </w:pPr>
            <w:r>
              <w:rPr>
                <w:color w:val="auto"/>
                <w:sz w:val="21"/>
                <w:szCs w:val="21"/>
                <w:u w:val="none"/>
                <w:lang w:val="en-US" w:eastAsia="zh-CN"/>
              </w:rPr>
              <w:t>落实监测对象审核机制；</w:t>
            </w:r>
          </w:p>
          <w:p>
            <w:pPr>
              <w:keepNext w:val="0"/>
              <w:keepLines w:val="0"/>
              <w:pageBreakBefore w:val="0"/>
              <w:widowControl w:val="0"/>
              <w:numPr>
                <w:ilvl w:val="0"/>
                <w:numId w:val="3"/>
              </w:numPr>
              <w:kinsoku/>
              <w:wordWrap/>
              <w:overflowPunct/>
              <w:topLinePunct w:val="0"/>
              <w:autoSpaceDE/>
              <w:autoSpaceDN/>
              <w:bidi w:val="0"/>
              <w:adjustRightInd/>
              <w:snapToGrid/>
              <w:spacing w:line="280" w:lineRule="exact"/>
              <w:jc w:val="both"/>
              <w:textAlignment w:val="auto"/>
              <w:rPr>
                <w:color w:val="auto"/>
                <w:sz w:val="21"/>
                <w:szCs w:val="21"/>
                <w:u w:val="none"/>
                <w:lang w:val="en-US" w:eastAsia="zh-CN"/>
              </w:rPr>
            </w:pPr>
            <w:r>
              <w:rPr>
                <w:color w:val="auto"/>
                <w:sz w:val="21"/>
                <w:szCs w:val="21"/>
                <w:u w:val="none"/>
                <w:lang w:val="en-US" w:eastAsia="zh-CN"/>
              </w:rPr>
              <w:t>落实分类帮扶机制；</w:t>
            </w:r>
          </w:p>
          <w:p>
            <w:pPr>
              <w:keepNext w:val="0"/>
              <w:keepLines w:val="0"/>
              <w:pageBreakBefore w:val="0"/>
              <w:widowControl w:val="0"/>
              <w:numPr>
                <w:ilvl w:val="0"/>
                <w:numId w:val="3"/>
              </w:numPr>
              <w:kinsoku/>
              <w:wordWrap/>
              <w:overflowPunct/>
              <w:topLinePunct w:val="0"/>
              <w:autoSpaceDE/>
              <w:autoSpaceDN/>
              <w:bidi w:val="0"/>
              <w:adjustRightInd/>
              <w:snapToGrid/>
              <w:spacing w:line="280" w:lineRule="exact"/>
              <w:jc w:val="both"/>
              <w:textAlignment w:val="auto"/>
              <w:rPr>
                <w:rFonts w:hint="eastAsia"/>
                <w:color w:val="auto"/>
                <w:sz w:val="21"/>
                <w:szCs w:val="21"/>
                <w:u w:val="none"/>
                <w:lang w:val="en-US" w:eastAsia="zh-CN"/>
              </w:rPr>
            </w:pPr>
            <w:r>
              <w:rPr>
                <w:color w:val="auto"/>
                <w:sz w:val="21"/>
                <w:szCs w:val="21"/>
                <w:u w:val="none"/>
                <w:lang w:val="en-US" w:eastAsia="zh-CN"/>
              </w:rPr>
              <w:t>不存在应纳未纳、应帮未帮、错误解除风险等问题。</w:t>
            </w:r>
          </w:p>
        </w:tc>
        <w:tc>
          <w:tcPr>
            <w:tcW w:w="829" w:type="dxa"/>
            <w:noWrap w:val="0"/>
            <w:vAlign w:val="center"/>
          </w:tcPr>
          <w:p>
            <w:pPr>
              <w:bidi w:val="0"/>
              <w:jc w:val="center"/>
              <w:rPr>
                <w:rFonts w:hint="default"/>
                <w:color w:val="auto"/>
                <w:sz w:val="21"/>
                <w:szCs w:val="21"/>
                <w:u w:val="none"/>
                <w:lang w:val="en-US" w:eastAsia="zh-CN"/>
              </w:rPr>
            </w:pPr>
            <w:r>
              <w:rPr>
                <w:rFonts w:hint="eastAsia"/>
                <w:color w:val="auto"/>
                <w:sz w:val="21"/>
                <w:szCs w:val="21"/>
                <w:u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Merge w:val="continue"/>
            <w:noWrap w:val="0"/>
            <w:vAlign w:val="center"/>
          </w:tcPr>
          <w:p>
            <w:pPr>
              <w:bidi w:val="0"/>
              <w:rPr>
                <w:rFonts w:hint="eastAsia"/>
                <w:color w:val="auto"/>
                <w:sz w:val="21"/>
                <w:szCs w:val="21"/>
                <w:u w:val="none"/>
                <w:lang w:val="en-US" w:eastAsia="zh-CN"/>
              </w:rPr>
            </w:pPr>
          </w:p>
        </w:tc>
        <w:tc>
          <w:tcPr>
            <w:tcW w:w="1959" w:type="dxa"/>
            <w:noWrap w:val="0"/>
            <w:vAlign w:val="center"/>
          </w:tcPr>
          <w:p>
            <w:pPr>
              <w:bidi w:val="0"/>
              <w:jc w:val="both"/>
              <w:rPr>
                <w:color w:val="auto"/>
                <w:sz w:val="21"/>
                <w:szCs w:val="21"/>
                <w:u w:val="none"/>
                <w:lang w:val="en-US" w:eastAsia="zh-CN"/>
              </w:rPr>
            </w:pPr>
            <w:r>
              <w:rPr>
                <w:color w:val="auto"/>
                <w:sz w:val="21"/>
                <w:szCs w:val="21"/>
                <w:u w:val="none"/>
                <w:lang w:val="en-US" w:eastAsia="zh-CN"/>
              </w:rPr>
              <w:t>15.与乡村振兴工作衔接情况</w:t>
            </w:r>
          </w:p>
        </w:tc>
        <w:tc>
          <w:tcPr>
            <w:tcW w:w="3934" w:type="dxa"/>
            <w:noWrap w:val="0"/>
            <w:vAlign w:val="center"/>
          </w:tcPr>
          <w:p>
            <w:pPr>
              <w:keepNext w:val="0"/>
              <w:keepLines w:val="0"/>
              <w:pageBreakBefore w:val="0"/>
              <w:widowControl w:val="0"/>
              <w:numPr>
                <w:ilvl w:val="0"/>
                <w:numId w:val="4"/>
              </w:numPr>
              <w:kinsoku/>
              <w:wordWrap/>
              <w:overflowPunct/>
              <w:topLinePunct w:val="0"/>
              <w:autoSpaceDE/>
              <w:autoSpaceDN/>
              <w:bidi w:val="0"/>
              <w:adjustRightInd/>
              <w:snapToGrid/>
              <w:spacing w:line="280" w:lineRule="exact"/>
              <w:jc w:val="both"/>
              <w:textAlignment w:val="auto"/>
              <w:rPr>
                <w:color w:val="auto"/>
                <w:sz w:val="21"/>
                <w:szCs w:val="21"/>
                <w:u w:val="none"/>
                <w:lang w:val="en-US" w:eastAsia="zh-CN"/>
              </w:rPr>
            </w:pPr>
            <w:r>
              <w:rPr>
                <w:color w:val="auto"/>
                <w:sz w:val="21"/>
                <w:szCs w:val="21"/>
                <w:u w:val="none"/>
                <w:lang w:val="en-US" w:eastAsia="zh-CN"/>
              </w:rPr>
              <w:t>政策体系逐步调整优化；</w:t>
            </w:r>
          </w:p>
          <w:p>
            <w:pPr>
              <w:keepNext w:val="0"/>
              <w:keepLines w:val="0"/>
              <w:pageBreakBefore w:val="0"/>
              <w:widowControl w:val="0"/>
              <w:numPr>
                <w:ilvl w:val="0"/>
                <w:numId w:val="4"/>
              </w:numPr>
              <w:kinsoku/>
              <w:wordWrap/>
              <w:overflowPunct/>
              <w:topLinePunct w:val="0"/>
              <w:autoSpaceDE/>
              <w:autoSpaceDN/>
              <w:bidi w:val="0"/>
              <w:adjustRightInd/>
              <w:snapToGrid/>
              <w:spacing w:line="280" w:lineRule="exact"/>
              <w:jc w:val="both"/>
              <w:textAlignment w:val="auto"/>
              <w:rPr>
                <w:rFonts w:hint="eastAsia"/>
                <w:color w:val="auto"/>
                <w:sz w:val="21"/>
                <w:szCs w:val="21"/>
                <w:u w:val="none"/>
                <w:lang w:val="en-US" w:eastAsia="zh-CN"/>
              </w:rPr>
            </w:pPr>
            <w:r>
              <w:rPr>
                <w:color w:val="auto"/>
                <w:sz w:val="21"/>
                <w:szCs w:val="21"/>
                <w:u w:val="none"/>
                <w:lang w:val="en-US" w:eastAsia="zh-CN"/>
              </w:rPr>
              <w:t>工作队伍实现顺利转型，各项重点工作统筹推进；2020 年</w:t>
            </w:r>
            <w:r>
              <w:rPr>
                <w:rFonts w:hint="eastAsia"/>
                <w:color w:val="auto"/>
                <w:sz w:val="21"/>
                <w:szCs w:val="21"/>
                <w:u w:val="none"/>
                <w:lang w:val="en-US" w:eastAsia="zh-CN"/>
              </w:rPr>
              <w:t>市</w:t>
            </w:r>
            <w:r>
              <w:rPr>
                <w:color w:val="auto"/>
                <w:sz w:val="21"/>
                <w:szCs w:val="21"/>
                <w:u w:val="none"/>
                <w:lang w:val="en-US" w:eastAsia="zh-CN"/>
              </w:rPr>
              <w:t>扶贫开发工作成效考核发现问题全部整改完毕</w:t>
            </w:r>
            <w:r>
              <w:rPr>
                <w:rFonts w:hint="eastAsia"/>
                <w:color w:val="auto"/>
                <w:sz w:val="21"/>
                <w:szCs w:val="21"/>
                <w:u w:val="none"/>
                <w:lang w:val="en-US" w:eastAsia="zh-CN"/>
              </w:rPr>
              <w:t>。</w:t>
            </w:r>
          </w:p>
        </w:tc>
        <w:tc>
          <w:tcPr>
            <w:tcW w:w="829" w:type="dxa"/>
            <w:noWrap w:val="0"/>
            <w:vAlign w:val="center"/>
          </w:tcPr>
          <w:p>
            <w:pPr>
              <w:bidi w:val="0"/>
              <w:jc w:val="center"/>
              <w:rPr>
                <w:rFonts w:hint="default"/>
                <w:color w:val="auto"/>
                <w:sz w:val="21"/>
                <w:szCs w:val="21"/>
                <w:u w:val="none"/>
                <w:lang w:val="en-US" w:eastAsia="zh-CN"/>
              </w:rPr>
            </w:pPr>
            <w:r>
              <w:rPr>
                <w:rFonts w:hint="eastAsia"/>
                <w:color w:val="auto"/>
                <w:sz w:val="21"/>
                <w:szCs w:val="21"/>
                <w:u w:val="no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Merge w:val="continue"/>
            <w:noWrap w:val="0"/>
            <w:vAlign w:val="center"/>
          </w:tcPr>
          <w:p>
            <w:pPr>
              <w:bidi w:val="0"/>
              <w:rPr>
                <w:rFonts w:hint="eastAsia"/>
                <w:color w:val="auto"/>
                <w:sz w:val="21"/>
                <w:szCs w:val="21"/>
                <w:u w:val="none"/>
                <w:lang w:val="en-US" w:eastAsia="zh-CN"/>
              </w:rPr>
            </w:pPr>
          </w:p>
        </w:tc>
        <w:tc>
          <w:tcPr>
            <w:tcW w:w="1959" w:type="dxa"/>
            <w:noWrap w:val="0"/>
            <w:vAlign w:val="center"/>
          </w:tcPr>
          <w:p>
            <w:pPr>
              <w:bidi w:val="0"/>
              <w:jc w:val="both"/>
              <w:rPr>
                <w:rFonts w:hint="eastAsia"/>
                <w:color w:val="auto"/>
                <w:sz w:val="21"/>
                <w:szCs w:val="21"/>
                <w:u w:val="none"/>
                <w:lang w:val="en-US" w:eastAsia="zh-CN"/>
              </w:rPr>
            </w:pPr>
            <w:r>
              <w:rPr>
                <w:color w:val="auto"/>
                <w:sz w:val="21"/>
                <w:szCs w:val="21"/>
                <w:u w:val="none"/>
                <w:lang w:val="en-US" w:eastAsia="zh-CN"/>
              </w:rPr>
              <w:t>16.基础设施建设及公共服务情况</w:t>
            </w:r>
          </w:p>
        </w:tc>
        <w:tc>
          <w:tcPr>
            <w:tcW w:w="3934"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color w:val="auto"/>
                <w:sz w:val="21"/>
                <w:szCs w:val="21"/>
                <w:u w:val="none"/>
                <w:lang w:val="en-US" w:eastAsia="zh-CN"/>
              </w:rPr>
            </w:pPr>
            <w:r>
              <w:rPr>
                <w:color w:val="auto"/>
                <w:sz w:val="21"/>
                <w:szCs w:val="21"/>
                <w:u w:val="none"/>
                <w:lang w:val="en-US" w:eastAsia="zh-CN"/>
              </w:rPr>
              <w:t>原相对</w:t>
            </w:r>
            <w:r>
              <w:rPr>
                <w:rFonts w:hint="eastAsia"/>
                <w:color w:val="auto"/>
                <w:sz w:val="21"/>
                <w:szCs w:val="21"/>
                <w:u w:val="none"/>
                <w:lang w:val="en-US" w:eastAsia="zh-CN"/>
              </w:rPr>
              <w:t>落后老区</w:t>
            </w:r>
            <w:r>
              <w:rPr>
                <w:color w:val="auto"/>
                <w:sz w:val="21"/>
                <w:szCs w:val="21"/>
                <w:u w:val="none"/>
                <w:lang w:val="en-US" w:eastAsia="zh-CN"/>
              </w:rPr>
              <w:t>村：</w:t>
            </w:r>
          </w:p>
          <w:p>
            <w:pPr>
              <w:keepNext w:val="0"/>
              <w:keepLines w:val="0"/>
              <w:pageBreakBefore w:val="0"/>
              <w:widowControl w:val="0"/>
              <w:numPr>
                <w:ilvl w:val="0"/>
                <w:numId w:val="5"/>
              </w:numPr>
              <w:kinsoku/>
              <w:wordWrap/>
              <w:overflowPunct/>
              <w:topLinePunct w:val="0"/>
              <w:autoSpaceDE/>
              <w:autoSpaceDN/>
              <w:bidi w:val="0"/>
              <w:adjustRightInd/>
              <w:snapToGrid/>
              <w:spacing w:line="280" w:lineRule="exact"/>
              <w:jc w:val="both"/>
              <w:textAlignment w:val="auto"/>
              <w:rPr>
                <w:color w:val="auto"/>
                <w:sz w:val="21"/>
                <w:szCs w:val="21"/>
                <w:u w:val="none"/>
                <w:lang w:val="en-US" w:eastAsia="zh-CN"/>
              </w:rPr>
            </w:pPr>
            <w:r>
              <w:rPr>
                <w:rFonts w:hint="eastAsia"/>
                <w:color w:val="auto"/>
                <w:sz w:val="21"/>
                <w:szCs w:val="21"/>
                <w:u w:val="none"/>
                <w:lang w:val="en-US" w:eastAsia="zh-CN"/>
              </w:rPr>
              <w:t>通20户以上自然村村道实现硬化</w:t>
            </w:r>
            <w:r>
              <w:rPr>
                <w:color w:val="auto"/>
                <w:sz w:val="21"/>
                <w:szCs w:val="21"/>
                <w:u w:val="none"/>
                <w:lang w:val="en-US" w:eastAsia="zh-CN"/>
              </w:rPr>
              <w:t>，具备通行条件的行政村通客车；</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color w:val="auto"/>
                <w:sz w:val="21"/>
                <w:szCs w:val="21"/>
                <w:u w:val="none"/>
                <w:lang w:val="en-US" w:eastAsia="zh-CN"/>
              </w:rPr>
            </w:pPr>
            <w:r>
              <w:rPr>
                <w:rFonts w:hint="eastAsia"/>
                <w:color w:val="auto"/>
                <w:sz w:val="21"/>
                <w:szCs w:val="21"/>
                <w:u w:val="none"/>
                <w:lang w:val="en-US" w:eastAsia="zh-CN"/>
              </w:rPr>
              <w:t>（2）</w:t>
            </w:r>
            <w:r>
              <w:rPr>
                <w:color w:val="auto"/>
                <w:sz w:val="21"/>
                <w:szCs w:val="21"/>
                <w:u w:val="none"/>
                <w:lang w:val="en-US" w:eastAsia="zh-CN"/>
              </w:rPr>
              <w:t>农田水利设施基本完善，农户有正常</w:t>
            </w:r>
            <w:r>
              <w:rPr>
                <w:rFonts w:hint="eastAsia"/>
                <w:color w:val="auto"/>
                <w:sz w:val="21"/>
                <w:szCs w:val="21"/>
                <w:u w:val="none"/>
                <w:lang w:val="en-US" w:eastAsia="zh-CN"/>
              </w:rPr>
              <w:t>供水、</w:t>
            </w:r>
            <w:r>
              <w:rPr>
                <w:color w:val="auto"/>
                <w:sz w:val="21"/>
                <w:szCs w:val="21"/>
                <w:u w:val="none"/>
                <w:lang w:val="en-US" w:eastAsia="zh-CN"/>
              </w:rPr>
              <w:t>供电；</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color w:val="auto"/>
                <w:sz w:val="21"/>
                <w:szCs w:val="21"/>
                <w:u w:val="none"/>
                <w:lang w:val="en-US" w:eastAsia="zh-CN"/>
              </w:rPr>
            </w:pPr>
            <w:r>
              <w:rPr>
                <w:rFonts w:hint="eastAsia"/>
                <w:color w:val="auto"/>
                <w:sz w:val="21"/>
                <w:szCs w:val="21"/>
                <w:u w:val="none"/>
                <w:lang w:val="en-US" w:eastAsia="zh-CN"/>
              </w:rPr>
              <w:t>（3）</w:t>
            </w:r>
            <w:r>
              <w:rPr>
                <w:color w:val="auto"/>
                <w:sz w:val="21"/>
                <w:szCs w:val="21"/>
                <w:u w:val="none"/>
                <w:lang w:val="en-US" w:eastAsia="zh-CN"/>
              </w:rPr>
              <w:t>电视、网络信号实现全覆盖；</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eastAsia"/>
                <w:color w:val="auto"/>
                <w:sz w:val="21"/>
                <w:szCs w:val="21"/>
                <w:u w:val="none"/>
                <w:lang w:val="en-US" w:eastAsia="zh-CN"/>
              </w:rPr>
            </w:pPr>
            <w:r>
              <w:rPr>
                <w:rFonts w:hint="eastAsia"/>
                <w:color w:val="auto"/>
                <w:sz w:val="21"/>
                <w:szCs w:val="21"/>
                <w:u w:val="none"/>
                <w:lang w:val="en-US" w:eastAsia="zh-CN"/>
              </w:rPr>
              <w:t>（4）</w:t>
            </w:r>
            <w:r>
              <w:rPr>
                <w:color w:val="auto"/>
                <w:sz w:val="21"/>
                <w:szCs w:val="21"/>
                <w:u w:val="none"/>
                <w:lang w:val="en-US" w:eastAsia="zh-CN"/>
              </w:rPr>
              <w:t>村级公共服务设施完善，生活垃圾实现集中处理。</w:t>
            </w:r>
          </w:p>
        </w:tc>
        <w:tc>
          <w:tcPr>
            <w:tcW w:w="829" w:type="dxa"/>
            <w:noWrap w:val="0"/>
            <w:vAlign w:val="center"/>
          </w:tcPr>
          <w:p>
            <w:pPr>
              <w:bidi w:val="0"/>
              <w:jc w:val="center"/>
              <w:rPr>
                <w:rFonts w:hint="default"/>
                <w:color w:val="auto"/>
                <w:sz w:val="21"/>
                <w:szCs w:val="21"/>
                <w:u w:val="none"/>
                <w:lang w:val="en-US" w:eastAsia="zh-CN"/>
              </w:rPr>
            </w:pPr>
            <w:r>
              <w:rPr>
                <w:rFonts w:hint="eastAsia"/>
                <w:color w:val="auto"/>
                <w:sz w:val="21"/>
                <w:szCs w:val="21"/>
                <w:u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Merge w:val="continue"/>
            <w:noWrap w:val="0"/>
            <w:vAlign w:val="center"/>
          </w:tcPr>
          <w:p>
            <w:pPr>
              <w:bidi w:val="0"/>
              <w:rPr>
                <w:rFonts w:hint="eastAsia"/>
                <w:color w:val="auto"/>
                <w:sz w:val="21"/>
                <w:szCs w:val="21"/>
                <w:u w:val="none"/>
                <w:lang w:val="en-US" w:eastAsia="zh-CN"/>
              </w:rPr>
            </w:pPr>
          </w:p>
        </w:tc>
        <w:tc>
          <w:tcPr>
            <w:tcW w:w="1959" w:type="dxa"/>
            <w:noWrap w:val="0"/>
            <w:vAlign w:val="center"/>
          </w:tcPr>
          <w:p>
            <w:pPr>
              <w:bidi w:val="0"/>
              <w:jc w:val="both"/>
              <w:rPr>
                <w:rFonts w:hint="eastAsia"/>
                <w:color w:val="auto"/>
                <w:sz w:val="21"/>
                <w:szCs w:val="21"/>
                <w:u w:val="none"/>
                <w:lang w:val="en-US" w:eastAsia="zh-CN"/>
              </w:rPr>
            </w:pPr>
            <w:r>
              <w:rPr>
                <w:color w:val="auto"/>
                <w:sz w:val="21"/>
                <w:szCs w:val="21"/>
                <w:u w:val="none"/>
                <w:lang w:val="en-US" w:eastAsia="zh-CN"/>
              </w:rPr>
              <w:t>17.收入支出变化情况</w:t>
            </w:r>
          </w:p>
        </w:tc>
        <w:tc>
          <w:tcPr>
            <w:tcW w:w="3934"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color w:val="auto"/>
                <w:sz w:val="21"/>
                <w:szCs w:val="21"/>
                <w:u w:val="none"/>
                <w:lang w:val="en-US" w:eastAsia="zh-CN"/>
              </w:rPr>
            </w:pPr>
            <w:r>
              <w:rPr>
                <w:color w:val="auto"/>
                <w:sz w:val="21"/>
                <w:szCs w:val="21"/>
                <w:u w:val="none"/>
                <w:lang w:val="en-US" w:eastAsia="zh-CN"/>
              </w:rPr>
              <w:t>第一类评估对象年人均可支配收入不低于</w:t>
            </w:r>
            <w:r>
              <w:rPr>
                <w:rFonts w:hint="eastAsia"/>
                <w:color w:val="auto"/>
                <w:sz w:val="21"/>
                <w:szCs w:val="21"/>
                <w:u w:val="none"/>
                <w:lang w:val="en-US" w:eastAsia="zh-CN"/>
              </w:rPr>
              <w:t>16200</w:t>
            </w:r>
            <w:r>
              <w:rPr>
                <w:color w:val="auto"/>
                <w:sz w:val="21"/>
                <w:szCs w:val="21"/>
                <w:u w:val="none"/>
                <w:lang w:val="en-US" w:eastAsia="zh-CN"/>
              </w:rPr>
              <w:t>元。</w:t>
            </w:r>
          </w:p>
        </w:tc>
        <w:tc>
          <w:tcPr>
            <w:tcW w:w="829" w:type="dxa"/>
            <w:noWrap w:val="0"/>
            <w:vAlign w:val="center"/>
          </w:tcPr>
          <w:p>
            <w:pPr>
              <w:bidi w:val="0"/>
              <w:jc w:val="center"/>
              <w:rPr>
                <w:rFonts w:hint="default"/>
                <w:color w:val="auto"/>
                <w:sz w:val="21"/>
                <w:szCs w:val="21"/>
                <w:u w:val="none"/>
                <w:lang w:val="en-US" w:eastAsia="zh-CN"/>
              </w:rPr>
            </w:pPr>
            <w:r>
              <w:rPr>
                <w:rFonts w:hint="eastAsia"/>
                <w:color w:val="auto"/>
                <w:sz w:val="21"/>
                <w:szCs w:val="21"/>
                <w:u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Merge w:val="continue"/>
            <w:noWrap w:val="0"/>
            <w:vAlign w:val="center"/>
          </w:tcPr>
          <w:p>
            <w:pPr>
              <w:bidi w:val="0"/>
              <w:rPr>
                <w:rFonts w:hint="eastAsia"/>
                <w:color w:val="auto"/>
                <w:sz w:val="21"/>
                <w:szCs w:val="21"/>
                <w:u w:val="none"/>
                <w:lang w:val="en-US" w:eastAsia="zh-CN"/>
              </w:rPr>
            </w:pPr>
          </w:p>
        </w:tc>
        <w:tc>
          <w:tcPr>
            <w:tcW w:w="1959" w:type="dxa"/>
            <w:noWrap w:val="0"/>
            <w:vAlign w:val="center"/>
          </w:tcPr>
          <w:p>
            <w:pPr>
              <w:bidi w:val="0"/>
              <w:jc w:val="both"/>
              <w:rPr>
                <w:rFonts w:hint="eastAsia"/>
                <w:color w:val="auto"/>
                <w:sz w:val="21"/>
                <w:szCs w:val="21"/>
                <w:u w:val="none"/>
                <w:lang w:val="en-US" w:eastAsia="zh-CN"/>
              </w:rPr>
            </w:pPr>
            <w:r>
              <w:rPr>
                <w:color w:val="auto"/>
                <w:sz w:val="21"/>
                <w:szCs w:val="21"/>
                <w:u w:val="none"/>
                <w:lang w:val="en-US" w:eastAsia="zh-CN"/>
              </w:rPr>
              <w:t>18.巩固脱贫成果认可度</w:t>
            </w:r>
          </w:p>
        </w:tc>
        <w:tc>
          <w:tcPr>
            <w:tcW w:w="3934" w:type="dxa"/>
            <w:noWrap w:val="0"/>
            <w:vAlign w:val="center"/>
          </w:tcPr>
          <w:p>
            <w:pPr>
              <w:bidi w:val="0"/>
              <w:jc w:val="both"/>
              <w:rPr>
                <w:rFonts w:hint="eastAsia"/>
                <w:color w:val="auto"/>
                <w:sz w:val="21"/>
                <w:szCs w:val="21"/>
                <w:u w:val="none"/>
                <w:lang w:val="en-US" w:eastAsia="zh-CN"/>
              </w:rPr>
            </w:pPr>
            <w:r>
              <w:rPr>
                <w:color w:val="auto"/>
                <w:sz w:val="21"/>
                <w:szCs w:val="21"/>
                <w:u w:val="none"/>
                <w:lang w:val="en-US" w:eastAsia="zh-CN"/>
              </w:rPr>
              <w:t>评估对象对目前的帮扶工作、产业帮扶、就业帮扶满意度均达到90%以上。</w:t>
            </w:r>
          </w:p>
        </w:tc>
        <w:tc>
          <w:tcPr>
            <w:tcW w:w="829" w:type="dxa"/>
            <w:noWrap w:val="0"/>
            <w:vAlign w:val="center"/>
          </w:tcPr>
          <w:p>
            <w:pPr>
              <w:bidi w:val="0"/>
              <w:jc w:val="center"/>
              <w:rPr>
                <w:rFonts w:hint="default"/>
                <w:color w:val="auto"/>
                <w:sz w:val="21"/>
                <w:szCs w:val="21"/>
                <w:u w:val="none"/>
                <w:lang w:val="en-US" w:eastAsia="zh-CN"/>
              </w:rPr>
            </w:pPr>
            <w:r>
              <w:rPr>
                <w:rFonts w:hint="eastAsia"/>
                <w:color w:val="auto"/>
                <w:sz w:val="21"/>
                <w:szCs w:val="21"/>
                <w:u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9" w:hRule="atLeast"/>
        </w:trPr>
        <w:tc>
          <w:tcPr>
            <w:tcW w:w="2130" w:type="dxa"/>
            <w:noWrap w:val="0"/>
            <w:vAlign w:val="center"/>
          </w:tcPr>
          <w:p>
            <w:pPr>
              <w:bidi w:val="0"/>
              <w:jc w:val="center"/>
              <w:rPr>
                <w:rFonts w:hint="eastAsia"/>
                <w:color w:val="auto"/>
                <w:sz w:val="21"/>
                <w:szCs w:val="21"/>
                <w:u w:val="none"/>
                <w:lang w:val="en-US" w:eastAsia="zh-CN"/>
              </w:rPr>
            </w:pPr>
            <w:r>
              <w:rPr>
                <w:rFonts w:hint="eastAsia"/>
                <w:color w:val="auto"/>
                <w:sz w:val="21"/>
                <w:szCs w:val="21"/>
                <w:u w:val="none"/>
                <w:lang w:val="en-US" w:eastAsia="zh-CN"/>
              </w:rPr>
              <w:t>合计</w:t>
            </w:r>
          </w:p>
        </w:tc>
        <w:tc>
          <w:tcPr>
            <w:tcW w:w="1959" w:type="dxa"/>
            <w:noWrap w:val="0"/>
            <w:vAlign w:val="top"/>
          </w:tcPr>
          <w:p>
            <w:pPr>
              <w:bidi w:val="0"/>
              <w:rPr>
                <w:rFonts w:hint="eastAsia"/>
                <w:color w:val="auto"/>
                <w:sz w:val="21"/>
                <w:szCs w:val="21"/>
                <w:u w:val="none"/>
                <w:lang w:val="en-US" w:eastAsia="zh-CN"/>
              </w:rPr>
            </w:pPr>
          </w:p>
        </w:tc>
        <w:tc>
          <w:tcPr>
            <w:tcW w:w="3934" w:type="dxa"/>
            <w:noWrap w:val="0"/>
            <w:vAlign w:val="top"/>
          </w:tcPr>
          <w:p>
            <w:pPr>
              <w:pStyle w:val="3"/>
              <w:jc w:val="left"/>
              <w:rPr>
                <w:rStyle w:val="7"/>
                <w:rFonts w:hint="eastAsia" w:ascii="仿宋_GB2312" w:hAnsi="仿宋_GB2312" w:eastAsia="仿宋_GB2312" w:cs="仿宋_GB2312"/>
                <w:b w:val="0"/>
                <w:bCs w:val="0"/>
                <w:color w:val="auto"/>
                <w:spacing w:val="0"/>
                <w:kern w:val="2"/>
                <w:sz w:val="21"/>
                <w:szCs w:val="21"/>
                <w:u w:val="none"/>
                <w:vertAlign w:val="baseline"/>
                <w:lang w:val="en-US" w:eastAsia="zh-CN" w:bidi="ar-SA"/>
              </w:rPr>
            </w:pPr>
          </w:p>
        </w:tc>
        <w:tc>
          <w:tcPr>
            <w:tcW w:w="829" w:type="dxa"/>
            <w:noWrap w:val="0"/>
            <w:vAlign w:val="center"/>
          </w:tcPr>
          <w:p>
            <w:pPr>
              <w:bidi w:val="0"/>
              <w:jc w:val="center"/>
              <w:rPr>
                <w:rFonts w:hint="default"/>
                <w:color w:val="auto"/>
                <w:sz w:val="21"/>
                <w:szCs w:val="21"/>
                <w:u w:val="none"/>
                <w:lang w:val="en-US" w:eastAsia="zh-CN"/>
              </w:rPr>
            </w:pPr>
            <w:r>
              <w:rPr>
                <w:rFonts w:hint="eastAsia"/>
                <w:color w:val="auto"/>
                <w:sz w:val="21"/>
                <w:szCs w:val="21"/>
                <w:u w:val="none"/>
                <w:lang w:val="en-US" w:eastAsia="zh-CN"/>
              </w:rPr>
              <w:t>100</w:t>
            </w:r>
          </w:p>
        </w:tc>
      </w:tr>
    </w:tbl>
    <w:p>
      <w:pPr>
        <w:keepNext w:val="0"/>
        <w:keepLines w:val="0"/>
        <w:widowControl/>
        <w:suppressLineNumbers w:val="0"/>
        <w:jc w:val="left"/>
        <w:rPr>
          <w:color w:val="auto"/>
          <w:u w:val="none"/>
        </w:rPr>
      </w:pPr>
      <w:r>
        <w:rPr>
          <w:rFonts w:hint="eastAsia" w:ascii="黑体" w:hAnsi="黑体" w:eastAsia="黑体" w:cs="黑体"/>
          <w:color w:val="auto"/>
          <w:sz w:val="32"/>
          <w:szCs w:val="32"/>
          <w:u w:val="none"/>
          <w:lang w:val="en-US" w:eastAsia="zh-CN"/>
        </w:rPr>
        <w:br w:type="page"/>
      </w:r>
      <w:r>
        <w:rPr>
          <w:rFonts w:ascii="黑体" w:hAnsi="宋体" w:eastAsia="黑体" w:cs="黑体"/>
          <w:color w:val="auto"/>
          <w:kern w:val="0"/>
          <w:sz w:val="31"/>
          <w:szCs w:val="31"/>
          <w:u w:val="none"/>
          <w:lang w:val="en-US" w:eastAsia="zh-CN" w:bidi="ar"/>
        </w:rPr>
        <w:t>附件2</w:t>
      </w:r>
      <w:r>
        <w:rPr>
          <w:rFonts w:hint="eastAsia" w:ascii="黑体" w:hAnsi="宋体" w:eastAsia="黑体" w:cs="黑体"/>
          <w:color w:val="auto"/>
          <w:kern w:val="0"/>
          <w:sz w:val="31"/>
          <w:szCs w:val="31"/>
          <w:u w:val="none"/>
          <w:lang w:val="en-US" w:eastAsia="zh-CN" w:bidi="ar"/>
        </w:rPr>
        <w:t>：</w:t>
      </w:r>
      <w:r>
        <w:rPr>
          <w:rFonts w:ascii="黑体" w:hAnsi="宋体" w:eastAsia="黑体" w:cs="黑体"/>
          <w:color w:val="auto"/>
          <w:kern w:val="0"/>
          <w:sz w:val="31"/>
          <w:szCs w:val="31"/>
          <w:u w:val="non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color w:val="auto"/>
          <w:sz w:val="44"/>
          <w:szCs w:val="44"/>
          <w:u w:val="none"/>
        </w:rPr>
      </w:pPr>
      <w:r>
        <w:rPr>
          <w:rFonts w:hint="eastAsia" w:ascii="宋体" w:hAnsi="宋体" w:eastAsia="宋体" w:cs="宋体"/>
          <w:b/>
          <w:bCs/>
          <w:color w:val="auto"/>
          <w:kern w:val="0"/>
          <w:sz w:val="44"/>
          <w:szCs w:val="44"/>
          <w:u w:val="none"/>
          <w:lang w:val="en-US" w:eastAsia="zh-CN" w:bidi="ar"/>
        </w:rPr>
        <w:t>家庭经济收入调查表</w:t>
      </w:r>
    </w:p>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auto"/>
        <w:rPr>
          <w:color w:val="auto"/>
          <w:u w:val="none"/>
        </w:rPr>
      </w:pPr>
      <w:r>
        <w:rPr>
          <w:rFonts w:hint="eastAsia" w:ascii="宋体" w:hAnsi="宋体" w:eastAsia="宋体" w:cs="宋体"/>
          <w:b/>
          <w:bCs/>
          <w:color w:val="auto"/>
          <w:kern w:val="0"/>
          <w:sz w:val="44"/>
          <w:szCs w:val="44"/>
          <w:u w:val="none"/>
          <w:lang w:val="en-US" w:eastAsia="zh-CN" w:bidi="ar"/>
        </w:rPr>
        <w:t>（户表）</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480" w:firstLineChars="200"/>
        <w:jc w:val="left"/>
        <w:textAlignment w:val="auto"/>
        <w:rPr>
          <w:color w:val="auto"/>
          <w:u w:val="none"/>
        </w:rPr>
      </w:pPr>
      <w:r>
        <w:rPr>
          <w:rFonts w:hint="eastAsia" w:ascii="仿宋_GB2312" w:hAnsi="宋体" w:eastAsia="仿宋_GB2312" w:cs="仿宋_GB2312"/>
          <w:color w:val="auto"/>
          <w:kern w:val="0"/>
          <w:sz w:val="24"/>
          <w:szCs w:val="24"/>
          <w:u w:val="none"/>
          <w:lang w:val="en-US" w:eastAsia="zh-CN" w:bidi="ar"/>
        </w:rPr>
        <w:t xml:space="preserve">    县（市、区）      镇（街）      村（居）委会        村民小组 </w:t>
      </w:r>
    </w:p>
    <w:p>
      <w:pPr>
        <w:keepNext w:val="0"/>
        <w:keepLines w:val="0"/>
        <w:pageBreakBefore w:val="0"/>
        <w:widowControl/>
        <w:suppressLineNumbers w:val="0"/>
        <w:kinsoku/>
        <w:wordWrap/>
        <w:overflowPunct/>
        <w:topLinePunct w:val="0"/>
        <w:autoSpaceDE/>
        <w:autoSpaceDN/>
        <w:bidi w:val="0"/>
        <w:adjustRightInd/>
        <w:snapToGrid/>
        <w:spacing w:line="600" w:lineRule="exact"/>
        <w:jc w:val="left"/>
        <w:textAlignment w:val="auto"/>
        <w:rPr>
          <w:color w:val="auto"/>
          <w:u w:val="none"/>
        </w:rPr>
      </w:pPr>
      <w:r>
        <w:rPr>
          <w:rFonts w:hint="eastAsia" w:ascii="仿宋_GB2312" w:hAnsi="宋体" w:eastAsia="仿宋_GB2312" w:cs="仿宋_GB2312"/>
          <w:color w:val="auto"/>
          <w:kern w:val="0"/>
          <w:sz w:val="24"/>
          <w:szCs w:val="24"/>
          <w:u w:val="none"/>
          <w:lang w:val="en-US" w:eastAsia="zh-CN" w:bidi="ar"/>
        </w:rPr>
        <w:t xml:space="preserve">户主姓名：       属性：       户主身份证号码：           是否劳动力户：    </w:t>
      </w:r>
    </w:p>
    <w:tbl>
      <w:tblPr>
        <w:tblStyle w:val="5"/>
        <w:tblW w:w="8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2"/>
        <w:gridCol w:w="886"/>
        <w:gridCol w:w="41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0" w:hRule="atLeast"/>
        </w:trPr>
        <w:tc>
          <w:tcPr>
            <w:tcW w:w="3832" w:type="dxa"/>
            <w:noWrap w:val="0"/>
            <w:vAlign w:val="center"/>
          </w:tcPr>
          <w:p>
            <w:pPr>
              <w:keepNext w:val="0"/>
              <w:keepLines w:val="0"/>
              <w:widowControl/>
              <w:suppressLineNumbers w:val="0"/>
              <w:jc w:val="center"/>
              <w:rPr>
                <w:rFonts w:hint="eastAsia" w:ascii="仿宋_GB2312" w:hAnsi="宋体" w:eastAsia="仿宋_GB2312" w:cs="仿宋_GB2312"/>
                <w:b/>
                <w:bCs/>
                <w:color w:val="auto"/>
                <w:kern w:val="0"/>
                <w:sz w:val="21"/>
                <w:szCs w:val="21"/>
                <w:u w:val="none"/>
                <w:vertAlign w:val="baseline"/>
                <w:lang w:val="en-US" w:eastAsia="zh-CN" w:bidi="ar"/>
              </w:rPr>
            </w:pPr>
            <w:r>
              <w:rPr>
                <w:rFonts w:hint="eastAsia" w:ascii="仿宋_GB2312" w:hAnsi="宋体" w:eastAsia="仿宋_GB2312" w:cs="仿宋_GB2312"/>
                <w:b/>
                <w:bCs/>
                <w:color w:val="auto"/>
                <w:kern w:val="0"/>
                <w:sz w:val="21"/>
                <w:szCs w:val="21"/>
                <w:u w:val="none"/>
                <w:vertAlign w:val="baseline"/>
                <w:lang w:val="en-US" w:eastAsia="zh-CN" w:bidi="ar"/>
              </w:rPr>
              <w:t>调查指标</w:t>
            </w:r>
          </w:p>
        </w:tc>
        <w:tc>
          <w:tcPr>
            <w:tcW w:w="886" w:type="dxa"/>
            <w:noWrap w:val="0"/>
            <w:vAlign w:val="center"/>
          </w:tcPr>
          <w:p>
            <w:pPr>
              <w:keepNext w:val="0"/>
              <w:keepLines w:val="0"/>
              <w:widowControl/>
              <w:suppressLineNumbers w:val="0"/>
              <w:jc w:val="center"/>
              <w:rPr>
                <w:rFonts w:hint="eastAsia" w:ascii="仿宋_GB2312" w:hAnsi="宋体" w:eastAsia="仿宋_GB2312" w:cs="仿宋_GB2312"/>
                <w:b/>
                <w:bCs/>
                <w:color w:val="auto"/>
                <w:kern w:val="0"/>
                <w:sz w:val="21"/>
                <w:szCs w:val="21"/>
                <w:u w:val="none"/>
                <w:vertAlign w:val="baseline"/>
                <w:lang w:val="en-US" w:eastAsia="zh-CN" w:bidi="ar"/>
              </w:rPr>
            </w:pPr>
            <w:r>
              <w:rPr>
                <w:rFonts w:hint="eastAsia" w:ascii="仿宋_GB2312" w:hAnsi="宋体" w:eastAsia="仿宋_GB2312" w:cs="仿宋_GB2312"/>
                <w:b/>
                <w:bCs/>
                <w:color w:val="auto"/>
                <w:kern w:val="0"/>
                <w:sz w:val="21"/>
                <w:szCs w:val="21"/>
                <w:u w:val="none"/>
                <w:vertAlign w:val="baseline"/>
                <w:lang w:val="en-US" w:eastAsia="zh-CN" w:bidi="ar"/>
              </w:rPr>
              <w:t>单位</w:t>
            </w:r>
          </w:p>
        </w:tc>
        <w:tc>
          <w:tcPr>
            <w:tcW w:w="4182" w:type="dxa"/>
            <w:noWrap w:val="0"/>
            <w:vAlign w:val="center"/>
          </w:tcPr>
          <w:p>
            <w:pPr>
              <w:keepNext w:val="0"/>
              <w:keepLines w:val="0"/>
              <w:widowControl/>
              <w:suppressLineNumbers w:val="0"/>
              <w:jc w:val="center"/>
              <w:rPr>
                <w:rFonts w:hint="default" w:ascii="仿宋_GB2312" w:hAnsi="宋体" w:eastAsia="仿宋_GB2312" w:cs="仿宋_GB2312"/>
                <w:b/>
                <w:bCs/>
                <w:color w:val="auto"/>
                <w:kern w:val="0"/>
                <w:sz w:val="21"/>
                <w:szCs w:val="21"/>
                <w:u w:val="none"/>
                <w:vertAlign w:val="baseline"/>
                <w:lang w:val="en-US" w:eastAsia="zh-CN" w:bidi="ar"/>
              </w:rPr>
            </w:pPr>
            <w:r>
              <w:rPr>
                <w:rFonts w:hint="eastAsia" w:ascii="仿宋_GB2312" w:hAnsi="宋体" w:eastAsia="仿宋_GB2312" w:cs="仿宋_GB2312"/>
                <w:b/>
                <w:bCs/>
                <w:color w:val="auto"/>
                <w:kern w:val="0"/>
                <w:sz w:val="21"/>
                <w:szCs w:val="21"/>
                <w:u w:val="none"/>
                <w:vertAlign w:val="baseline"/>
                <w:lang w:val="en-US" w:eastAsia="zh-CN" w:bidi="ar"/>
              </w:rPr>
              <w:t>实地核查2021年数据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3832" w:type="dxa"/>
            <w:noWrap w:val="0"/>
            <w:vAlign w:val="center"/>
          </w:tcPr>
          <w:p>
            <w:pPr>
              <w:keepNext w:val="0"/>
              <w:keepLines w:val="0"/>
              <w:widowControl/>
              <w:numPr>
                <w:ilvl w:val="0"/>
                <w:numId w:val="0"/>
              </w:numPr>
              <w:suppressLineNumbers w:val="0"/>
              <w:jc w:val="center"/>
              <w:rPr>
                <w:rFonts w:hint="eastAsia"/>
                <w:color w:val="auto"/>
                <w:u w:val="none"/>
                <w:lang w:val="en-US" w:eastAsia="zh-CN"/>
              </w:rPr>
            </w:pPr>
            <w:r>
              <w:rPr>
                <w:rFonts w:hint="eastAsia"/>
                <w:color w:val="auto"/>
                <w:u w:val="none"/>
                <w:lang w:val="en-US" w:eastAsia="zh-CN"/>
              </w:rPr>
              <w:t>一、本户年末人口</w:t>
            </w:r>
          </w:p>
        </w:tc>
        <w:tc>
          <w:tcPr>
            <w:tcW w:w="886" w:type="dxa"/>
            <w:noWrap w:val="0"/>
            <w:vAlign w:val="center"/>
          </w:tcPr>
          <w:p>
            <w:pPr>
              <w:keepNext w:val="0"/>
              <w:keepLines w:val="0"/>
              <w:widowControl/>
              <w:numPr>
                <w:ilvl w:val="0"/>
                <w:numId w:val="0"/>
              </w:numPr>
              <w:suppressLineNumbers w:val="0"/>
              <w:jc w:val="center"/>
              <w:rPr>
                <w:rFonts w:hint="eastAsia"/>
                <w:color w:val="auto"/>
                <w:u w:val="none"/>
                <w:lang w:val="en-US" w:eastAsia="zh-CN"/>
              </w:rPr>
            </w:pPr>
            <w:r>
              <w:rPr>
                <w:rFonts w:hint="eastAsia"/>
                <w:color w:val="auto"/>
                <w:u w:val="none"/>
                <w:lang w:val="en-US" w:eastAsia="zh-CN"/>
              </w:rPr>
              <w:t>人</w:t>
            </w:r>
          </w:p>
        </w:tc>
        <w:tc>
          <w:tcPr>
            <w:tcW w:w="4182" w:type="dxa"/>
            <w:noWrap w:val="0"/>
            <w:vAlign w:val="center"/>
          </w:tcPr>
          <w:p>
            <w:pPr>
              <w:keepNext w:val="0"/>
              <w:keepLines w:val="0"/>
              <w:widowControl/>
              <w:suppressLineNumbers w:val="0"/>
              <w:jc w:val="center"/>
              <w:rPr>
                <w:rFonts w:hint="eastAsia" w:ascii="仿宋_GB2312" w:hAnsi="宋体" w:eastAsia="仿宋_GB2312" w:cs="仿宋_GB2312"/>
                <w:color w:val="auto"/>
                <w:kern w:val="0"/>
                <w:sz w:val="20"/>
                <w:szCs w:val="20"/>
                <w:u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3832" w:type="dxa"/>
            <w:noWrap w:val="0"/>
            <w:vAlign w:val="center"/>
          </w:tcPr>
          <w:p>
            <w:pPr>
              <w:keepNext w:val="0"/>
              <w:keepLines w:val="0"/>
              <w:widowControl/>
              <w:numPr>
                <w:ilvl w:val="0"/>
                <w:numId w:val="0"/>
              </w:numPr>
              <w:suppressLineNumbers w:val="0"/>
              <w:jc w:val="center"/>
              <w:rPr>
                <w:rFonts w:hint="eastAsia"/>
                <w:color w:val="auto"/>
                <w:u w:val="none"/>
                <w:lang w:val="en-US" w:eastAsia="zh-CN"/>
              </w:rPr>
            </w:pPr>
            <w:r>
              <w:rPr>
                <w:rFonts w:hint="eastAsia"/>
                <w:color w:val="auto"/>
                <w:u w:val="none"/>
                <w:lang w:val="en-US" w:eastAsia="zh-CN"/>
              </w:rPr>
              <w:t>二、家庭年总收入</w:t>
            </w:r>
          </w:p>
        </w:tc>
        <w:tc>
          <w:tcPr>
            <w:tcW w:w="886" w:type="dxa"/>
            <w:noWrap w:val="0"/>
            <w:vAlign w:val="center"/>
          </w:tcPr>
          <w:p>
            <w:pPr>
              <w:keepNext w:val="0"/>
              <w:keepLines w:val="0"/>
              <w:widowControl/>
              <w:suppressLineNumbers w:val="0"/>
              <w:jc w:val="center"/>
              <w:rPr>
                <w:rFonts w:hint="eastAsia" w:ascii="仿宋_GB2312" w:hAnsi="宋体" w:eastAsia="仿宋_GB2312" w:cs="仿宋_GB2312"/>
                <w:color w:val="auto"/>
                <w:kern w:val="0"/>
                <w:sz w:val="20"/>
                <w:szCs w:val="20"/>
                <w:u w:val="none"/>
                <w:vertAlign w:val="baseline"/>
                <w:lang w:val="en-US" w:eastAsia="zh-CN" w:bidi="ar"/>
              </w:rPr>
            </w:pPr>
            <w:r>
              <w:rPr>
                <w:rFonts w:hint="eastAsia"/>
                <w:color w:val="auto"/>
                <w:u w:val="none"/>
                <w:lang w:val="en-US" w:eastAsia="zh-CN"/>
              </w:rPr>
              <w:t>元</w:t>
            </w:r>
          </w:p>
        </w:tc>
        <w:tc>
          <w:tcPr>
            <w:tcW w:w="4182" w:type="dxa"/>
            <w:noWrap w:val="0"/>
            <w:vAlign w:val="center"/>
          </w:tcPr>
          <w:p>
            <w:pPr>
              <w:keepNext w:val="0"/>
              <w:keepLines w:val="0"/>
              <w:widowControl/>
              <w:suppressLineNumbers w:val="0"/>
              <w:jc w:val="center"/>
              <w:rPr>
                <w:rFonts w:hint="eastAsia" w:ascii="仿宋_GB2312" w:hAnsi="宋体" w:eastAsia="仿宋_GB2312" w:cs="仿宋_GB2312"/>
                <w:color w:val="auto"/>
                <w:kern w:val="0"/>
                <w:sz w:val="20"/>
                <w:szCs w:val="20"/>
                <w:u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3832" w:type="dxa"/>
            <w:noWrap w:val="0"/>
            <w:vAlign w:val="center"/>
          </w:tcPr>
          <w:p>
            <w:pPr>
              <w:keepNext w:val="0"/>
              <w:keepLines w:val="0"/>
              <w:widowControl/>
              <w:numPr>
                <w:ilvl w:val="0"/>
                <w:numId w:val="0"/>
              </w:numPr>
              <w:suppressLineNumbers w:val="0"/>
              <w:jc w:val="center"/>
              <w:rPr>
                <w:rFonts w:hint="eastAsia"/>
                <w:color w:val="auto"/>
                <w:u w:val="none"/>
                <w:lang w:val="en-US" w:eastAsia="zh-CN"/>
              </w:rPr>
            </w:pPr>
            <w:r>
              <w:rPr>
                <w:rFonts w:hint="eastAsia"/>
                <w:color w:val="auto"/>
                <w:u w:val="none"/>
                <w:lang w:val="en-US" w:eastAsia="zh-CN"/>
              </w:rPr>
              <w:t>（一）工资性收入</w:t>
            </w:r>
          </w:p>
        </w:tc>
        <w:tc>
          <w:tcPr>
            <w:tcW w:w="886" w:type="dxa"/>
            <w:noWrap w:val="0"/>
            <w:vAlign w:val="center"/>
          </w:tcPr>
          <w:p>
            <w:pPr>
              <w:keepNext w:val="0"/>
              <w:keepLines w:val="0"/>
              <w:widowControl/>
              <w:suppressLineNumbers w:val="0"/>
              <w:jc w:val="center"/>
              <w:rPr>
                <w:rFonts w:hint="eastAsia" w:ascii="仿宋_GB2312" w:hAnsi="宋体" w:eastAsia="仿宋_GB2312" w:cs="仿宋_GB2312"/>
                <w:color w:val="auto"/>
                <w:kern w:val="0"/>
                <w:sz w:val="20"/>
                <w:szCs w:val="20"/>
                <w:u w:val="none"/>
                <w:vertAlign w:val="baseline"/>
                <w:lang w:val="en-US" w:eastAsia="zh-CN" w:bidi="ar"/>
              </w:rPr>
            </w:pPr>
            <w:r>
              <w:rPr>
                <w:rFonts w:hint="eastAsia"/>
                <w:color w:val="auto"/>
                <w:u w:val="none"/>
                <w:lang w:val="en-US" w:eastAsia="zh-CN"/>
              </w:rPr>
              <w:t>元</w:t>
            </w:r>
          </w:p>
        </w:tc>
        <w:tc>
          <w:tcPr>
            <w:tcW w:w="4182" w:type="dxa"/>
            <w:noWrap w:val="0"/>
            <w:vAlign w:val="center"/>
          </w:tcPr>
          <w:p>
            <w:pPr>
              <w:keepNext w:val="0"/>
              <w:keepLines w:val="0"/>
              <w:widowControl/>
              <w:suppressLineNumbers w:val="0"/>
              <w:jc w:val="center"/>
              <w:rPr>
                <w:rFonts w:hint="eastAsia" w:ascii="仿宋_GB2312" w:hAnsi="宋体" w:eastAsia="仿宋_GB2312" w:cs="仿宋_GB2312"/>
                <w:color w:val="auto"/>
                <w:kern w:val="0"/>
                <w:sz w:val="20"/>
                <w:szCs w:val="20"/>
                <w:u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3832" w:type="dxa"/>
            <w:noWrap w:val="0"/>
            <w:vAlign w:val="center"/>
          </w:tcPr>
          <w:p>
            <w:pPr>
              <w:keepNext w:val="0"/>
              <w:keepLines w:val="0"/>
              <w:widowControl/>
              <w:numPr>
                <w:ilvl w:val="0"/>
                <w:numId w:val="0"/>
              </w:numPr>
              <w:suppressLineNumbers w:val="0"/>
              <w:jc w:val="center"/>
              <w:rPr>
                <w:rFonts w:hint="eastAsia"/>
                <w:color w:val="auto"/>
                <w:u w:val="none"/>
                <w:lang w:val="en-US" w:eastAsia="zh-CN"/>
              </w:rPr>
            </w:pPr>
            <w:r>
              <w:rPr>
                <w:rFonts w:hint="eastAsia"/>
                <w:color w:val="auto"/>
                <w:u w:val="none"/>
                <w:lang w:val="en-US" w:eastAsia="zh-CN"/>
              </w:rPr>
              <w:t>其中外出务工工资性收入</w:t>
            </w:r>
          </w:p>
        </w:tc>
        <w:tc>
          <w:tcPr>
            <w:tcW w:w="886" w:type="dxa"/>
            <w:noWrap w:val="0"/>
            <w:vAlign w:val="center"/>
          </w:tcPr>
          <w:p>
            <w:pPr>
              <w:keepNext w:val="0"/>
              <w:keepLines w:val="0"/>
              <w:widowControl/>
              <w:suppressLineNumbers w:val="0"/>
              <w:jc w:val="center"/>
              <w:rPr>
                <w:rFonts w:hint="eastAsia" w:ascii="仿宋_GB2312" w:hAnsi="宋体" w:eastAsia="仿宋_GB2312" w:cs="仿宋_GB2312"/>
                <w:color w:val="auto"/>
                <w:kern w:val="0"/>
                <w:sz w:val="20"/>
                <w:szCs w:val="20"/>
                <w:u w:val="none"/>
                <w:vertAlign w:val="baseline"/>
                <w:lang w:val="en-US" w:eastAsia="zh-CN" w:bidi="ar"/>
              </w:rPr>
            </w:pPr>
            <w:r>
              <w:rPr>
                <w:rFonts w:hint="eastAsia"/>
                <w:color w:val="auto"/>
                <w:u w:val="none"/>
                <w:lang w:val="en-US" w:eastAsia="zh-CN"/>
              </w:rPr>
              <w:t>元</w:t>
            </w:r>
          </w:p>
        </w:tc>
        <w:tc>
          <w:tcPr>
            <w:tcW w:w="4182" w:type="dxa"/>
            <w:noWrap w:val="0"/>
            <w:vAlign w:val="center"/>
          </w:tcPr>
          <w:p>
            <w:pPr>
              <w:keepNext w:val="0"/>
              <w:keepLines w:val="0"/>
              <w:widowControl/>
              <w:suppressLineNumbers w:val="0"/>
              <w:jc w:val="center"/>
              <w:rPr>
                <w:rFonts w:hint="eastAsia" w:ascii="仿宋_GB2312" w:hAnsi="宋体" w:eastAsia="仿宋_GB2312" w:cs="仿宋_GB2312"/>
                <w:color w:val="auto"/>
                <w:kern w:val="0"/>
                <w:sz w:val="20"/>
                <w:szCs w:val="20"/>
                <w:u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3832" w:type="dxa"/>
            <w:noWrap w:val="0"/>
            <w:vAlign w:val="center"/>
          </w:tcPr>
          <w:p>
            <w:pPr>
              <w:keepNext w:val="0"/>
              <w:keepLines w:val="0"/>
              <w:widowControl/>
              <w:numPr>
                <w:ilvl w:val="0"/>
                <w:numId w:val="0"/>
              </w:numPr>
              <w:suppressLineNumbers w:val="0"/>
              <w:jc w:val="center"/>
              <w:rPr>
                <w:rFonts w:hint="eastAsia"/>
                <w:color w:val="auto"/>
                <w:u w:val="none"/>
                <w:lang w:val="en-US" w:eastAsia="zh-CN"/>
              </w:rPr>
            </w:pPr>
            <w:r>
              <w:rPr>
                <w:rFonts w:hint="eastAsia"/>
                <w:color w:val="auto"/>
                <w:u w:val="none"/>
                <w:lang w:val="en-US" w:eastAsia="zh-CN"/>
              </w:rPr>
              <w:t>（二）家庭经营收入</w:t>
            </w:r>
          </w:p>
        </w:tc>
        <w:tc>
          <w:tcPr>
            <w:tcW w:w="886" w:type="dxa"/>
            <w:noWrap w:val="0"/>
            <w:vAlign w:val="center"/>
          </w:tcPr>
          <w:p>
            <w:pPr>
              <w:keepNext w:val="0"/>
              <w:keepLines w:val="0"/>
              <w:widowControl/>
              <w:suppressLineNumbers w:val="0"/>
              <w:jc w:val="center"/>
              <w:rPr>
                <w:rFonts w:hint="eastAsia" w:ascii="仿宋_GB2312" w:hAnsi="宋体" w:eastAsia="仿宋_GB2312" w:cs="仿宋_GB2312"/>
                <w:color w:val="auto"/>
                <w:kern w:val="0"/>
                <w:sz w:val="20"/>
                <w:szCs w:val="20"/>
                <w:u w:val="none"/>
                <w:vertAlign w:val="baseline"/>
                <w:lang w:val="en-US" w:eastAsia="zh-CN" w:bidi="ar"/>
              </w:rPr>
            </w:pPr>
            <w:r>
              <w:rPr>
                <w:rFonts w:hint="eastAsia"/>
                <w:color w:val="auto"/>
                <w:u w:val="none"/>
                <w:lang w:val="en-US" w:eastAsia="zh-CN"/>
              </w:rPr>
              <w:t>元</w:t>
            </w:r>
          </w:p>
        </w:tc>
        <w:tc>
          <w:tcPr>
            <w:tcW w:w="4182" w:type="dxa"/>
            <w:noWrap w:val="0"/>
            <w:vAlign w:val="center"/>
          </w:tcPr>
          <w:p>
            <w:pPr>
              <w:keepNext w:val="0"/>
              <w:keepLines w:val="0"/>
              <w:widowControl/>
              <w:suppressLineNumbers w:val="0"/>
              <w:jc w:val="center"/>
              <w:rPr>
                <w:rFonts w:hint="eastAsia" w:ascii="仿宋_GB2312" w:hAnsi="宋体" w:eastAsia="仿宋_GB2312" w:cs="仿宋_GB2312"/>
                <w:color w:val="auto"/>
                <w:kern w:val="0"/>
                <w:sz w:val="20"/>
                <w:szCs w:val="20"/>
                <w:u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3832" w:type="dxa"/>
            <w:noWrap w:val="0"/>
            <w:vAlign w:val="center"/>
          </w:tcPr>
          <w:p>
            <w:pPr>
              <w:keepNext w:val="0"/>
              <w:keepLines w:val="0"/>
              <w:widowControl/>
              <w:numPr>
                <w:ilvl w:val="0"/>
                <w:numId w:val="0"/>
              </w:numPr>
              <w:suppressLineNumbers w:val="0"/>
              <w:jc w:val="center"/>
              <w:rPr>
                <w:rFonts w:hint="eastAsia"/>
                <w:color w:val="auto"/>
                <w:u w:val="none"/>
                <w:lang w:val="en-US" w:eastAsia="zh-CN"/>
              </w:rPr>
            </w:pPr>
            <w:r>
              <w:rPr>
                <w:rFonts w:hint="eastAsia"/>
                <w:color w:val="auto"/>
                <w:u w:val="none"/>
                <w:lang w:val="en-US" w:eastAsia="zh-CN"/>
              </w:rPr>
              <w:t>其中农业生产经营收入</w:t>
            </w:r>
          </w:p>
        </w:tc>
        <w:tc>
          <w:tcPr>
            <w:tcW w:w="886" w:type="dxa"/>
            <w:noWrap w:val="0"/>
            <w:vAlign w:val="center"/>
          </w:tcPr>
          <w:p>
            <w:pPr>
              <w:keepNext w:val="0"/>
              <w:keepLines w:val="0"/>
              <w:widowControl/>
              <w:suppressLineNumbers w:val="0"/>
              <w:jc w:val="center"/>
              <w:rPr>
                <w:rFonts w:hint="eastAsia" w:ascii="仿宋_GB2312" w:hAnsi="宋体" w:eastAsia="仿宋_GB2312" w:cs="仿宋_GB2312"/>
                <w:color w:val="auto"/>
                <w:kern w:val="0"/>
                <w:sz w:val="20"/>
                <w:szCs w:val="20"/>
                <w:u w:val="none"/>
                <w:vertAlign w:val="baseline"/>
                <w:lang w:val="en-US" w:eastAsia="zh-CN" w:bidi="ar"/>
              </w:rPr>
            </w:pPr>
            <w:r>
              <w:rPr>
                <w:rFonts w:hint="eastAsia"/>
                <w:color w:val="auto"/>
                <w:u w:val="none"/>
                <w:lang w:val="en-US" w:eastAsia="zh-CN"/>
              </w:rPr>
              <w:t>元</w:t>
            </w:r>
          </w:p>
        </w:tc>
        <w:tc>
          <w:tcPr>
            <w:tcW w:w="4182" w:type="dxa"/>
            <w:noWrap w:val="0"/>
            <w:vAlign w:val="center"/>
          </w:tcPr>
          <w:p>
            <w:pPr>
              <w:keepNext w:val="0"/>
              <w:keepLines w:val="0"/>
              <w:widowControl/>
              <w:suppressLineNumbers w:val="0"/>
              <w:jc w:val="center"/>
              <w:rPr>
                <w:rFonts w:hint="eastAsia" w:ascii="仿宋_GB2312" w:hAnsi="宋体" w:eastAsia="仿宋_GB2312" w:cs="仿宋_GB2312"/>
                <w:color w:val="auto"/>
                <w:kern w:val="0"/>
                <w:sz w:val="20"/>
                <w:szCs w:val="20"/>
                <w:u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3832" w:type="dxa"/>
            <w:noWrap w:val="0"/>
            <w:vAlign w:val="center"/>
          </w:tcPr>
          <w:p>
            <w:pPr>
              <w:keepNext w:val="0"/>
              <w:keepLines w:val="0"/>
              <w:widowControl/>
              <w:numPr>
                <w:ilvl w:val="0"/>
                <w:numId w:val="0"/>
              </w:numPr>
              <w:suppressLineNumbers w:val="0"/>
              <w:jc w:val="center"/>
              <w:rPr>
                <w:rFonts w:hint="eastAsia"/>
                <w:color w:val="auto"/>
                <w:u w:val="none"/>
                <w:lang w:val="en-US" w:eastAsia="zh-CN"/>
              </w:rPr>
            </w:pPr>
            <w:r>
              <w:rPr>
                <w:rFonts w:hint="eastAsia"/>
                <w:color w:val="auto"/>
                <w:u w:val="none"/>
                <w:lang w:val="en-US" w:eastAsia="zh-CN"/>
              </w:rPr>
              <w:t>（三）转移性收入</w:t>
            </w:r>
          </w:p>
        </w:tc>
        <w:tc>
          <w:tcPr>
            <w:tcW w:w="886" w:type="dxa"/>
            <w:noWrap w:val="0"/>
            <w:vAlign w:val="center"/>
          </w:tcPr>
          <w:p>
            <w:pPr>
              <w:keepNext w:val="0"/>
              <w:keepLines w:val="0"/>
              <w:widowControl/>
              <w:suppressLineNumbers w:val="0"/>
              <w:jc w:val="center"/>
              <w:rPr>
                <w:rFonts w:hint="eastAsia" w:ascii="仿宋_GB2312" w:hAnsi="宋体" w:eastAsia="仿宋_GB2312" w:cs="仿宋_GB2312"/>
                <w:color w:val="auto"/>
                <w:kern w:val="0"/>
                <w:sz w:val="20"/>
                <w:szCs w:val="20"/>
                <w:u w:val="none"/>
                <w:vertAlign w:val="baseline"/>
                <w:lang w:val="en-US" w:eastAsia="zh-CN" w:bidi="ar"/>
              </w:rPr>
            </w:pPr>
            <w:r>
              <w:rPr>
                <w:rFonts w:hint="eastAsia"/>
                <w:color w:val="auto"/>
                <w:u w:val="none"/>
                <w:lang w:val="en-US" w:eastAsia="zh-CN"/>
              </w:rPr>
              <w:t>元</w:t>
            </w:r>
          </w:p>
        </w:tc>
        <w:tc>
          <w:tcPr>
            <w:tcW w:w="4182" w:type="dxa"/>
            <w:noWrap w:val="0"/>
            <w:vAlign w:val="center"/>
          </w:tcPr>
          <w:p>
            <w:pPr>
              <w:keepNext w:val="0"/>
              <w:keepLines w:val="0"/>
              <w:widowControl/>
              <w:suppressLineNumbers w:val="0"/>
              <w:jc w:val="center"/>
              <w:rPr>
                <w:rFonts w:hint="eastAsia" w:ascii="仿宋_GB2312" w:hAnsi="宋体" w:eastAsia="仿宋_GB2312" w:cs="仿宋_GB2312"/>
                <w:color w:val="auto"/>
                <w:kern w:val="0"/>
                <w:sz w:val="20"/>
                <w:szCs w:val="20"/>
                <w:u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3832" w:type="dxa"/>
            <w:noWrap w:val="0"/>
            <w:vAlign w:val="center"/>
          </w:tcPr>
          <w:p>
            <w:pPr>
              <w:keepNext w:val="0"/>
              <w:keepLines w:val="0"/>
              <w:widowControl/>
              <w:numPr>
                <w:ilvl w:val="0"/>
                <w:numId w:val="0"/>
              </w:numPr>
              <w:suppressLineNumbers w:val="0"/>
              <w:jc w:val="center"/>
              <w:rPr>
                <w:rFonts w:hint="default"/>
                <w:color w:val="auto"/>
                <w:u w:val="none"/>
                <w:lang w:val="en-US" w:eastAsia="zh-CN"/>
              </w:rPr>
            </w:pPr>
            <w:r>
              <w:rPr>
                <w:rFonts w:hint="eastAsia"/>
                <w:color w:val="auto"/>
                <w:u w:val="none"/>
                <w:lang w:val="en-US" w:eastAsia="zh-CN"/>
              </w:rPr>
              <w:t>（四）财产性收入</w:t>
            </w:r>
          </w:p>
        </w:tc>
        <w:tc>
          <w:tcPr>
            <w:tcW w:w="886" w:type="dxa"/>
            <w:noWrap w:val="0"/>
            <w:vAlign w:val="center"/>
          </w:tcPr>
          <w:p>
            <w:pPr>
              <w:keepNext w:val="0"/>
              <w:keepLines w:val="0"/>
              <w:widowControl/>
              <w:suppressLineNumbers w:val="0"/>
              <w:jc w:val="center"/>
              <w:rPr>
                <w:rFonts w:hint="eastAsia" w:ascii="仿宋_GB2312" w:hAnsi="宋体" w:eastAsia="仿宋_GB2312" w:cs="仿宋_GB2312"/>
                <w:color w:val="auto"/>
                <w:kern w:val="0"/>
                <w:sz w:val="20"/>
                <w:szCs w:val="20"/>
                <w:u w:val="none"/>
                <w:vertAlign w:val="baseline"/>
                <w:lang w:val="en-US" w:eastAsia="zh-CN" w:bidi="ar"/>
              </w:rPr>
            </w:pPr>
            <w:r>
              <w:rPr>
                <w:rFonts w:hint="eastAsia"/>
                <w:color w:val="auto"/>
                <w:u w:val="none"/>
                <w:lang w:val="en-US" w:eastAsia="zh-CN"/>
              </w:rPr>
              <w:t>元</w:t>
            </w:r>
          </w:p>
        </w:tc>
        <w:tc>
          <w:tcPr>
            <w:tcW w:w="4182" w:type="dxa"/>
            <w:noWrap w:val="0"/>
            <w:vAlign w:val="center"/>
          </w:tcPr>
          <w:p>
            <w:pPr>
              <w:keepNext w:val="0"/>
              <w:keepLines w:val="0"/>
              <w:widowControl/>
              <w:suppressLineNumbers w:val="0"/>
              <w:jc w:val="center"/>
              <w:rPr>
                <w:rFonts w:hint="eastAsia" w:ascii="仿宋_GB2312" w:hAnsi="宋体" w:eastAsia="仿宋_GB2312" w:cs="仿宋_GB2312"/>
                <w:color w:val="auto"/>
                <w:kern w:val="0"/>
                <w:sz w:val="20"/>
                <w:szCs w:val="20"/>
                <w:u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3832" w:type="dxa"/>
            <w:noWrap w:val="0"/>
            <w:vAlign w:val="center"/>
          </w:tcPr>
          <w:p>
            <w:pPr>
              <w:keepNext w:val="0"/>
              <w:keepLines w:val="0"/>
              <w:widowControl/>
              <w:numPr>
                <w:ilvl w:val="0"/>
                <w:numId w:val="0"/>
              </w:numPr>
              <w:suppressLineNumbers w:val="0"/>
              <w:jc w:val="center"/>
              <w:rPr>
                <w:rFonts w:hint="eastAsia"/>
                <w:color w:val="auto"/>
                <w:u w:val="none"/>
                <w:lang w:val="en-US" w:eastAsia="zh-CN"/>
              </w:rPr>
            </w:pPr>
            <w:r>
              <w:rPr>
                <w:rFonts w:hint="eastAsia"/>
                <w:color w:val="auto"/>
                <w:u w:val="none"/>
                <w:lang w:val="en-US" w:eastAsia="zh-CN"/>
              </w:rPr>
              <w:t>三、家庭生产经营总支出</w:t>
            </w:r>
          </w:p>
        </w:tc>
        <w:tc>
          <w:tcPr>
            <w:tcW w:w="886" w:type="dxa"/>
            <w:noWrap w:val="0"/>
            <w:vAlign w:val="center"/>
          </w:tcPr>
          <w:p>
            <w:pPr>
              <w:keepNext w:val="0"/>
              <w:keepLines w:val="0"/>
              <w:widowControl/>
              <w:suppressLineNumbers w:val="0"/>
              <w:jc w:val="center"/>
              <w:rPr>
                <w:rFonts w:hint="eastAsia" w:ascii="仿宋_GB2312" w:hAnsi="宋体" w:eastAsia="仿宋_GB2312" w:cs="仿宋_GB2312"/>
                <w:color w:val="auto"/>
                <w:kern w:val="0"/>
                <w:sz w:val="20"/>
                <w:szCs w:val="20"/>
                <w:u w:val="none"/>
                <w:vertAlign w:val="baseline"/>
                <w:lang w:val="en-US" w:eastAsia="zh-CN" w:bidi="ar"/>
              </w:rPr>
            </w:pPr>
            <w:r>
              <w:rPr>
                <w:rFonts w:hint="eastAsia"/>
                <w:color w:val="auto"/>
                <w:u w:val="none"/>
                <w:lang w:val="en-US" w:eastAsia="zh-CN"/>
              </w:rPr>
              <w:t>元</w:t>
            </w:r>
          </w:p>
        </w:tc>
        <w:tc>
          <w:tcPr>
            <w:tcW w:w="4182" w:type="dxa"/>
            <w:noWrap w:val="0"/>
            <w:vAlign w:val="center"/>
          </w:tcPr>
          <w:p>
            <w:pPr>
              <w:keepNext w:val="0"/>
              <w:keepLines w:val="0"/>
              <w:widowControl/>
              <w:suppressLineNumbers w:val="0"/>
              <w:jc w:val="center"/>
              <w:rPr>
                <w:rFonts w:hint="eastAsia" w:ascii="仿宋_GB2312" w:hAnsi="宋体" w:eastAsia="仿宋_GB2312" w:cs="仿宋_GB2312"/>
                <w:color w:val="auto"/>
                <w:kern w:val="0"/>
                <w:sz w:val="20"/>
                <w:szCs w:val="20"/>
                <w:u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3832" w:type="dxa"/>
            <w:noWrap w:val="0"/>
            <w:vAlign w:val="center"/>
          </w:tcPr>
          <w:p>
            <w:pPr>
              <w:keepNext w:val="0"/>
              <w:keepLines w:val="0"/>
              <w:widowControl/>
              <w:numPr>
                <w:ilvl w:val="0"/>
                <w:numId w:val="0"/>
              </w:numPr>
              <w:suppressLineNumbers w:val="0"/>
              <w:jc w:val="center"/>
              <w:rPr>
                <w:rFonts w:hint="eastAsia"/>
                <w:color w:val="auto"/>
                <w:u w:val="none"/>
                <w:lang w:val="en-US" w:eastAsia="zh-CN"/>
              </w:rPr>
            </w:pPr>
            <w:r>
              <w:rPr>
                <w:rFonts w:hint="eastAsia"/>
                <w:color w:val="auto"/>
                <w:u w:val="none"/>
                <w:lang w:val="en-US" w:eastAsia="zh-CN"/>
              </w:rPr>
              <w:t>其中：农业生产经营支出</w:t>
            </w:r>
          </w:p>
        </w:tc>
        <w:tc>
          <w:tcPr>
            <w:tcW w:w="886" w:type="dxa"/>
            <w:noWrap w:val="0"/>
            <w:vAlign w:val="center"/>
          </w:tcPr>
          <w:p>
            <w:pPr>
              <w:keepNext w:val="0"/>
              <w:keepLines w:val="0"/>
              <w:widowControl/>
              <w:suppressLineNumbers w:val="0"/>
              <w:jc w:val="center"/>
              <w:rPr>
                <w:rFonts w:hint="eastAsia" w:ascii="仿宋_GB2312" w:hAnsi="宋体" w:eastAsia="仿宋_GB2312" w:cs="仿宋_GB2312"/>
                <w:color w:val="auto"/>
                <w:kern w:val="0"/>
                <w:sz w:val="20"/>
                <w:szCs w:val="20"/>
                <w:u w:val="none"/>
                <w:vertAlign w:val="baseline"/>
                <w:lang w:val="en-US" w:eastAsia="zh-CN" w:bidi="ar"/>
              </w:rPr>
            </w:pPr>
            <w:r>
              <w:rPr>
                <w:rFonts w:hint="eastAsia"/>
                <w:color w:val="auto"/>
                <w:u w:val="none"/>
                <w:lang w:val="en-US" w:eastAsia="zh-CN"/>
              </w:rPr>
              <w:t>元</w:t>
            </w:r>
          </w:p>
        </w:tc>
        <w:tc>
          <w:tcPr>
            <w:tcW w:w="4182" w:type="dxa"/>
            <w:noWrap w:val="0"/>
            <w:vAlign w:val="center"/>
          </w:tcPr>
          <w:p>
            <w:pPr>
              <w:keepNext w:val="0"/>
              <w:keepLines w:val="0"/>
              <w:widowControl/>
              <w:suppressLineNumbers w:val="0"/>
              <w:jc w:val="center"/>
              <w:rPr>
                <w:rFonts w:hint="eastAsia" w:ascii="仿宋_GB2312" w:hAnsi="宋体" w:eastAsia="仿宋_GB2312" w:cs="仿宋_GB2312"/>
                <w:color w:val="auto"/>
                <w:kern w:val="0"/>
                <w:sz w:val="20"/>
                <w:szCs w:val="20"/>
                <w:u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3832" w:type="dxa"/>
            <w:noWrap w:val="0"/>
            <w:vAlign w:val="center"/>
          </w:tcPr>
          <w:p>
            <w:pPr>
              <w:keepNext w:val="0"/>
              <w:keepLines w:val="0"/>
              <w:widowControl/>
              <w:numPr>
                <w:ilvl w:val="0"/>
                <w:numId w:val="0"/>
              </w:numPr>
              <w:suppressLineNumbers w:val="0"/>
              <w:jc w:val="center"/>
              <w:rPr>
                <w:rFonts w:hint="eastAsia"/>
                <w:color w:val="auto"/>
                <w:u w:val="none"/>
                <w:lang w:val="en-US" w:eastAsia="zh-CN"/>
              </w:rPr>
            </w:pPr>
            <w:r>
              <w:rPr>
                <w:rFonts w:hint="eastAsia"/>
                <w:color w:val="auto"/>
                <w:u w:val="none"/>
                <w:lang w:val="en-US" w:eastAsia="zh-CN"/>
              </w:rPr>
              <w:t>转移性支出</w:t>
            </w:r>
          </w:p>
        </w:tc>
        <w:tc>
          <w:tcPr>
            <w:tcW w:w="886" w:type="dxa"/>
            <w:noWrap w:val="0"/>
            <w:vAlign w:val="center"/>
          </w:tcPr>
          <w:p>
            <w:pPr>
              <w:keepNext w:val="0"/>
              <w:keepLines w:val="0"/>
              <w:widowControl/>
              <w:suppressLineNumbers w:val="0"/>
              <w:jc w:val="center"/>
              <w:rPr>
                <w:rFonts w:hint="eastAsia" w:ascii="仿宋_GB2312" w:hAnsi="宋体" w:eastAsia="仿宋_GB2312" w:cs="仿宋_GB2312"/>
                <w:color w:val="auto"/>
                <w:kern w:val="0"/>
                <w:sz w:val="20"/>
                <w:szCs w:val="20"/>
                <w:u w:val="none"/>
                <w:vertAlign w:val="baseline"/>
                <w:lang w:val="en-US" w:eastAsia="zh-CN" w:bidi="ar"/>
              </w:rPr>
            </w:pPr>
            <w:r>
              <w:rPr>
                <w:rFonts w:hint="eastAsia"/>
                <w:color w:val="auto"/>
                <w:u w:val="none"/>
                <w:lang w:val="en-US" w:eastAsia="zh-CN"/>
              </w:rPr>
              <w:t>元</w:t>
            </w:r>
          </w:p>
        </w:tc>
        <w:tc>
          <w:tcPr>
            <w:tcW w:w="4182" w:type="dxa"/>
            <w:noWrap w:val="0"/>
            <w:vAlign w:val="center"/>
          </w:tcPr>
          <w:p>
            <w:pPr>
              <w:keepNext w:val="0"/>
              <w:keepLines w:val="0"/>
              <w:widowControl/>
              <w:suppressLineNumbers w:val="0"/>
              <w:jc w:val="center"/>
              <w:rPr>
                <w:rFonts w:hint="eastAsia" w:ascii="仿宋_GB2312" w:hAnsi="宋体" w:eastAsia="仿宋_GB2312" w:cs="仿宋_GB2312"/>
                <w:color w:val="auto"/>
                <w:kern w:val="0"/>
                <w:sz w:val="20"/>
                <w:szCs w:val="20"/>
                <w:u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trPr>
        <w:tc>
          <w:tcPr>
            <w:tcW w:w="3832" w:type="dxa"/>
            <w:noWrap w:val="0"/>
            <w:vAlign w:val="center"/>
          </w:tcPr>
          <w:p>
            <w:pPr>
              <w:keepNext w:val="0"/>
              <w:keepLines w:val="0"/>
              <w:widowControl/>
              <w:numPr>
                <w:ilvl w:val="0"/>
                <w:numId w:val="0"/>
              </w:numPr>
              <w:suppressLineNumbers w:val="0"/>
              <w:jc w:val="center"/>
              <w:rPr>
                <w:rFonts w:hint="eastAsia"/>
                <w:color w:val="auto"/>
                <w:u w:val="none"/>
                <w:lang w:val="en-US" w:eastAsia="zh-CN"/>
              </w:rPr>
            </w:pPr>
            <w:r>
              <w:rPr>
                <w:rFonts w:hint="eastAsia"/>
                <w:color w:val="auto"/>
                <w:u w:val="none"/>
                <w:lang w:val="en-US" w:eastAsia="zh-CN"/>
              </w:rPr>
              <w:t>四、家庭年人均可支配收入</w:t>
            </w:r>
          </w:p>
        </w:tc>
        <w:tc>
          <w:tcPr>
            <w:tcW w:w="886" w:type="dxa"/>
            <w:noWrap w:val="0"/>
            <w:vAlign w:val="center"/>
          </w:tcPr>
          <w:p>
            <w:pPr>
              <w:keepNext w:val="0"/>
              <w:keepLines w:val="0"/>
              <w:widowControl/>
              <w:suppressLineNumbers w:val="0"/>
              <w:jc w:val="center"/>
              <w:rPr>
                <w:rFonts w:hint="eastAsia" w:ascii="仿宋_GB2312" w:hAnsi="宋体" w:eastAsia="仿宋_GB2312" w:cs="仿宋_GB2312"/>
                <w:color w:val="auto"/>
                <w:kern w:val="0"/>
                <w:sz w:val="20"/>
                <w:szCs w:val="20"/>
                <w:u w:val="none"/>
                <w:vertAlign w:val="baseline"/>
                <w:lang w:val="en-US" w:eastAsia="zh-CN" w:bidi="ar"/>
              </w:rPr>
            </w:pPr>
            <w:r>
              <w:rPr>
                <w:rFonts w:hint="eastAsia"/>
                <w:color w:val="auto"/>
                <w:u w:val="none"/>
                <w:lang w:val="en-US" w:eastAsia="zh-CN"/>
              </w:rPr>
              <w:t>元</w:t>
            </w:r>
          </w:p>
        </w:tc>
        <w:tc>
          <w:tcPr>
            <w:tcW w:w="4182" w:type="dxa"/>
            <w:noWrap w:val="0"/>
            <w:vAlign w:val="center"/>
          </w:tcPr>
          <w:p>
            <w:pPr>
              <w:keepNext w:val="0"/>
              <w:keepLines w:val="0"/>
              <w:widowControl/>
              <w:suppressLineNumbers w:val="0"/>
              <w:jc w:val="center"/>
              <w:rPr>
                <w:rFonts w:hint="eastAsia" w:ascii="仿宋_GB2312" w:hAnsi="宋体" w:eastAsia="仿宋_GB2312" w:cs="仿宋_GB2312"/>
                <w:color w:val="auto"/>
                <w:kern w:val="0"/>
                <w:sz w:val="20"/>
                <w:szCs w:val="20"/>
                <w:u w:val="none"/>
                <w:vertAlign w:val="baseline"/>
                <w:lang w:val="en-US" w:eastAsia="zh-CN" w:bidi="ar"/>
              </w:rPr>
            </w:pPr>
          </w:p>
        </w:tc>
      </w:tr>
    </w:tbl>
    <w:p>
      <w:pPr>
        <w:keepNext w:val="0"/>
        <w:keepLines w:val="0"/>
        <w:widowControl/>
        <w:suppressLineNumbers w:val="0"/>
        <w:jc w:val="left"/>
        <w:rPr>
          <w:rFonts w:hint="eastAsia" w:ascii="仿宋_GB2312" w:hAnsi="宋体" w:eastAsia="仿宋_GB2312" w:cs="仿宋_GB2312"/>
          <w:color w:val="auto"/>
          <w:kern w:val="0"/>
          <w:sz w:val="20"/>
          <w:szCs w:val="20"/>
          <w:u w:val="none"/>
          <w:lang w:val="en-US" w:eastAsia="zh-CN" w:bidi="ar"/>
        </w:rPr>
      </w:pPr>
    </w:p>
    <w:p>
      <w:pPr>
        <w:keepNext w:val="0"/>
        <w:keepLines w:val="0"/>
        <w:widowControl/>
        <w:suppressLineNumbers w:val="0"/>
        <w:jc w:val="left"/>
        <w:rPr>
          <w:color w:val="auto"/>
          <w:u w:val="none"/>
        </w:rPr>
      </w:pPr>
      <w:r>
        <w:rPr>
          <w:rFonts w:hint="eastAsia" w:ascii="仿宋_GB2312" w:hAnsi="宋体" w:eastAsia="仿宋_GB2312" w:cs="仿宋_GB2312"/>
          <w:color w:val="auto"/>
          <w:kern w:val="0"/>
          <w:sz w:val="20"/>
          <w:szCs w:val="20"/>
          <w:u w:val="none"/>
          <w:lang w:val="en-US" w:eastAsia="zh-CN" w:bidi="ar"/>
        </w:rPr>
        <w:t xml:space="preserve">1.收入计算公式：年度人均可支配收入=【家庭总收入（全年所有家庭成员上述四大类收入）－家庭生产经营总支出－转移性支出（即个人所得税支出、自缴社会保障支出、赡养支出等）】÷家庭人口。 </w:t>
      </w:r>
    </w:p>
    <w:p>
      <w:pPr>
        <w:keepNext w:val="0"/>
        <w:keepLines w:val="0"/>
        <w:widowControl/>
        <w:suppressLineNumbers w:val="0"/>
        <w:jc w:val="left"/>
        <w:rPr>
          <w:color w:val="auto"/>
          <w:u w:val="none"/>
        </w:rPr>
      </w:pPr>
      <w:r>
        <w:rPr>
          <w:rFonts w:hint="eastAsia" w:ascii="仿宋_GB2312" w:hAnsi="宋体" w:eastAsia="仿宋_GB2312" w:cs="仿宋_GB2312"/>
          <w:color w:val="auto"/>
          <w:kern w:val="0"/>
          <w:sz w:val="20"/>
          <w:szCs w:val="20"/>
          <w:u w:val="none"/>
          <w:lang w:val="en-US" w:eastAsia="zh-CN" w:bidi="ar"/>
        </w:rPr>
        <w:t xml:space="preserve">2.属性包括稳定脱贫户、脱贫不稳定户、突发严重困难户、边缘易致贫户。 </w:t>
      </w:r>
    </w:p>
    <w:p>
      <w:pPr>
        <w:keepNext w:val="0"/>
        <w:keepLines w:val="0"/>
        <w:widowControl/>
        <w:suppressLineNumbers w:val="0"/>
        <w:jc w:val="left"/>
        <w:rPr>
          <w:rFonts w:hint="eastAsia" w:ascii="仿宋_GB2312" w:hAnsi="宋体" w:eastAsia="仿宋_GB2312" w:cs="仿宋_GB2312"/>
          <w:color w:val="auto"/>
          <w:kern w:val="0"/>
          <w:sz w:val="24"/>
          <w:szCs w:val="24"/>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color w:val="auto"/>
          <w:sz w:val="24"/>
          <w:szCs w:val="24"/>
          <w:u w:val="none"/>
        </w:rPr>
      </w:pPr>
      <w:r>
        <w:rPr>
          <w:rFonts w:hint="eastAsia" w:ascii="仿宋_GB2312" w:hAnsi="宋体" w:eastAsia="仿宋_GB2312" w:cs="仿宋_GB2312"/>
          <w:color w:val="auto"/>
          <w:kern w:val="0"/>
          <w:sz w:val="24"/>
          <w:szCs w:val="24"/>
          <w:u w:val="none"/>
          <w:lang w:val="en-US" w:eastAsia="zh-CN" w:bidi="ar"/>
        </w:rPr>
        <w:t xml:space="preserve">受访对象签名：                       联系电话： </w:t>
      </w:r>
    </w:p>
    <w:p>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仿宋_GB2312" w:hAnsi="宋体" w:eastAsia="仿宋_GB2312" w:cs="仿宋_GB2312"/>
          <w:color w:val="auto"/>
          <w:kern w:val="0"/>
          <w:sz w:val="24"/>
          <w:szCs w:val="24"/>
          <w:u w:val="none"/>
          <w:lang w:val="en-US" w:eastAsia="zh-CN" w:bidi="ar"/>
        </w:rPr>
      </w:pPr>
      <w:r>
        <w:rPr>
          <w:rFonts w:hint="eastAsia" w:ascii="仿宋_GB2312" w:hAnsi="宋体" w:eastAsia="仿宋_GB2312" w:cs="仿宋_GB2312"/>
          <w:color w:val="auto"/>
          <w:kern w:val="0"/>
          <w:sz w:val="24"/>
          <w:szCs w:val="24"/>
          <w:u w:val="none"/>
          <w:lang w:val="en-US" w:eastAsia="zh-CN" w:bidi="ar"/>
        </w:rPr>
        <w:t>核查员签名：                         核查日期：</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楷体_GB2312">
    <w:panose1 w:val="02010609030101010101"/>
    <w:charset w:val="86"/>
    <w:family w:val="modern"/>
    <w:pitch w:val="default"/>
    <w:sig w:usb0="00000001" w:usb1="080E0000" w:usb2="00000000" w:usb3="00000000" w:csb0="00040000" w:csb1="00000000"/>
  </w:font>
  <w:font w:name="方正仿宋简体">
    <w:panose1 w:val="02000000000000000000"/>
    <w:charset w:val="86"/>
    <w:family w:val="auto"/>
    <w:pitch w:val="default"/>
    <w:sig w:usb0="A00002BF" w:usb1="184F6CFA" w:usb2="00000012"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BF4ED2"/>
    <w:multiLevelType w:val="singleLevel"/>
    <w:tmpl w:val="82BF4ED2"/>
    <w:lvl w:ilvl="0" w:tentative="0">
      <w:start w:val="3"/>
      <w:numFmt w:val="decimal"/>
      <w:suff w:val="nothing"/>
      <w:lvlText w:val="（%1）"/>
      <w:lvlJc w:val="left"/>
    </w:lvl>
  </w:abstractNum>
  <w:abstractNum w:abstractNumId="1">
    <w:nsid w:val="BD6CBCD4"/>
    <w:multiLevelType w:val="singleLevel"/>
    <w:tmpl w:val="BD6CBCD4"/>
    <w:lvl w:ilvl="0" w:tentative="0">
      <w:start w:val="1"/>
      <w:numFmt w:val="decimal"/>
      <w:suff w:val="nothing"/>
      <w:lvlText w:val="（%1）"/>
      <w:lvlJc w:val="left"/>
    </w:lvl>
  </w:abstractNum>
  <w:abstractNum w:abstractNumId="2">
    <w:nsid w:val="F064E5A9"/>
    <w:multiLevelType w:val="singleLevel"/>
    <w:tmpl w:val="F064E5A9"/>
    <w:lvl w:ilvl="0" w:tentative="0">
      <w:start w:val="1"/>
      <w:numFmt w:val="decimal"/>
      <w:suff w:val="nothing"/>
      <w:lvlText w:val="（%1）"/>
      <w:lvlJc w:val="left"/>
    </w:lvl>
  </w:abstractNum>
  <w:abstractNum w:abstractNumId="3">
    <w:nsid w:val="FE8F4914"/>
    <w:multiLevelType w:val="singleLevel"/>
    <w:tmpl w:val="FE8F4914"/>
    <w:lvl w:ilvl="0" w:tentative="0">
      <w:start w:val="1"/>
      <w:numFmt w:val="decimal"/>
      <w:suff w:val="nothing"/>
      <w:lvlText w:val="（%1）"/>
      <w:lvlJc w:val="left"/>
    </w:lvl>
  </w:abstractNum>
  <w:abstractNum w:abstractNumId="4">
    <w:nsid w:val="086A4554"/>
    <w:multiLevelType w:val="singleLevel"/>
    <w:tmpl w:val="086A4554"/>
    <w:lvl w:ilvl="0" w:tentative="0">
      <w:start w:val="5"/>
      <w:numFmt w:val="chineseCounting"/>
      <w:suff w:val="nothing"/>
      <w:lvlText w:val="（%1）"/>
      <w:lvlJc w:val="left"/>
      <w:rPr>
        <w:rFonts w:hint="eastAsia"/>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583E35"/>
    <w:rsid w:val="0A583E35"/>
    <w:rsid w:val="467852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customStyle="1" w:styleId="2">
    <w:name w:val="BodyText"/>
    <w:basedOn w:val="1"/>
    <w:next w:val="3"/>
    <w:qFormat/>
    <w:locked/>
    <w:uiPriority w:val="0"/>
    <w:pPr>
      <w:widowControl/>
      <w:ind w:firstLine="640" w:firstLineChars="200"/>
      <w:textAlignment w:val="baseline"/>
    </w:pPr>
    <w:rPr>
      <w:rFonts w:ascii="宋体"/>
      <w:color w:val="000000"/>
      <w:spacing w:val="10"/>
      <w:kern w:val="0"/>
      <w:sz w:val="30"/>
      <w:szCs w:val="30"/>
    </w:rPr>
  </w:style>
  <w:style w:type="paragraph" w:customStyle="1" w:styleId="3">
    <w:name w:val="TOC5"/>
    <w:basedOn w:val="1"/>
    <w:next w:val="1"/>
    <w:qFormat/>
    <w:uiPriority w:val="99"/>
    <w:pPr>
      <w:ind w:left="1680" w:firstLine="640" w:firstLineChars="200"/>
    </w:pPr>
    <w:rPr>
      <w:rFonts w:ascii="Times New Roman" w:hAnsi="Times New Roman" w:eastAsia="宋体"/>
      <w:color w:val="000000"/>
      <w:spacing w:val="10"/>
      <w:kern w:val="0"/>
      <w:sz w:val="30"/>
      <w:szCs w:val="30"/>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NormalCharacter"/>
    <w:semiHidden/>
    <w:qFormat/>
    <w:uiPriority w:val="99"/>
  </w:style>
  <w:style w:type="paragraph" w:customStyle="1" w:styleId="8">
    <w:name w:val="_Style 3"/>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江门市农业农村局</Company>
  <Pages>1</Pages>
  <Words>0</Words>
  <Characters>0</Characters>
  <Lines>0</Lines>
  <Paragraphs>0</Paragraphs>
  <TotalTime>0</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2022-02-15T01:14:00Z</dcterms:created>
  <dc:creator>梁文靖</dc:creator>
  <cp:lastModifiedBy>梁文靖</cp:lastModifiedBy>
  <dcterms:modified xsi:type="dcterms:W3CDTF">2022-02-15T01:16:25Z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