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市自然资源局招聘工作人员报名登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记表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>填表日期：</w:t>
      </w:r>
      <w:r>
        <w:rPr>
          <w:rFonts w:hint="default" w:ascii="仿宋_GB2312" w:cs="宋体"/>
          <w:sz w:val="24"/>
          <w:highlight w:val="none"/>
          <w:lang w:val="en-US"/>
        </w:rPr>
        <w:t xml:space="preserve">  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</w:t>
      </w:r>
      <w:r>
        <w:rPr>
          <w:rFonts w:hint="default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default" w:ascii="仿宋_GB2312"/>
          <w:sz w:val="24"/>
          <w:highlight w:val="none"/>
          <w:lang w:val="en-US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46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居民身份证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奖惩情况（获得县级以上表彰或荣誉的，详细写明时间、授予单位及奖励名称）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宋体" w:hAnsi="宋体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37BF6"/>
    <w:rsid w:val="3AC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2022-09-29T02:44:00Z</dcterms:created>
  <dc:creator>市城乡规划局</dc:creator>
  <cp:lastModifiedBy>市城乡规划局</cp:lastModifiedBy>
  <dcterms:modified xsi:type="dcterms:W3CDTF">2022-09-29T02:45:02Z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266F00B0AC2249B097A3150CDC16ECC3</vt:lpwstr>
  </property>
</Properties>
</file>