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关于《台山市食品安全“十四五”规划》</w:t>
      </w:r>
    </w:p>
    <w:p>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的起草说明</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黑体" w:hAnsi="黑体" w:eastAsia="黑体" w:cs="楷体"/>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楷体"/>
          <w:sz w:val="32"/>
          <w:szCs w:val="32"/>
        </w:rPr>
      </w:pPr>
      <w:r>
        <w:rPr>
          <w:rFonts w:hint="eastAsia" w:ascii="仿宋_GB2312" w:hAnsi="仿宋" w:eastAsia="仿宋_GB2312" w:cs="仿宋"/>
          <w:sz w:val="32"/>
          <w:szCs w:val="32"/>
        </w:rPr>
        <w:t>为深入贯彻习近平新时代中国特色社会主义思想和党的十九大及十九届二中、三中、四中</w:t>
      </w:r>
      <w:r>
        <w:rPr>
          <w:rFonts w:hint="eastAsia" w:ascii="仿宋_GB2312" w:hAnsi="仿宋" w:eastAsia="仿宋_GB2312" w:cs="仿宋"/>
          <w:sz w:val="32"/>
          <w:szCs w:val="32"/>
          <w:lang w:eastAsia="zh-CN"/>
        </w:rPr>
        <w:t>、五中、</w:t>
      </w:r>
      <w:r>
        <w:rPr>
          <w:rFonts w:hint="eastAsia" w:ascii="仿宋_GB2312" w:hAnsi="仿宋" w:eastAsia="仿宋_GB2312" w:cs="仿宋"/>
          <w:sz w:val="32"/>
          <w:szCs w:val="32"/>
          <w:lang w:val="en-US" w:eastAsia="zh-CN"/>
        </w:rPr>
        <w:t>六中</w:t>
      </w:r>
      <w:r>
        <w:rPr>
          <w:rFonts w:hint="eastAsia" w:ascii="仿宋_GB2312" w:hAnsi="仿宋" w:eastAsia="仿宋_GB2312" w:cs="仿宋"/>
          <w:sz w:val="32"/>
          <w:szCs w:val="32"/>
        </w:rPr>
        <w:t>全会精神，根据《台山市人民政府办公室关于印发台山市“十四五”规划编制工作方案的通知》（台府办函〔2020〕65号）</w:t>
      </w:r>
      <w:r>
        <w:rPr>
          <w:rFonts w:hint="eastAsia" w:ascii="仿宋_GB2312" w:hAnsi="仿宋" w:eastAsia="仿宋_GB2312" w:cs="仿宋"/>
          <w:sz w:val="32"/>
          <w:szCs w:val="32"/>
          <w:lang w:eastAsia="zh-CN"/>
        </w:rPr>
        <w:t>文件精神</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台山市</w:t>
      </w:r>
      <w:r>
        <w:rPr>
          <w:rFonts w:hint="eastAsia" w:ascii="仿宋_GB2312" w:hAnsi="仿宋" w:eastAsia="仿宋_GB2312" w:cs="仿宋"/>
          <w:sz w:val="32"/>
          <w:szCs w:val="32"/>
        </w:rPr>
        <w:t>市场监管局</w:t>
      </w:r>
      <w:r>
        <w:rPr>
          <w:rFonts w:hint="eastAsia" w:ascii="仿宋_GB2312" w:hAnsi="仿宋" w:eastAsia="仿宋_GB2312" w:cs="仿宋"/>
          <w:sz w:val="32"/>
          <w:szCs w:val="32"/>
          <w:lang w:eastAsia="zh-CN"/>
        </w:rPr>
        <w:t>以市食品安全委员会办公室（以下简称“市食安办”）名义</w:t>
      </w:r>
      <w:r>
        <w:rPr>
          <w:rFonts w:hint="eastAsia" w:ascii="仿宋_GB2312" w:hAnsi="仿宋" w:eastAsia="仿宋_GB2312" w:cs="仿宋"/>
          <w:sz w:val="32"/>
          <w:szCs w:val="32"/>
        </w:rPr>
        <w:t>组织起草了《</w:t>
      </w:r>
      <w:r>
        <w:rPr>
          <w:rFonts w:hint="eastAsia" w:ascii="仿宋_GB2312" w:hAnsi="仿宋" w:eastAsia="仿宋_GB2312" w:cs="仿宋"/>
          <w:sz w:val="32"/>
          <w:szCs w:val="32"/>
          <w:lang w:eastAsia="zh-CN"/>
        </w:rPr>
        <w:t>台山市食品安全“十四五”规划</w:t>
      </w:r>
      <w:r>
        <w:rPr>
          <w:rFonts w:hint="eastAsia" w:ascii="仿宋_GB2312" w:hAnsi="仿宋" w:eastAsia="仿宋_GB2312" w:cs="仿宋"/>
          <w:sz w:val="32"/>
          <w:szCs w:val="32"/>
        </w:rPr>
        <w:t>》（以下简称《规划》）。现将有关起草工作情况说明如下：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楷体"/>
          <w:b w:val="0"/>
          <w:bCs w:val="0"/>
          <w:sz w:val="32"/>
          <w:szCs w:val="32"/>
          <w:lang w:eastAsia="zh-CN"/>
        </w:rPr>
      </w:pPr>
      <w:r>
        <w:rPr>
          <w:rFonts w:hint="eastAsia" w:ascii="黑体" w:hAnsi="黑体" w:eastAsia="黑体" w:cs="楷体"/>
          <w:b w:val="0"/>
          <w:bCs w:val="0"/>
          <w:sz w:val="32"/>
          <w:szCs w:val="32"/>
          <w:lang w:val="en-US" w:eastAsia="zh-CN"/>
        </w:rPr>
        <w:t>一、</w:t>
      </w:r>
      <w:r>
        <w:rPr>
          <w:rFonts w:hint="eastAsia" w:ascii="黑体" w:hAnsi="黑体" w:eastAsia="黑体" w:cs="楷体"/>
          <w:b w:val="0"/>
          <w:bCs w:val="0"/>
          <w:sz w:val="32"/>
          <w:szCs w:val="32"/>
          <w:lang w:eastAsia="zh-CN"/>
        </w:rPr>
        <w:t>起草背景和过程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）起草背景</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党的十八大以来，食品安全工作被放在“五位一体”总体布局和“四个全面”战略布局中统筹谋划部署，在体制机制、法律法规、产业规划、监督管理等方面采取了一系列重大举措。“十四五”时期（2021-2025年），是我国开启全面建设社会主义现代化国家新征程、向第二个百年奋斗目标进军的第一个五年，是江门全面实施食品安全战略，全面提升食品安全治理体系和治理能力现代化水平的关键时期，</w:t>
      </w:r>
      <w:r>
        <w:rPr>
          <w:rFonts w:hint="eastAsia" w:ascii="仿宋_GB2312" w:hAnsi="仿宋" w:eastAsia="仿宋_GB2312" w:cs="仿宋"/>
          <w:sz w:val="32"/>
          <w:szCs w:val="32"/>
          <w:lang w:val="en-US" w:eastAsia="zh-CN"/>
        </w:rPr>
        <w:t>认真</w:t>
      </w:r>
      <w:r>
        <w:rPr>
          <w:rFonts w:hint="eastAsia" w:ascii="仿宋_GB2312" w:hAnsi="仿宋" w:eastAsia="仿宋_GB2312" w:cs="仿宋"/>
          <w:sz w:val="32"/>
          <w:szCs w:val="32"/>
        </w:rPr>
        <w:t>编制</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实施好</w:t>
      </w:r>
      <w:r>
        <w:rPr>
          <w:rFonts w:hint="eastAsia" w:ascii="仿宋_GB2312" w:hAnsi="仿宋" w:eastAsia="仿宋_GB2312" w:cs="仿宋"/>
          <w:sz w:val="32"/>
          <w:szCs w:val="32"/>
          <w:lang w:val="en-US" w:eastAsia="zh-CN"/>
        </w:rPr>
        <w:t>食品安全</w:t>
      </w:r>
      <w:r>
        <w:rPr>
          <w:rFonts w:hint="eastAsia" w:ascii="仿宋_GB2312" w:hAnsi="仿宋" w:eastAsia="仿宋_GB2312" w:cs="仿宋"/>
          <w:sz w:val="32"/>
          <w:szCs w:val="32"/>
        </w:rPr>
        <w:t>“十四五”规划，意义重大、影响深远。</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）起草过程及征求意见情况</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sz w:val="32"/>
          <w:szCs w:val="32"/>
          <w:lang w:val="en-US" w:eastAsia="zh-CN"/>
        </w:rPr>
      </w:pPr>
      <w:r>
        <w:rPr>
          <w:rFonts w:ascii="仿宋_GB2312" w:hAnsi="仿宋" w:eastAsia="仿宋_GB2312" w:cs="仿宋"/>
          <w:sz w:val="32"/>
          <w:szCs w:val="32"/>
        </w:rPr>
        <w:t>为增强《规划》可行性和操作性，保证《规划》切实可行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并</w:t>
      </w:r>
      <w:r>
        <w:rPr>
          <w:rFonts w:ascii="仿宋_GB2312" w:hAnsi="仿宋" w:eastAsia="仿宋_GB2312" w:cs="仿宋"/>
          <w:sz w:val="32"/>
          <w:szCs w:val="32"/>
        </w:rPr>
        <w:t>充分吸收</w:t>
      </w:r>
      <w:r>
        <w:rPr>
          <w:rFonts w:hint="eastAsia" w:ascii="仿宋_GB2312" w:hAnsi="仿宋" w:eastAsia="仿宋_GB2312" w:cs="仿宋"/>
          <w:sz w:val="32"/>
          <w:szCs w:val="32"/>
          <w:lang w:eastAsia="zh-CN"/>
        </w:rPr>
        <w:t>食安办各职能部门及专家学者</w:t>
      </w:r>
      <w:r>
        <w:rPr>
          <w:rFonts w:ascii="仿宋_GB2312" w:hAnsi="仿宋" w:eastAsia="仿宋_GB2312" w:cs="仿宋"/>
          <w:sz w:val="32"/>
          <w:szCs w:val="32"/>
        </w:rPr>
        <w:t>意见</w:t>
      </w:r>
      <w:r>
        <w:rPr>
          <w:rFonts w:hint="eastAsia" w:ascii="仿宋_GB2312" w:hAnsi="仿宋" w:eastAsia="仿宋_GB2312" w:cs="仿宋"/>
          <w:sz w:val="32"/>
          <w:szCs w:val="32"/>
          <w:lang w:eastAsia="zh-CN"/>
        </w:rPr>
        <w:t>。于</w:t>
      </w:r>
      <w:r>
        <w:rPr>
          <w:rFonts w:hint="eastAsia" w:ascii="仿宋_GB2312" w:hAnsi="仿宋" w:eastAsia="仿宋_GB2312" w:cs="仿宋"/>
          <w:sz w:val="32"/>
          <w:szCs w:val="32"/>
          <w:lang w:val="en-US" w:eastAsia="zh-CN"/>
        </w:rPr>
        <w:t>2022年5月18日完成《规划》第一次征求意见稿起草，经征求食品安全委员会各成员单位意见，共收集44个部门反馈意见，结合各单位意见，我办对《规划》进行了修改完善。</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二、主要依据</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为</w:t>
      </w:r>
      <w:r>
        <w:rPr>
          <w:rFonts w:hint="eastAsia" w:ascii="仿宋_GB2312" w:hAnsi="仿宋" w:eastAsia="仿宋_GB2312" w:cs="仿宋"/>
          <w:sz w:val="32"/>
          <w:szCs w:val="32"/>
          <w:lang w:val="en-US" w:eastAsia="zh-CN"/>
        </w:rPr>
        <w:t>确保</w:t>
      </w:r>
      <w:r>
        <w:rPr>
          <w:rFonts w:hint="eastAsia" w:ascii="仿宋_GB2312" w:hAnsi="仿宋" w:eastAsia="仿宋_GB2312" w:cs="仿宋"/>
          <w:sz w:val="32"/>
          <w:szCs w:val="32"/>
        </w:rPr>
        <w:t>《规划》依法依规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于法有据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有章可循，我局认真查阅大量相关法律法规和政策性文件，根据我市规范性文件的起草要求，经认真研究和筛选，最终确定《规划》草案的法规和政策依据。主要</w:t>
      </w:r>
      <w:r>
        <w:rPr>
          <w:rFonts w:hint="eastAsia" w:ascii="仿宋_GB2312" w:hAnsi="仿宋" w:eastAsia="仿宋_GB2312" w:cs="仿宋"/>
          <w:sz w:val="32"/>
          <w:szCs w:val="32"/>
          <w:lang w:eastAsia="zh-CN"/>
        </w:rPr>
        <w:t>编制依据</w:t>
      </w:r>
      <w:r>
        <w:rPr>
          <w:rFonts w:hint="eastAsia" w:ascii="仿宋_GB2312" w:hAnsi="仿宋" w:eastAsia="仿宋_GB2312" w:cs="仿宋"/>
          <w:sz w:val="32"/>
          <w:szCs w:val="32"/>
          <w:lang w:val="en-US" w:eastAsia="zh-CN"/>
        </w:rPr>
        <w:t>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lang w:eastAsia="zh-CN"/>
        </w:rPr>
        <w:t>《中华人民共和国食品安全法》；</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《中共中央、国务院关于深化改革加强食品安全工作的意见》；3.《中共广东省委、广东省人民政府关于深化改革加强食品安全工作的实施方案》；</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lang w:eastAsia="zh-CN"/>
        </w:rPr>
        <w:t>《江门市食品安全委员会</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关于深化改革加强食品安全工作的若干具体措施》；</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lang w:eastAsia="zh-CN"/>
        </w:rPr>
        <w:t>《江门市食品安全“十四五”规划》；</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lang w:eastAsia="zh-CN"/>
        </w:rPr>
        <w:t>《江门市创建国家食品安全示范城市工作方案》；</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lang w:eastAsia="zh-CN"/>
        </w:rPr>
        <w:t>《台山市食品安全委员会</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关于深化改革加强食品安全工作的若干具体措施》；</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台山市人民政府办公室关于印发台山市“十四五”规划编制工作方案的通知》；</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lang w:eastAsia="zh-CN"/>
        </w:rPr>
        <w:t>《台山市国民经济和社会发展第十四个五年规划和2035年远景目标纲要》；</w:t>
      </w:r>
      <w:r>
        <w:rPr>
          <w:rFonts w:hint="eastAsia" w:ascii="仿宋_GB2312" w:hAnsi="仿宋" w:eastAsia="仿宋_GB2312" w:cs="仿宋"/>
          <w:sz w:val="32"/>
          <w:szCs w:val="32"/>
          <w:lang w:val="en-US" w:eastAsia="zh-CN"/>
        </w:rPr>
        <w:t>10.《台山市创建国家食品安全示范城市实施方案》</w:t>
      </w:r>
      <w:r>
        <w:rPr>
          <w:rFonts w:hint="eastAsia" w:ascii="仿宋_GB2312" w:hAnsi="仿宋" w:eastAsia="仿宋_GB2312" w:cs="仿宋"/>
          <w:sz w:val="32"/>
          <w:szCs w:val="32"/>
          <w:lang w:eastAsia="zh-CN"/>
        </w:rPr>
        <w:t>等。</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三、主要内容与构成</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根据相关法律法规与政策依据，结合我市食品安全工作实践，本《规划》草案共分五章，设</w:t>
      </w:r>
      <w:r>
        <w:rPr>
          <w:rFonts w:ascii="仿宋_GB2312" w:hAnsi="仿宋" w:eastAsia="仿宋_GB2312" w:cs="仿宋"/>
          <w:sz w:val="32"/>
          <w:szCs w:val="32"/>
        </w:rPr>
        <w:t>26</w:t>
      </w:r>
      <w:r>
        <w:rPr>
          <w:rFonts w:hint="eastAsia" w:ascii="仿宋_GB2312" w:hAnsi="仿宋" w:eastAsia="仿宋_GB2312" w:cs="仿宋"/>
          <w:sz w:val="32"/>
          <w:szCs w:val="32"/>
        </w:rPr>
        <w:t>条。其主要内容及构成如下：</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仿宋_GB2312" w:hAnsi="仿宋" w:eastAsia="仿宋_GB2312" w:cs="仿宋"/>
          <w:sz w:val="32"/>
          <w:szCs w:val="32"/>
        </w:rPr>
      </w:pPr>
      <w:r>
        <w:rPr>
          <w:rFonts w:hint="eastAsia" w:ascii="仿宋_GB2312" w:hAnsi="仿宋" w:eastAsia="仿宋_GB2312" w:cs="仿宋"/>
          <w:b/>
          <w:bCs/>
          <w:sz w:val="32"/>
          <w:szCs w:val="32"/>
        </w:rPr>
        <w:t>第一章</w:t>
      </w:r>
      <w:r>
        <w:rPr>
          <w:rFonts w:hint="eastAsia" w:ascii="仿宋_GB2312" w:hAnsi="仿宋" w:eastAsia="仿宋_GB2312" w:cs="仿宋"/>
          <w:sz w:val="32"/>
          <w:szCs w:val="32"/>
        </w:rPr>
        <w:t>为</w:t>
      </w:r>
      <w:r>
        <w:rPr>
          <w:rFonts w:ascii="仿宋_GB2312" w:hAnsi="仿宋" w:eastAsia="仿宋_GB2312" w:cs="仿宋"/>
          <w:sz w:val="32"/>
          <w:szCs w:val="32"/>
        </w:rPr>
        <w:t>食品安全现状与形势</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主要从</w:t>
      </w:r>
      <w:r>
        <w:rPr>
          <w:rFonts w:hint="eastAsia" w:ascii="仿宋_GB2312" w:hAnsi="仿宋" w:eastAsia="仿宋_GB2312" w:cs="仿宋"/>
          <w:sz w:val="32"/>
          <w:szCs w:val="32"/>
        </w:rPr>
        <w:t>新成绩</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新机遇</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新挑战</w:t>
      </w:r>
      <w:r>
        <w:rPr>
          <w:rFonts w:hint="eastAsia" w:ascii="仿宋_GB2312" w:hAnsi="仿宋" w:eastAsia="仿宋_GB2312" w:cs="仿宋"/>
          <w:sz w:val="32"/>
          <w:szCs w:val="32"/>
          <w:lang w:val="en-US" w:eastAsia="zh-CN"/>
        </w:rPr>
        <w:t>三方面阐述。新成绩</w:t>
      </w:r>
      <w:r>
        <w:rPr>
          <w:rFonts w:hint="eastAsia" w:ascii="仿宋_GB2312" w:hAnsi="仿宋" w:eastAsia="仿宋_GB2312" w:cs="仿宋"/>
          <w:sz w:val="32"/>
          <w:szCs w:val="32"/>
        </w:rPr>
        <w:t>主要</w:t>
      </w:r>
      <w:r>
        <w:rPr>
          <w:rFonts w:hint="eastAsia" w:ascii="仿宋_GB2312" w:hAnsi="仿宋" w:eastAsia="仿宋_GB2312" w:cs="仿宋"/>
          <w:sz w:val="32"/>
          <w:szCs w:val="32"/>
          <w:lang w:val="en-US" w:eastAsia="zh-CN"/>
        </w:rPr>
        <w:t>从</w:t>
      </w:r>
      <w:r>
        <w:rPr>
          <w:rFonts w:hint="eastAsia" w:ascii="仿宋_GB2312" w:hAnsi="仿宋" w:eastAsia="仿宋_GB2312" w:cs="仿宋"/>
          <w:sz w:val="32"/>
          <w:szCs w:val="32"/>
        </w:rPr>
        <w:t>监管职责、治理体系、保障水平、专项整治成果、监管效能、共治共享6个方面</w:t>
      </w:r>
      <w:r>
        <w:rPr>
          <w:rFonts w:hint="eastAsia" w:ascii="仿宋_GB2312" w:hAnsi="仿宋" w:eastAsia="仿宋_GB2312" w:cs="仿宋"/>
          <w:sz w:val="32"/>
          <w:szCs w:val="32"/>
          <w:lang w:val="en-US" w:eastAsia="zh-CN"/>
        </w:rPr>
        <w:t>阐述</w:t>
      </w:r>
      <w:r>
        <w:rPr>
          <w:rFonts w:hint="eastAsia" w:ascii="仿宋_GB2312" w:hAnsi="仿宋" w:eastAsia="仿宋_GB2312" w:cs="仿宋"/>
          <w:sz w:val="32"/>
          <w:szCs w:val="32"/>
        </w:rPr>
        <w:t>主要目标完成情况和取得的工作</w:t>
      </w:r>
      <w:r>
        <w:rPr>
          <w:rFonts w:hint="eastAsia" w:ascii="仿宋_GB2312" w:hAnsi="仿宋" w:eastAsia="仿宋_GB2312" w:cs="仿宋"/>
          <w:sz w:val="32"/>
          <w:szCs w:val="32"/>
          <w:lang w:val="en-US" w:eastAsia="zh-CN"/>
        </w:rPr>
        <w:t>成效</w:t>
      </w:r>
      <w:r>
        <w:rPr>
          <w:rFonts w:hint="eastAsia" w:ascii="仿宋_GB2312" w:hAnsi="仿宋" w:eastAsia="仿宋_GB2312" w:cs="仿宋"/>
          <w:sz w:val="32"/>
          <w:szCs w:val="32"/>
        </w:rPr>
        <w:t>；新机遇主要</w:t>
      </w:r>
      <w:r>
        <w:rPr>
          <w:rFonts w:hint="eastAsia" w:ascii="仿宋_GB2312" w:hAnsi="仿宋" w:eastAsia="仿宋_GB2312" w:cs="仿宋"/>
          <w:sz w:val="32"/>
          <w:szCs w:val="32"/>
          <w:lang w:val="en-US" w:eastAsia="zh-CN"/>
        </w:rPr>
        <w:t>从</w:t>
      </w:r>
      <w:r>
        <w:rPr>
          <w:rFonts w:hint="eastAsia" w:ascii="仿宋_GB2312" w:hAnsi="仿宋" w:eastAsia="仿宋_GB2312" w:cs="仿宋"/>
          <w:sz w:val="32"/>
          <w:szCs w:val="32"/>
        </w:rPr>
        <w:t>新时代对食品安全</w:t>
      </w:r>
      <w:r>
        <w:rPr>
          <w:rFonts w:hint="eastAsia" w:ascii="仿宋_GB2312" w:hAnsi="仿宋" w:eastAsia="仿宋_GB2312" w:cs="仿宋"/>
          <w:sz w:val="32"/>
          <w:szCs w:val="32"/>
          <w:lang w:val="en-US" w:eastAsia="zh-CN"/>
        </w:rPr>
        <w:t>工作</w:t>
      </w:r>
      <w:r>
        <w:rPr>
          <w:rFonts w:hint="eastAsia" w:ascii="仿宋_GB2312" w:hAnsi="仿宋" w:eastAsia="仿宋_GB2312" w:cs="仿宋"/>
          <w:sz w:val="32"/>
          <w:szCs w:val="32"/>
        </w:rPr>
        <w:t>新要求、新法律保障以及社会共治格局形成</w:t>
      </w:r>
      <w:r>
        <w:rPr>
          <w:rFonts w:hint="eastAsia" w:ascii="仿宋_GB2312" w:hAnsi="仿宋" w:eastAsia="仿宋_GB2312" w:cs="仿宋"/>
          <w:sz w:val="32"/>
          <w:szCs w:val="32"/>
          <w:lang w:val="en-US" w:eastAsia="zh-CN"/>
        </w:rPr>
        <w:t>方面阐述</w:t>
      </w:r>
      <w:r>
        <w:rPr>
          <w:rFonts w:hint="eastAsia" w:ascii="仿宋_GB2312" w:hAnsi="仿宋" w:eastAsia="仿宋_GB2312" w:cs="仿宋"/>
          <w:sz w:val="32"/>
          <w:szCs w:val="32"/>
        </w:rPr>
        <w:t>；新挑战主要是</w:t>
      </w:r>
      <w:r>
        <w:rPr>
          <w:rFonts w:hint="eastAsia" w:ascii="仿宋_GB2312" w:hAnsi="仿宋" w:eastAsia="仿宋_GB2312" w:cs="仿宋"/>
          <w:sz w:val="32"/>
          <w:szCs w:val="32"/>
          <w:lang w:val="en-US" w:eastAsia="zh-CN"/>
        </w:rPr>
        <w:t>从</w:t>
      </w:r>
      <w:r>
        <w:rPr>
          <w:rFonts w:hint="eastAsia" w:ascii="仿宋_GB2312" w:hAnsi="仿宋" w:eastAsia="仿宋_GB2312" w:cs="仿宋"/>
          <w:sz w:val="32"/>
          <w:szCs w:val="32"/>
        </w:rPr>
        <w:t>生产加工、消费模式</w:t>
      </w:r>
      <w:r>
        <w:rPr>
          <w:rFonts w:hint="eastAsia" w:ascii="仿宋_GB2312" w:hAnsi="仿宋" w:eastAsia="仿宋_GB2312" w:cs="仿宋"/>
          <w:sz w:val="32"/>
          <w:szCs w:val="32"/>
          <w:lang w:eastAsia="zh-CN"/>
        </w:rPr>
        <w:t>、食品供应链</w:t>
      </w:r>
      <w:r>
        <w:rPr>
          <w:rFonts w:hint="eastAsia" w:ascii="仿宋_GB2312" w:hAnsi="仿宋" w:eastAsia="仿宋_GB2312" w:cs="仿宋"/>
          <w:sz w:val="32"/>
          <w:szCs w:val="32"/>
        </w:rPr>
        <w:t>等方面</w:t>
      </w:r>
      <w:r>
        <w:rPr>
          <w:rFonts w:hint="eastAsia" w:ascii="仿宋_GB2312" w:hAnsi="仿宋" w:eastAsia="仿宋_GB2312" w:cs="仿宋"/>
          <w:sz w:val="32"/>
          <w:szCs w:val="32"/>
          <w:lang w:val="en-US" w:eastAsia="zh-CN"/>
        </w:rPr>
        <w:t>阐述</w:t>
      </w:r>
      <w:r>
        <w:rPr>
          <w:rFonts w:hint="eastAsia" w:ascii="仿宋_GB2312" w:hAnsi="仿宋" w:eastAsia="仿宋_GB2312" w:cs="仿宋"/>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仿宋_GB2312" w:hAnsi="仿宋" w:eastAsia="仿宋_GB2312" w:cs="仿宋"/>
          <w:sz w:val="32"/>
          <w:szCs w:val="32"/>
        </w:rPr>
      </w:pPr>
      <w:r>
        <w:rPr>
          <w:rFonts w:hint="eastAsia" w:ascii="仿宋_GB2312" w:hAnsi="仿宋" w:eastAsia="仿宋_GB2312" w:cs="仿宋"/>
          <w:b/>
          <w:bCs/>
          <w:sz w:val="32"/>
          <w:szCs w:val="32"/>
        </w:rPr>
        <w:t>第二章</w:t>
      </w:r>
      <w:r>
        <w:rPr>
          <w:rFonts w:hint="eastAsia" w:ascii="仿宋_GB2312" w:hAnsi="仿宋" w:eastAsia="仿宋_GB2312" w:cs="仿宋"/>
          <w:sz w:val="32"/>
          <w:szCs w:val="32"/>
        </w:rPr>
        <w:t>为总体要求</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主要介绍《规划》的指导思想、基本原则和总体发展目标。我市将以基本建立食品安全监管体制、初步实现监管和治理能力现代化、增强社会共治能力、形成现代化食品产业体系以及提高公众对食品安全满意度为基本目标。</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第三章</w:t>
      </w:r>
      <w:r>
        <w:rPr>
          <w:rFonts w:hint="eastAsia" w:ascii="仿宋_GB2312" w:hAnsi="仿宋" w:eastAsia="仿宋_GB2312" w:cs="仿宋"/>
          <w:sz w:val="32"/>
          <w:szCs w:val="32"/>
        </w:rPr>
        <w:t>为主要任务</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结合我市食品安全实际，瞄准食品安全重要工作方向</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从</w:t>
      </w:r>
      <w:r>
        <w:rPr>
          <w:rFonts w:hint="eastAsia" w:ascii="仿宋_GB2312" w:hAnsi="仿宋" w:eastAsia="仿宋_GB2312" w:cs="仿宋"/>
          <w:sz w:val="32"/>
          <w:szCs w:val="32"/>
          <w:lang w:eastAsia="zh-CN"/>
        </w:rPr>
        <w:t>建立全过程食品</w:t>
      </w:r>
      <w:r>
        <w:rPr>
          <w:rFonts w:hint="eastAsia" w:ascii="仿宋_GB2312" w:hAnsi="仿宋" w:eastAsia="仿宋_GB2312" w:cs="仿宋"/>
          <w:sz w:val="32"/>
          <w:szCs w:val="32"/>
        </w:rPr>
        <w:t>安全监督管理体系、</w:t>
      </w:r>
      <w:r>
        <w:rPr>
          <w:rFonts w:hint="eastAsia" w:ascii="仿宋_GB2312" w:hAnsi="仿宋" w:eastAsia="仿宋_GB2312" w:cs="仿宋"/>
          <w:sz w:val="32"/>
          <w:szCs w:val="32"/>
          <w:lang w:eastAsia="zh-CN"/>
        </w:rPr>
        <w:t>构建有效的</w:t>
      </w:r>
      <w:r>
        <w:rPr>
          <w:rFonts w:hint="eastAsia" w:ascii="仿宋_GB2312" w:hAnsi="仿宋" w:eastAsia="仿宋_GB2312" w:cs="仿宋"/>
          <w:sz w:val="32"/>
          <w:szCs w:val="32"/>
        </w:rPr>
        <w:t>食品安全风险防控体系、</w:t>
      </w:r>
      <w:bookmarkStart w:id="0" w:name="OLE_LINK10"/>
      <w:r>
        <w:rPr>
          <w:rFonts w:hint="eastAsia" w:ascii="仿宋_GB2312" w:hAnsi="仿宋" w:eastAsia="仿宋_GB2312" w:cs="仿宋"/>
          <w:sz w:val="32"/>
          <w:szCs w:val="32"/>
          <w:lang w:eastAsia="zh-CN"/>
        </w:rPr>
        <w:t>加强现代化</w:t>
      </w:r>
      <w:r>
        <w:rPr>
          <w:rFonts w:hint="eastAsia" w:ascii="仿宋_GB2312" w:hAnsi="仿宋" w:eastAsia="仿宋_GB2312" w:cs="仿宋"/>
          <w:sz w:val="32"/>
          <w:szCs w:val="32"/>
        </w:rPr>
        <w:t>食品安全治理能力建设</w:t>
      </w:r>
      <w:bookmarkEnd w:id="0"/>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打造严密高效的</w:t>
      </w:r>
      <w:r>
        <w:rPr>
          <w:rFonts w:hint="eastAsia" w:ascii="仿宋_GB2312" w:hAnsi="仿宋" w:eastAsia="仿宋_GB2312" w:cs="仿宋"/>
          <w:sz w:val="32"/>
          <w:szCs w:val="32"/>
        </w:rPr>
        <w:t>食品安全社会共治体系、</w:t>
      </w:r>
      <w:r>
        <w:rPr>
          <w:rFonts w:hint="eastAsia" w:ascii="仿宋_GB2312" w:hAnsi="仿宋" w:eastAsia="仿宋_GB2312" w:cs="仿宋"/>
          <w:sz w:val="32"/>
          <w:szCs w:val="32"/>
          <w:lang w:eastAsia="zh-CN"/>
        </w:rPr>
        <w:t>建立权责清晰的</w:t>
      </w:r>
      <w:r>
        <w:rPr>
          <w:rFonts w:hint="eastAsia" w:ascii="仿宋_GB2312" w:hAnsi="仿宋" w:eastAsia="仿宋_GB2312" w:cs="仿宋"/>
          <w:sz w:val="32"/>
          <w:szCs w:val="32"/>
        </w:rPr>
        <w:t>食品安全责任体系、</w:t>
      </w:r>
      <w:r>
        <w:rPr>
          <w:rFonts w:hint="eastAsia" w:ascii="仿宋_GB2312" w:hAnsi="仿宋" w:eastAsia="仿宋_GB2312" w:cs="仿宋"/>
          <w:sz w:val="32"/>
          <w:szCs w:val="32"/>
          <w:lang w:eastAsia="zh-CN"/>
        </w:rPr>
        <w:t>促进</w:t>
      </w:r>
      <w:r>
        <w:rPr>
          <w:rFonts w:hint="eastAsia" w:ascii="仿宋_GB2312" w:hAnsi="仿宋" w:eastAsia="仿宋_GB2312" w:cs="仿宋"/>
          <w:sz w:val="32"/>
          <w:szCs w:val="32"/>
        </w:rPr>
        <w:t>食品产业高质量发展</w:t>
      </w:r>
      <w:r>
        <w:rPr>
          <w:rFonts w:hint="eastAsia" w:ascii="仿宋_GB2312" w:hAnsi="仿宋" w:eastAsia="仿宋_GB2312" w:cs="仿宋"/>
          <w:sz w:val="32"/>
          <w:szCs w:val="32"/>
          <w:lang w:val="en-US" w:eastAsia="zh-CN"/>
        </w:rPr>
        <w:t>六个方面阐述。</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仿宋_GB2312" w:hAnsi="仿宋" w:eastAsia="仿宋_GB2312" w:cs="仿宋"/>
          <w:sz w:val="32"/>
          <w:szCs w:val="32"/>
        </w:rPr>
      </w:pPr>
      <w:r>
        <w:rPr>
          <w:rFonts w:hint="eastAsia" w:ascii="仿宋_GB2312" w:hAnsi="仿宋" w:eastAsia="仿宋_GB2312" w:cs="仿宋"/>
          <w:b/>
          <w:bCs/>
          <w:sz w:val="32"/>
          <w:szCs w:val="32"/>
        </w:rPr>
        <w:t>第四章</w:t>
      </w:r>
      <w:r>
        <w:rPr>
          <w:rFonts w:hint="eastAsia" w:ascii="仿宋_GB2312" w:hAnsi="仿宋" w:eastAsia="仿宋_GB2312" w:cs="仿宋"/>
          <w:sz w:val="32"/>
          <w:szCs w:val="32"/>
        </w:rPr>
        <w:t>为重点工程</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围绕提升食品安全监管和检验检测能力</w:t>
      </w:r>
      <w:r>
        <w:rPr>
          <w:rFonts w:hint="eastAsia" w:ascii="仿宋_GB2312" w:hAnsi="仿宋" w:eastAsia="仿宋_GB2312" w:cs="仿宋"/>
          <w:sz w:val="32"/>
          <w:szCs w:val="32"/>
          <w:lang w:eastAsia="zh-CN"/>
        </w:rPr>
        <w:t>提升</w:t>
      </w:r>
      <w:r>
        <w:rPr>
          <w:rFonts w:hint="eastAsia" w:ascii="仿宋_GB2312" w:hAnsi="仿宋" w:eastAsia="仿宋_GB2312" w:cs="仿宋"/>
          <w:sz w:val="32"/>
          <w:szCs w:val="32"/>
        </w:rPr>
        <w:t>、智慧监管</w:t>
      </w:r>
      <w:r>
        <w:rPr>
          <w:rFonts w:hint="eastAsia" w:ascii="仿宋_GB2312" w:hAnsi="仿宋" w:eastAsia="仿宋_GB2312" w:cs="仿宋"/>
          <w:sz w:val="32"/>
          <w:szCs w:val="32"/>
          <w:lang w:eastAsia="zh-CN"/>
        </w:rPr>
        <w:t>和信用监管</w:t>
      </w:r>
      <w:r>
        <w:rPr>
          <w:rFonts w:hint="eastAsia" w:ascii="仿宋_GB2312" w:hAnsi="仿宋" w:eastAsia="仿宋_GB2312" w:cs="仿宋"/>
          <w:sz w:val="32"/>
          <w:szCs w:val="32"/>
        </w:rPr>
        <w:t>建设、校园</w:t>
      </w:r>
      <w:r>
        <w:rPr>
          <w:rFonts w:hint="eastAsia" w:ascii="仿宋_GB2312" w:hAnsi="仿宋" w:eastAsia="仿宋_GB2312" w:cs="仿宋"/>
          <w:sz w:val="32"/>
          <w:szCs w:val="32"/>
          <w:lang w:eastAsia="zh-CN"/>
        </w:rPr>
        <w:t>及周边</w:t>
      </w:r>
      <w:r>
        <w:rPr>
          <w:rFonts w:hint="eastAsia" w:ascii="仿宋_GB2312" w:hAnsi="仿宋" w:eastAsia="仿宋_GB2312" w:cs="仿宋"/>
          <w:sz w:val="32"/>
          <w:szCs w:val="32"/>
        </w:rPr>
        <w:t>食品安全</w:t>
      </w:r>
      <w:r>
        <w:rPr>
          <w:rFonts w:hint="eastAsia" w:ascii="仿宋_GB2312" w:hAnsi="仿宋" w:eastAsia="仿宋_GB2312" w:cs="仿宋"/>
          <w:sz w:val="32"/>
          <w:szCs w:val="32"/>
          <w:lang w:eastAsia="zh-CN"/>
        </w:rPr>
        <w:t>守护</w:t>
      </w:r>
      <w:r>
        <w:rPr>
          <w:rFonts w:hint="eastAsia" w:ascii="仿宋_GB2312" w:hAnsi="仿宋" w:eastAsia="仿宋_GB2312" w:cs="仿宋"/>
          <w:sz w:val="32"/>
          <w:szCs w:val="32"/>
        </w:rPr>
        <w:t>、餐饮质量</w:t>
      </w:r>
      <w:r>
        <w:rPr>
          <w:rFonts w:hint="eastAsia" w:ascii="仿宋_GB2312" w:hAnsi="仿宋" w:eastAsia="仿宋_GB2312" w:cs="仿宋"/>
          <w:sz w:val="32"/>
          <w:szCs w:val="32"/>
          <w:lang w:eastAsia="zh-CN"/>
        </w:rPr>
        <w:t>安全</w:t>
      </w:r>
      <w:r>
        <w:rPr>
          <w:rFonts w:hint="eastAsia" w:ascii="仿宋_GB2312" w:hAnsi="仿宋" w:eastAsia="仿宋_GB2312" w:cs="仿宋"/>
          <w:sz w:val="32"/>
          <w:szCs w:val="32"/>
        </w:rPr>
        <w:t>提升</w:t>
      </w:r>
      <w:r>
        <w:rPr>
          <w:rFonts w:hint="eastAsia" w:ascii="仿宋_GB2312" w:hAnsi="仿宋" w:eastAsia="仿宋_GB2312" w:cs="仿宋"/>
          <w:sz w:val="32"/>
          <w:szCs w:val="32"/>
          <w:lang w:eastAsia="zh-CN"/>
        </w:rPr>
        <w:t>行动</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食品质量和</w:t>
      </w:r>
      <w:r>
        <w:rPr>
          <w:rFonts w:hint="eastAsia" w:ascii="仿宋_GB2312" w:hAnsi="仿宋" w:eastAsia="仿宋_GB2312" w:cs="仿宋"/>
          <w:sz w:val="32"/>
          <w:szCs w:val="32"/>
        </w:rPr>
        <w:t>品牌打造、餐厨废物</w:t>
      </w:r>
      <w:r>
        <w:rPr>
          <w:rFonts w:hint="eastAsia" w:ascii="仿宋_GB2312" w:hAnsi="仿宋" w:eastAsia="仿宋_GB2312" w:cs="仿宋"/>
          <w:sz w:val="32"/>
          <w:szCs w:val="32"/>
          <w:lang w:eastAsia="zh-CN"/>
        </w:rPr>
        <w:t>集中处置</w:t>
      </w:r>
      <w:r>
        <w:rPr>
          <w:rFonts w:hint="eastAsia" w:ascii="仿宋_GB2312" w:hAnsi="仿宋" w:eastAsia="仿宋_GB2312" w:cs="仿宋"/>
          <w:sz w:val="32"/>
          <w:szCs w:val="32"/>
        </w:rPr>
        <w:t>、食品安全追溯体系建设</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疫情常态化下食品安全综合治理</w:t>
      </w:r>
      <w:r>
        <w:rPr>
          <w:rFonts w:hint="eastAsia" w:ascii="仿宋_GB2312" w:hAnsi="仿宋" w:eastAsia="仿宋_GB2312" w:cs="仿宋"/>
          <w:sz w:val="32"/>
          <w:szCs w:val="32"/>
          <w:lang w:eastAsia="zh-CN"/>
        </w:rPr>
        <w:t>以及创建国家食品安全示范城市</w:t>
      </w:r>
      <w:r>
        <w:rPr>
          <w:rFonts w:hint="eastAsia" w:ascii="仿宋_GB2312" w:hAnsi="仿宋" w:eastAsia="仿宋_GB2312" w:cs="仿宋"/>
          <w:sz w:val="32"/>
          <w:szCs w:val="32"/>
        </w:rPr>
        <w:t>等</w:t>
      </w:r>
      <w:r>
        <w:rPr>
          <w:rFonts w:hint="eastAsia" w:ascii="仿宋_GB2312" w:hAnsi="仿宋" w:eastAsia="仿宋_GB2312" w:cs="仿宋"/>
          <w:sz w:val="32"/>
          <w:szCs w:val="32"/>
          <w:lang w:eastAsia="zh-CN"/>
        </w:rPr>
        <w:t>九大重点工程</w:t>
      </w:r>
      <w:r>
        <w:rPr>
          <w:rFonts w:hint="eastAsia" w:ascii="仿宋_GB2312" w:hAnsi="仿宋" w:eastAsia="仿宋_GB2312" w:cs="仿宋"/>
          <w:sz w:val="32"/>
          <w:szCs w:val="32"/>
        </w:rPr>
        <w:t>部署食品安全工作，</w:t>
      </w:r>
      <w:r>
        <w:rPr>
          <w:rFonts w:ascii="仿宋_GB2312" w:hAnsi="仿宋" w:eastAsia="仿宋_GB2312" w:cs="仿宋"/>
          <w:sz w:val="32"/>
          <w:szCs w:val="32"/>
        </w:rPr>
        <w:t>切实保障</w:t>
      </w:r>
      <w:r>
        <w:rPr>
          <w:rFonts w:hint="eastAsia" w:ascii="仿宋_GB2312" w:hAnsi="仿宋" w:eastAsia="仿宋_GB2312" w:cs="仿宋"/>
          <w:sz w:val="32"/>
          <w:szCs w:val="32"/>
        </w:rPr>
        <w:t>台山市</w:t>
      </w:r>
      <w:r>
        <w:rPr>
          <w:rFonts w:ascii="仿宋_GB2312" w:hAnsi="仿宋" w:eastAsia="仿宋_GB2312" w:cs="仿宋"/>
          <w:sz w:val="32"/>
          <w:szCs w:val="32"/>
        </w:rPr>
        <w:t>人民群众食品安全</w:t>
      </w:r>
      <w:r>
        <w:rPr>
          <w:rFonts w:hint="eastAsia" w:ascii="仿宋_GB2312" w:hAnsi="仿宋" w:eastAsia="仿宋_GB2312" w:cs="仿宋"/>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仿宋_GB2312" w:hAnsi="仿宋" w:eastAsia="仿宋_GB2312" w:cs="仿宋"/>
          <w:sz w:val="32"/>
          <w:szCs w:val="32"/>
        </w:rPr>
      </w:pPr>
      <w:r>
        <w:rPr>
          <w:rFonts w:hint="eastAsia" w:ascii="仿宋_GB2312" w:hAnsi="仿宋" w:eastAsia="仿宋_GB2312" w:cs="仿宋"/>
          <w:b/>
          <w:bCs/>
          <w:sz w:val="32"/>
          <w:szCs w:val="32"/>
        </w:rPr>
        <w:t>第五章</w:t>
      </w:r>
      <w:r>
        <w:rPr>
          <w:rFonts w:hint="eastAsia" w:ascii="仿宋_GB2312" w:hAnsi="仿宋" w:eastAsia="仿宋_GB2312" w:cs="仿宋"/>
          <w:sz w:val="32"/>
          <w:szCs w:val="32"/>
        </w:rPr>
        <w:t>为保障措施</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从加强党政组织领导</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建立财政保障机制</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提高监管人才素质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开展多元宣传工作</w:t>
      </w:r>
      <w:r>
        <w:rPr>
          <w:rFonts w:hint="eastAsia" w:ascii="仿宋_GB2312" w:hAnsi="仿宋" w:eastAsia="仿宋_GB2312" w:cs="仿宋"/>
          <w:sz w:val="32"/>
          <w:szCs w:val="32"/>
          <w:lang w:val="en-US" w:eastAsia="zh-CN"/>
        </w:rPr>
        <w:t>及</w:t>
      </w:r>
      <w:r>
        <w:rPr>
          <w:rFonts w:hint="eastAsia" w:ascii="仿宋_GB2312" w:hAnsi="仿宋" w:eastAsia="仿宋_GB2312" w:cs="仿宋"/>
          <w:sz w:val="32"/>
          <w:szCs w:val="32"/>
        </w:rPr>
        <w:t>强化评估监督工作五个方面为《规划》实施</w:t>
      </w:r>
      <w:r>
        <w:rPr>
          <w:rFonts w:hint="eastAsia" w:ascii="仿宋_GB2312" w:hAnsi="仿宋" w:eastAsia="仿宋_GB2312" w:cs="仿宋"/>
          <w:sz w:val="32"/>
          <w:szCs w:val="32"/>
          <w:lang w:val="en-US" w:eastAsia="zh-CN"/>
        </w:rPr>
        <w:t>落地提供保障</w:t>
      </w:r>
      <w:r>
        <w:rPr>
          <w:rFonts w:hint="eastAsia" w:ascii="仿宋_GB2312" w:hAnsi="仿宋" w:eastAsia="仿宋_GB2312" w:cs="仿宋"/>
          <w:sz w:val="32"/>
          <w:szCs w:val="32"/>
        </w:rPr>
        <w:t>。</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ascii="仿宋_GB2312" w:hAnsi="仿宋" w:eastAsia="仿宋_GB2312" w:cs="仿宋"/>
          <w:sz w:val="32"/>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ascii="仿宋_GB2312" w:hAnsi="仿宋" w:eastAsia="仿宋_GB2312" w:cs="仿宋"/>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center"/>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 xml:space="preserve">                     台山市</w:t>
      </w:r>
      <w:r>
        <w:rPr>
          <w:rFonts w:hint="eastAsia" w:ascii="仿宋_GB2312" w:hAnsi="仿宋" w:eastAsia="仿宋_GB2312" w:cs="仿宋"/>
          <w:sz w:val="32"/>
          <w:szCs w:val="32"/>
          <w:lang w:eastAsia="zh-CN"/>
        </w:rPr>
        <w:t>食品安全委员会办公室</w:t>
      </w:r>
    </w:p>
    <w:p>
      <w:pPr>
        <w:keepNext w:val="0"/>
        <w:keepLines w:val="0"/>
        <w:pageBreakBefore w:val="0"/>
        <w:widowControl w:val="0"/>
        <w:kinsoku/>
        <w:wordWrap w:val="0"/>
        <w:overflowPunct/>
        <w:topLinePunct w:val="0"/>
        <w:autoSpaceDE/>
        <w:autoSpaceDN/>
        <w:bidi w:val="0"/>
        <w:adjustRightInd/>
        <w:snapToGrid/>
        <w:spacing w:line="560" w:lineRule="exact"/>
        <w:ind w:firstLine="640"/>
        <w:jc w:val="center"/>
        <w:textAlignment w:val="auto"/>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202</w:t>
      </w:r>
      <w:r>
        <w:rPr>
          <w:rFonts w:ascii="仿宋_GB2312" w:hAnsi="仿宋" w:eastAsia="仿宋_GB2312" w:cs="仿宋"/>
          <w:sz w:val="32"/>
          <w:szCs w:val="32"/>
        </w:rPr>
        <w:t>2</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27</w:t>
      </w:r>
      <w:r>
        <w:rPr>
          <w:rFonts w:hint="eastAsia" w:ascii="仿宋_GB2312" w:hAnsi="仿宋" w:eastAsia="仿宋_GB2312" w:cs="仿宋"/>
          <w:sz w:val="32"/>
          <w:szCs w:val="32"/>
        </w:rPr>
        <w:t>日</w:t>
      </w:r>
    </w:p>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lOTU4MGUwMTgyNmJmNmJhZDgzZDE5YzYyYTU5Y2EifQ=="/>
  </w:docVars>
  <w:rsids>
    <w:rsidRoot w:val="00CC4D07"/>
    <w:rsid w:val="00076AF0"/>
    <w:rsid w:val="00196B84"/>
    <w:rsid w:val="001B6B95"/>
    <w:rsid w:val="00356FF1"/>
    <w:rsid w:val="003B6BBB"/>
    <w:rsid w:val="0071147D"/>
    <w:rsid w:val="00742A4E"/>
    <w:rsid w:val="00874A8C"/>
    <w:rsid w:val="00894B0A"/>
    <w:rsid w:val="008A3F6F"/>
    <w:rsid w:val="009E4963"/>
    <w:rsid w:val="00AB28D9"/>
    <w:rsid w:val="00B460A8"/>
    <w:rsid w:val="00C3769D"/>
    <w:rsid w:val="00CC3ACB"/>
    <w:rsid w:val="00CC4D07"/>
    <w:rsid w:val="00CF5FAB"/>
    <w:rsid w:val="00D92DD7"/>
    <w:rsid w:val="00E31858"/>
    <w:rsid w:val="00E6647A"/>
    <w:rsid w:val="00EB3F08"/>
    <w:rsid w:val="00EF42FF"/>
    <w:rsid w:val="00F47E08"/>
    <w:rsid w:val="00FF0399"/>
    <w:rsid w:val="09BF9DFE"/>
    <w:rsid w:val="0B945321"/>
    <w:rsid w:val="0EAE6C2A"/>
    <w:rsid w:val="16E552D4"/>
    <w:rsid w:val="1A615398"/>
    <w:rsid w:val="219882BF"/>
    <w:rsid w:val="22962B76"/>
    <w:rsid w:val="25801E75"/>
    <w:rsid w:val="29C73399"/>
    <w:rsid w:val="29E75CA3"/>
    <w:rsid w:val="2C426A91"/>
    <w:rsid w:val="2CA01C7A"/>
    <w:rsid w:val="319810A0"/>
    <w:rsid w:val="337C7A7D"/>
    <w:rsid w:val="3C1349DA"/>
    <w:rsid w:val="3ED7244C"/>
    <w:rsid w:val="414D18DF"/>
    <w:rsid w:val="46AC436C"/>
    <w:rsid w:val="4B5A7B7A"/>
    <w:rsid w:val="4C6434E9"/>
    <w:rsid w:val="5199F33D"/>
    <w:rsid w:val="532A193D"/>
    <w:rsid w:val="5E370C04"/>
    <w:rsid w:val="71A52E9E"/>
    <w:rsid w:val="75F6F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1"/>
    <w:unhideWhenUsed/>
    <w:qFormat/>
    <w:uiPriority w:val="99"/>
    <w:pPr>
      <w:widowControl/>
      <w:tabs>
        <w:tab w:val="center" w:pos="4153"/>
        <w:tab w:val="right" w:pos="8306"/>
      </w:tabs>
      <w:snapToGrid w:val="0"/>
      <w:jc w:val="left"/>
    </w:pPr>
    <w:rPr>
      <w:rFonts w:ascii="Times New Roman" w:hAnsi="Times New Roman" w:cstheme="minorBidi"/>
      <w:sz w:val="18"/>
      <w:szCs w:val="18"/>
    </w:rPr>
  </w:style>
  <w:style w:type="paragraph" w:styleId="5">
    <w:name w:val="header"/>
    <w:basedOn w:val="1"/>
    <w:link w:val="10"/>
    <w:unhideWhenUsed/>
    <w:qFormat/>
    <w:uiPriority w:val="99"/>
    <w:pPr>
      <w:widowControl/>
      <w:pBdr>
        <w:bottom w:val="single" w:color="auto" w:sz="6" w:space="1"/>
      </w:pBdr>
      <w:tabs>
        <w:tab w:val="center" w:pos="4153"/>
        <w:tab w:val="right" w:pos="8306"/>
      </w:tabs>
      <w:snapToGrid w:val="0"/>
      <w:jc w:val="center"/>
    </w:pPr>
    <w:rPr>
      <w:rFonts w:ascii="Times New Roman" w:hAnsi="Times New Roman" w:cstheme="minorBidi"/>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文字 字符"/>
    <w:basedOn w:val="8"/>
    <w:link w:val="2"/>
    <w:semiHidden/>
    <w:qFormat/>
    <w:uiPriority w:val="99"/>
    <w:rPr>
      <w:rFonts w:ascii="Calibri" w:hAnsi="Calibri" w:cs="Times New Roman"/>
      <w:szCs w:val="24"/>
    </w:rPr>
  </w:style>
  <w:style w:type="character" w:customStyle="1" w:styleId="13">
    <w:name w:val="批注主题 字符"/>
    <w:basedOn w:val="12"/>
    <w:link w:val="6"/>
    <w:semiHidden/>
    <w:qFormat/>
    <w:uiPriority w:val="99"/>
    <w:rPr>
      <w:rFonts w:ascii="Calibri" w:hAnsi="Calibri" w:cs="Times New Roman"/>
      <w:b/>
      <w:bCs/>
      <w:szCs w:val="24"/>
    </w:rPr>
  </w:style>
  <w:style w:type="character" w:customStyle="1" w:styleId="14">
    <w:name w:val="批注框文本 字符"/>
    <w:basedOn w:val="8"/>
    <w:link w:val="3"/>
    <w:semiHidden/>
    <w:qFormat/>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1560</Words>
  <Characters>1594</Characters>
  <Lines>10</Lines>
  <Paragraphs>2</Paragraphs>
  <TotalTime>2</TotalTime>
  <ScaleCrop>false</ScaleCrop>
  <LinksUpToDate>false</LinksUpToDate>
  <CharactersWithSpaces>1640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2022-05-17T04:09:00Z</dcterms:created>
  <dc:creator>zeng yc</dc:creator>
  <cp:lastModifiedBy>LENOVO</cp:lastModifiedBy>
  <dcterms:modified xsi:type="dcterms:W3CDTF">2022-06-01T05:12:30Z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A94309502F554935A06D60E02BE37F58</vt:lpwstr>
  </property>
</Properties>
</file>