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创艺简标宋"/>
          <w:b/>
          <w:sz w:val="36"/>
          <w:szCs w:val="36"/>
        </w:rPr>
      </w:pPr>
      <w:bookmarkStart w:id="0" w:name="_GoBack"/>
      <w:r>
        <w:rPr>
          <w:rFonts w:ascii="Times New Roman" w:hAnsi="Times New Roman" w:eastAsia="创艺简标宋"/>
          <w:sz w:val="36"/>
          <w:szCs w:val="36"/>
        </w:rPr>
        <w:t>机关事业单位基本养老保险参保人员基本养老金申领表</w:t>
      </w:r>
    </w:p>
    <w:bookmarkEnd w:id="0"/>
    <w:p>
      <w:pPr>
        <w:spacing w:before="156" w:beforeLines="50" w:line="400" w:lineRule="exact"/>
        <w:rPr>
          <w:rFonts w:ascii="Times New Roman" w:hAnsi="Times New Roman" w:eastAsia="仿宋"/>
          <w:sz w:val="28"/>
          <w:szCs w:val="28"/>
        </w:rPr>
      </w:pPr>
      <w:r>
        <w:rPr>
          <w:rFonts w:ascii="Times New Roman" w:hAnsi="Times New Roman" w:eastAsia="仿宋"/>
          <w:b/>
          <w:sz w:val="28"/>
          <w:szCs w:val="28"/>
        </w:rPr>
        <w:t xml:space="preserve">   </w:t>
      </w:r>
      <w:r>
        <w:rPr>
          <w:rFonts w:ascii="Times New Roman" w:hAnsi="Times New Roman" w:eastAsia="仿宋_GB2312"/>
          <w:kern w:val="0"/>
          <w:sz w:val="28"/>
          <w:szCs w:val="28"/>
        </w:rPr>
        <w:t>单位名称（公章）：</w:t>
      </w:r>
      <w:r>
        <w:rPr>
          <w:rFonts w:ascii="Times New Roman" w:hAnsi="Times New Roman" w:eastAsia="仿宋"/>
          <w:sz w:val="28"/>
          <w:szCs w:val="28"/>
        </w:rPr>
        <w:t xml:space="preserve">             </w:t>
      </w:r>
      <w:r>
        <w:rPr>
          <w:rFonts w:ascii="Times New Roman" w:hAnsi="Times New Roman" w:eastAsia="仿宋_GB2312"/>
          <w:kern w:val="0"/>
          <w:sz w:val="28"/>
          <w:szCs w:val="28"/>
        </w:rPr>
        <w:t>主管部门/退休审批单位（公章）</w:t>
      </w:r>
      <w:r>
        <w:rPr>
          <w:rFonts w:ascii="Times New Roman" w:hAnsi="Times New Roman" w:eastAsia="仿宋"/>
          <w:sz w:val="28"/>
          <w:szCs w:val="28"/>
        </w:rPr>
        <w:t>：</w:t>
      </w:r>
    </w:p>
    <w:tbl>
      <w:tblPr>
        <w:tblStyle w:val="2"/>
        <w:tblW w:w="0" w:type="auto"/>
        <w:jc w:val="center"/>
        <w:tblLayout w:type="fixed"/>
        <w:tblCellMar>
          <w:top w:w="0" w:type="dxa"/>
          <w:left w:w="108" w:type="dxa"/>
          <w:bottom w:w="0" w:type="dxa"/>
          <w:right w:w="108" w:type="dxa"/>
        </w:tblCellMar>
      </w:tblPr>
      <w:tblGrid>
        <w:gridCol w:w="507"/>
        <w:gridCol w:w="423"/>
        <w:gridCol w:w="854"/>
        <w:gridCol w:w="440"/>
        <w:gridCol w:w="338"/>
        <w:gridCol w:w="640"/>
        <w:gridCol w:w="423"/>
        <w:gridCol w:w="296"/>
        <w:gridCol w:w="921"/>
        <w:gridCol w:w="497"/>
        <w:gridCol w:w="705"/>
        <w:gridCol w:w="570"/>
        <w:gridCol w:w="632"/>
        <w:gridCol w:w="1219"/>
      </w:tblGrid>
      <w:tr>
        <w:tblPrEx>
          <w:tblCellMar>
            <w:top w:w="0" w:type="dxa"/>
            <w:left w:w="108" w:type="dxa"/>
            <w:bottom w:w="0" w:type="dxa"/>
            <w:right w:w="108" w:type="dxa"/>
          </w:tblCellMar>
        </w:tblPrEx>
        <w:trPr>
          <w:trHeight w:val="470" w:hRule="atLeast"/>
          <w:jc w:val="center"/>
        </w:trPr>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姓名</w:t>
            </w:r>
          </w:p>
        </w:tc>
        <w:tc>
          <w:tcPr>
            <w:tcW w:w="163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64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性别</w:t>
            </w:r>
          </w:p>
        </w:tc>
        <w:tc>
          <w:tcPr>
            <w:tcW w:w="71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212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公民身份号码</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（社会保障号码）</w:t>
            </w:r>
          </w:p>
        </w:tc>
        <w:tc>
          <w:tcPr>
            <w:tcW w:w="2421"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413" w:hRule="atLeast"/>
          <w:jc w:val="center"/>
        </w:trPr>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出生</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年月</w:t>
            </w:r>
          </w:p>
        </w:tc>
        <w:tc>
          <w:tcPr>
            <w:tcW w:w="1632" w:type="dxa"/>
            <w:gridSpan w:val="3"/>
            <w:tcBorders>
              <w:top w:val="single" w:color="auto" w:sz="4" w:space="0"/>
              <w:left w:val="nil"/>
              <w:bottom w:val="single" w:color="auto" w:sz="4" w:space="0"/>
              <w:right w:val="single" w:color="auto" w:sz="4" w:space="0"/>
            </w:tcBorders>
            <w:noWrap w:val="0"/>
            <w:vAlign w:val="center"/>
          </w:tcPr>
          <w:p>
            <w:pPr>
              <w:spacing w:line="300" w:lineRule="exact"/>
              <w:jc w:val="right"/>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w:t>
            </w:r>
          </w:p>
        </w:tc>
        <w:tc>
          <w:tcPr>
            <w:tcW w:w="1359"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参加工作时间</w:t>
            </w:r>
          </w:p>
        </w:tc>
        <w:tc>
          <w:tcPr>
            <w:tcW w:w="1418" w:type="dxa"/>
            <w:gridSpan w:val="2"/>
            <w:tcBorders>
              <w:top w:val="single" w:color="auto" w:sz="4" w:space="0"/>
              <w:left w:val="nil"/>
              <w:bottom w:val="single" w:color="auto" w:sz="4" w:space="0"/>
              <w:right w:val="single" w:color="auto" w:sz="4" w:space="0"/>
            </w:tcBorders>
            <w:noWrap w:val="0"/>
            <w:vAlign w:val="center"/>
          </w:tcPr>
          <w:p>
            <w:pPr>
              <w:spacing w:line="300" w:lineRule="exact"/>
              <w:jc w:val="right"/>
              <w:rPr>
                <w:rFonts w:hint="eastAsia" w:ascii="Times New Roman" w:hAnsi="Times New Roman" w:eastAsia="仿宋_GB2312"/>
                <w:sz w:val="24"/>
                <w:szCs w:val="24"/>
              </w:rPr>
            </w:pPr>
            <w:r>
              <w:rPr>
                <w:rFonts w:hint="eastAsia" w:ascii="Times New Roman" w:hAnsi="Times New Roman" w:eastAsia="仿宋_GB2312"/>
                <w:sz w:val="24"/>
                <w:szCs w:val="24"/>
              </w:rPr>
              <w:t>年  月</w:t>
            </w:r>
          </w:p>
        </w:tc>
        <w:tc>
          <w:tcPr>
            <w:tcW w:w="1275"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rPr>
              <w:t xml:space="preserve">申报日期 </w:t>
            </w: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right"/>
              <w:rPr>
                <w:rFonts w:hint="eastAsia" w:ascii="Times New Roman" w:hAnsi="Times New Roman" w:eastAsia="仿宋_GB2312"/>
                <w:sz w:val="24"/>
                <w:szCs w:val="24"/>
              </w:rPr>
            </w:pPr>
            <w:r>
              <w:rPr>
                <w:rFonts w:hint="eastAsia" w:ascii="Times New Roman" w:hAnsi="Times New Roman" w:eastAsia="仿宋_GB2312"/>
                <w:sz w:val="24"/>
                <w:szCs w:val="24"/>
              </w:rPr>
              <w:t xml:space="preserve"> 年 月 日</w:t>
            </w:r>
          </w:p>
        </w:tc>
      </w:tr>
      <w:tr>
        <w:tblPrEx>
          <w:tblCellMar>
            <w:top w:w="0" w:type="dxa"/>
            <w:left w:w="108" w:type="dxa"/>
            <w:bottom w:w="0" w:type="dxa"/>
            <w:right w:w="108" w:type="dxa"/>
          </w:tblCellMar>
        </w:tblPrEx>
        <w:trPr>
          <w:trHeight w:val="860" w:hRule="atLeast"/>
          <w:jc w:val="center"/>
        </w:trPr>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退休类别</w:t>
            </w:r>
          </w:p>
        </w:tc>
        <w:tc>
          <w:tcPr>
            <w:tcW w:w="163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35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批准退休时间</w:t>
            </w:r>
          </w:p>
        </w:tc>
        <w:tc>
          <w:tcPr>
            <w:tcW w:w="1418"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 xml:space="preserve">工作年限   </w:t>
            </w: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 xml:space="preserve">  年</w:t>
            </w:r>
          </w:p>
        </w:tc>
      </w:tr>
      <w:tr>
        <w:tblPrEx>
          <w:tblCellMar>
            <w:top w:w="0" w:type="dxa"/>
            <w:left w:w="108" w:type="dxa"/>
            <w:bottom w:w="0" w:type="dxa"/>
            <w:right w:w="108" w:type="dxa"/>
          </w:tblCellMar>
        </w:tblPrEx>
        <w:trPr>
          <w:trHeight w:val="258" w:hRule="atLeast"/>
          <w:jc w:val="center"/>
        </w:trPr>
        <w:tc>
          <w:tcPr>
            <w:tcW w:w="930" w:type="dxa"/>
            <w:gridSpan w:val="2"/>
            <w:vMerge w:val="restart"/>
            <w:tcBorders>
              <w:top w:val="single" w:color="auto" w:sz="4" w:space="0"/>
              <w:left w:val="single" w:color="auto" w:sz="4" w:space="0"/>
              <w:right w:val="single" w:color="auto" w:sz="4" w:space="0"/>
            </w:tcBorders>
            <w:noWrap w:val="0"/>
            <w:vAlign w:val="center"/>
          </w:tcPr>
          <w:p>
            <w:pPr>
              <w:spacing w:line="300" w:lineRule="exact"/>
              <w:ind w:left="-105" w:leftChars="-50" w:right="-105" w:rightChars="-50"/>
              <w:jc w:val="center"/>
              <w:rPr>
                <w:rFonts w:hint="eastAsia" w:ascii="Times New Roman" w:hAnsi="Times New Roman" w:eastAsia="仿宋_GB2312"/>
                <w:sz w:val="24"/>
                <w:szCs w:val="24"/>
              </w:rPr>
            </w:pPr>
            <w:r>
              <w:rPr>
                <w:rFonts w:hint="eastAsia" w:ascii="Times New Roman" w:hAnsi="Times New Roman" w:eastAsia="仿宋_GB2312"/>
                <w:sz w:val="24"/>
                <w:szCs w:val="24"/>
              </w:rPr>
              <w:t>不计算工龄的在校学习时间</w:t>
            </w:r>
          </w:p>
        </w:tc>
        <w:tc>
          <w:tcPr>
            <w:tcW w:w="854"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 xml:space="preserve">  年</w:t>
            </w:r>
          </w:p>
        </w:tc>
        <w:tc>
          <w:tcPr>
            <w:tcW w:w="778" w:type="dxa"/>
            <w:gridSpan w:val="2"/>
            <w:vMerge w:val="restart"/>
            <w:tcBorders>
              <w:top w:val="single" w:color="auto" w:sz="4" w:space="0"/>
              <w:left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ascii="Times New Roman" w:hAnsi="Times New Roman" w:eastAsia="仿宋_GB2312"/>
                <w:sz w:val="24"/>
                <w:szCs w:val="24"/>
              </w:rPr>
              <w:t>2014年10月前连续工龄</w:t>
            </w:r>
          </w:p>
        </w:tc>
        <w:tc>
          <w:tcPr>
            <w:tcW w:w="1063"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 xml:space="preserve">    月</w:t>
            </w:r>
          </w:p>
        </w:tc>
        <w:tc>
          <w:tcPr>
            <w:tcW w:w="4840"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szCs w:val="21"/>
              </w:rPr>
              <w:t xml:space="preserve">     机关事业单位养老保险视同缴费年限</w:t>
            </w:r>
          </w:p>
        </w:tc>
      </w:tr>
      <w:tr>
        <w:tblPrEx>
          <w:tblCellMar>
            <w:top w:w="0" w:type="dxa"/>
            <w:left w:w="108" w:type="dxa"/>
            <w:bottom w:w="0" w:type="dxa"/>
            <w:right w:w="108" w:type="dxa"/>
          </w:tblCellMar>
        </w:tblPrEx>
        <w:trPr>
          <w:trHeight w:val="1035" w:hRule="atLeast"/>
          <w:jc w:val="center"/>
        </w:trPr>
        <w:tc>
          <w:tcPr>
            <w:tcW w:w="930" w:type="dxa"/>
            <w:gridSpan w:val="2"/>
            <w:vMerge w:val="continue"/>
            <w:tcBorders>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Times New Roman" w:hAnsi="Times New Roman" w:eastAsia="仿宋_GB2312"/>
                <w:sz w:val="24"/>
                <w:szCs w:val="24"/>
              </w:rPr>
            </w:pPr>
          </w:p>
        </w:tc>
        <w:tc>
          <w:tcPr>
            <w:tcW w:w="854"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778" w:type="dxa"/>
            <w:gridSpan w:val="2"/>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24"/>
              </w:rPr>
            </w:pPr>
          </w:p>
        </w:tc>
        <w:tc>
          <w:tcPr>
            <w:tcW w:w="1063" w:type="dxa"/>
            <w:gridSpan w:val="2"/>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4840"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月至</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月共</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p>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月至</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月共</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p>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月至</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月共</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 ...</w:t>
            </w:r>
          </w:p>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rPr>
              <w:t>视同缴费年限合计</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 xml:space="preserve">月。 </w:t>
            </w:r>
          </w:p>
        </w:tc>
      </w:tr>
      <w:tr>
        <w:tblPrEx>
          <w:tblCellMar>
            <w:top w:w="0" w:type="dxa"/>
            <w:left w:w="108" w:type="dxa"/>
            <w:bottom w:w="0" w:type="dxa"/>
            <w:right w:w="108" w:type="dxa"/>
          </w:tblCellMar>
        </w:tblPrEx>
        <w:trPr>
          <w:trHeight w:val="57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改革时信息</w:t>
            </w: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个人身份</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用工</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形式</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是否领导职务</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是</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否</w:t>
            </w:r>
          </w:p>
        </w:tc>
      </w:tr>
      <w:tr>
        <w:tblPrEx>
          <w:tblCellMar>
            <w:top w:w="0" w:type="dxa"/>
            <w:left w:w="108" w:type="dxa"/>
            <w:bottom w:w="0" w:type="dxa"/>
            <w:right w:w="108" w:type="dxa"/>
          </w:tblCellMar>
        </w:tblPrEx>
        <w:trPr>
          <w:trHeight w:val="84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升降前享受待遇职务（岗位、技术等级）</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8"/>
                <w:szCs w:val="28"/>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升降前级别（薪级、岗位）</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升降前档次</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508"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股级干部标识</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8"/>
                <w:szCs w:val="28"/>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警衔</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基本工资加发标识</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51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地区工资补贴</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升降后级别（薪级、岗位）</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升降后档次</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54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退休时信息</w:t>
            </w: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个人身份</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用工</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形式</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是否领导职务</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是</w:t>
            </w:r>
          </w:p>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否</w:t>
            </w:r>
          </w:p>
        </w:tc>
      </w:tr>
      <w:tr>
        <w:tblPrEx>
          <w:tblCellMar>
            <w:top w:w="0" w:type="dxa"/>
            <w:left w:w="108" w:type="dxa"/>
            <w:bottom w:w="0" w:type="dxa"/>
            <w:right w:w="108" w:type="dxa"/>
          </w:tblCellMar>
        </w:tblPrEx>
        <w:trPr>
          <w:trHeight w:val="81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rPr>
              <w:t>享受待遇职务（岗位、技术等级）</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级别（薪级、岗位）</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档次</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465"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205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Cs w:val="21"/>
              </w:rPr>
              <w:t>享受待遇职务（岗位）的任职年限</w:t>
            </w:r>
          </w:p>
        </w:tc>
        <w:tc>
          <w:tcPr>
            <w:tcW w:w="1063"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股级干部标识</w:t>
            </w: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02"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警衔</w:t>
            </w:r>
          </w:p>
        </w:tc>
        <w:tc>
          <w:tcPr>
            <w:tcW w:w="121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570" w:hRule="atLeast"/>
          <w:jc w:val="center"/>
        </w:trPr>
        <w:tc>
          <w:tcPr>
            <w:tcW w:w="930" w:type="dxa"/>
            <w:gridSpan w:val="2"/>
            <w:vMerge w:val="restart"/>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退休人员联系信息</w:t>
            </w:r>
          </w:p>
        </w:tc>
        <w:tc>
          <w:tcPr>
            <w:tcW w:w="1294"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常住地址</w:t>
            </w:r>
          </w:p>
        </w:tc>
        <w:tc>
          <w:tcPr>
            <w:tcW w:w="6241" w:type="dxa"/>
            <w:gridSpan w:val="10"/>
            <w:tcBorders>
              <w:top w:val="single" w:color="auto" w:sz="4" w:space="0"/>
              <w:left w:val="nil"/>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24"/>
              </w:rPr>
            </w:pPr>
            <w:r>
              <w:rPr>
                <w:rFonts w:hint="eastAsia" w:ascii="Times New Roman" w:hAnsi="Times New Roman" w:eastAsia="仿宋_GB2312"/>
                <w:sz w:val="24"/>
                <w:szCs w:val="24"/>
              </w:rPr>
              <w:t xml:space="preserve">      省（市）        区（县）          街道（乡镇） </w:t>
            </w:r>
          </w:p>
          <w:p>
            <w:pPr>
              <w:spacing w:line="300" w:lineRule="exact"/>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路      号         室</w:t>
            </w:r>
          </w:p>
        </w:tc>
      </w:tr>
      <w:tr>
        <w:tblPrEx>
          <w:tblCellMar>
            <w:top w:w="0" w:type="dxa"/>
            <w:left w:w="108" w:type="dxa"/>
            <w:bottom w:w="0" w:type="dxa"/>
            <w:right w:w="108" w:type="dxa"/>
          </w:tblCellMar>
        </w:tblPrEx>
        <w:trPr>
          <w:trHeight w:val="267" w:hRule="atLeast"/>
          <w:jc w:val="center"/>
        </w:trPr>
        <w:tc>
          <w:tcPr>
            <w:tcW w:w="930" w:type="dxa"/>
            <w:gridSpan w:val="2"/>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1294" w:type="dxa"/>
            <w:gridSpan w:val="2"/>
            <w:vMerge w:val="restart"/>
            <w:tcBorders>
              <w:top w:val="nil"/>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邮政编码</w:t>
            </w:r>
          </w:p>
        </w:tc>
        <w:tc>
          <w:tcPr>
            <w:tcW w:w="1401" w:type="dxa"/>
            <w:gridSpan w:val="3"/>
            <w:vMerge w:val="restart"/>
            <w:tcBorders>
              <w:top w:val="nil"/>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c>
          <w:tcPr>
            <w:tcW w:w="1217" w:type="dxa"/>
            <w:gridSpan w:val="2"/>
            <w:vMerge w:val="restart"/>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177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固定电话</w:t>
            </w:r>
          </w:p>
        </w:tc>
        <w:tc>
          <w:tcPr>
            <w:tcW w:w="18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270" w:hRule="atLeast"/>
          <w:jc w:val="center"/>
        </w:trPr>
        <w:tc>
          <w:tcPr>
            <w:tcW w:w="930" w:type="dxa"/>
            <w:gridSpan w:val="2"/>
            <w:vMerge w:val="continue"/>
            <w:tcBorders>
              <w:top w:val="nil"/>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1294" w:type="dxa"/>
            <w:gridSpan w:val="2"/>
            <w:vMerge w:val="continue"/>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1401" w:type="dxa"/>
            <w:gridSpan w:val="3"/>
            <w:vMerge w:val="continue"/>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1217" w:type="dxa"/>
            <w:gridSpan w:val="2"/>
            <w:vMerge w:val="continue"/>
            <w:tcBorders>
              <w:top w:val="single" w:color="auto" w:sz="4" w:space="0"/>
              <w:left w:val="nil"/>
              <w:bottom w:val="single" w:color="auto" w:sz="4" w:space="0"/>
              <w:right w:val="single" w:color="auto" w:sz="4" w:space="0"/>
            </w:tcBorders>
            <w:noWrap w:val="0"/>
            <w:vAlign w:val="center"/>
          </w:tcPr>
          <w:p>
            <w:pPr>
              <w:spacing w:line="300" w:lineRule="exact"/>
              <w:rPr>
                <w:rFonts w:hint="eastAsia" w:ascii="Times New Roman" w:hAnsi="Times New Roman"/>
                <w:sz w:val="20"/>
              </w:rPr>
            </w:pPr>
          </w:p>
        </w:tc>
        <w:tc>
          <w:tcPr>
            <w:tcW w:w="177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移动电话</w:t>
            </w:r>
          </w:p>
        </w:tc>
        <w:tc>
          <w:tcPr>
            <w:tcW w:w="185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imes New Roman" w:hAnsi="Times New Roman" w:eastAsia="仿宋_GB2312"/>
                <w:sz w:val="24"/>
                <w:szCs w:val="24"/>
              </w:rPr>
            </w:pPr>
          </w:p>
        </w:tc>
      </w:tr>
      <w:tr>
        <w:tblPrEx>
          <w:tblCellMar>
            <w:top w:w="0" w:type="dxa"/>
            <w:left w:w="108" w:type="dxa"/>
            <w:bottom w:w="0" w:type="dxa"/>
            <w:right w:w="108" w:type="dxa"/>
          </w:tblCellMar>
        </w:tblPrEx>
        <w:trPr>
          <w:trHeight w:val="681" w:hRule="atLeast"/>
          <w:jc w:val="center"/>
        </w:trPr>
        <w:tc>
          <w:tcPr>
            <w:tcW w:w="1784"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
                <w:sz w:val="24"/>
                <w:szCs w:val="24"/>
              </w:rPr>
            </w:pPr>
            <w:r>
              <w:rPr>
                <w:rFonts w:hint="eastAsia" w:ascii="Times New Roman" w:hAnsi="Times New Roman" w:eastAsia="仿宋_GB2312"/>
                <w:sz w:val="24"/>
                <w:szCs w:val="24"/>
              </w:rPr>
              <w:t xml:space="preserve"> 领取账户信息</w:t>
            </w:r>
          </w:p>
        </w:tc>
        <w:tc>
          <w:tcPr>
            <w:tcW w:w="6681" w:type="dxa"/>
            <w:gridSpan w:val="11"/>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b/>
                <w:sz w:val="24"/>
                <w:szCs w:val="24"/>
              </w:rPr>
            </w:pPr>
            <w:r>
              <w:rPr>
                <w:rFonts w:hint="eastAsia" w:ascii="Times New Roman" w:hAnsi="Times New Roman" w:eastAsia="仿宋_GB2312"/>
                <w:bCs/>
                <w:sz w:val="24"/>
                <w:szCs w:val="24"/>
              </w:rPr>
              <w:t>发放至社会保障卡，无需填写银行账号。</w:t>
            </w:r>
          </w:p>
        </w:tc>
      </w:tr>
      <w:tr>
        <w:tblPrEx>
          <w:tblCellMar>
            <w:top w:w="0" w:type="dxa"/>
            <w:left w:w="108" w:type="dxa"/>
            <w:bottom w:w="0" w:type="dxa"/>
            <w:right w:w="108" w:type="dxa"/>
          </w:tblCellMar>
        </w:tblPrEx>
        <w:trPr>
          <w:trHeight w:val="410" w:hRule="atLeast"/>
          <w:jc w:val="center"/>
        </w:trPr>
        <w:tc>
          <w:tcPr>
            <w:tcW w:w="8465"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b/>
                <w:sz w:val="24"/>
                <w:szCs w:val="24"/>
              </w:rPr>
              <w:t>以上项目填写真实，若与实际情况不符，愿承担相关责任。如存在多发的基本养老待遇，同意社保机构委托银行从本人待遇领取账户中予以扣回。</w:t>
            </w:r>
          </w:p>
        </w:tc>
      </w:tr>
      <w:tr>
        <w:tblPrEx>
          <w:tblCellMar>
            <w:top w:w="0" w:type="dxa"/>
            <w:left w:w="108" w:type="dxa"/>
            <w:bottom w:w="0" w:type="dxa"/>
            <w:right w:w="108" w:type="dxa"/>
          </w:tblCellMar>
        </w:tblPrEx>
        <w:trPr>
          <w:trHeight w:val="836" w:hRule="atLeast"/>
          <w:jc w:val="center"/>
        </w:trPr>
        <w:tc>
          <w:tcPr>
            <w:tcW w:w="8465" w:type="dxa"/>
            <w:gridSpan w:val="14"/>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rPr>
              <w:t>本人签名：        单位经办人</w:t>
            </w:r>
            <w:r>
              <w:rPr>
                <w:rFonts w:ascii="Times New Roman" w:hAnsi="Times New Roman" w:eastAsia="仿宋_GB2312"/>
                <w:sz w:val="24"/>
                <w:szCs w:val="24"/>
              </w:rPr>
              <w:t>签章</w:t>
            </w:r>
            <w:r>
              <w:rPr>
                <w:rFonts w:hint="eastAsia" w:ascii="Times New Roman" w:hAnsi="Times New Roman" w:eastAsia="仿宋_GB2312"/>
                <w:sz w:val="24"/>
                <w:szCs w:val="24"/>
              </w:rPr>
              <w:t xml:space="preserve">：      单位经办人手机号码：  </w:t>
            </w:r>
          </w:p>
          <w:p>
            <w:pPr>
              <w:spacing w:line="300" w:lineRule="exact"/>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r>
              <w:rPr>
                <w:rFonts w:ascii="Times New Roman" w:hAnsi="Times New Roman" w:eastAsia="仿宋_GB2312"/>
                <w:sz w:val="24"/>
                <w:szCs w:val="24"/>
              </w:rPr>
              <w:t xml:space="preserve"> 填表日期：       </w:t>
            </w:r>
            <w:r>
              <w:rPr>
                <w:rFonts w:hint="eastAsia" w:ascii="Times New Roman" w:hAnsi="Times New Roman" w:eastAsia="仿宋_GB2312"/>
                <w:sz w:val="24"/>
                <w:szCs w:val="24"/>
              </w:rPr>
              <w:t>年     月    日</w:t>
            </w:r>
          </w:p>
        </w:tc>
      </w:tr>
    </w:tbl>
    <w:p>
      <w:pPr>
        <w:widowControl/>
        <w:spacing w:line="400" w:lineRule="exact"/>
        <w:jc w:val="right"/>
        <w:textAlignment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广东省社会保险基金管理局制</w:t>
      </w:r>
    </w:p>
    <w:p>
      <w:pPr>
        <w:widowControl/>
        <w:spacing w:line="400" w:lineRule="exact"/>
        <w:jc w:val="center"/>
        <w:textAlignment w:val="center"/>
        <w:rPr>
          <w:rFonts w:hint="eastAsia" w:ascii="Times New Roman" w:hAnsi="Times New Roman" w:eastAsia="仿宋_GB2312"/>
          <w:sz w:val="24"/>
          <w:szCs w:val="24"/>
          <w:lang w:eastAsia="zh-CN"/>
        </w:rPr>
      </w:pPr>
    </w:p>
    <w:p>
      <w:pPr>
        <w:widowControl/>
        <w:spacing w:line="400" w:lineRule="exact"/>
        <w:jc w:val="center"/>
        <w:textAlignment w:val="center"/>
        <w:rPr>
          <w:rFonts w:ascii="Times New Roman" w:hAnsi="Times New Roman" w:eastAsia="黑体"/>
          <w:sz w:val="32"/>
          <w:szCs w:val="32"/>
        </w:rPr>
      </w:pPr>
      <w:r>
        <w:rPr>
          <w:rFonts w:ascii="Times New Roman" w:hAnsi="Times New Roman" w:eastAsia="黑体"/>
          <w:sz w:val="32"/>
          <w:szCs w:val="32"/>
        </w:rPr>
        <w:t>填写说明</w:t>
      </w:r>
    </w:p>
    <w:p>
      <w:pPr>
        <w:widowControl/>
        <w:spacing w:line="400" w:lineRule="exact"/>
        <w:jc w:val="center"/>
        <w:textAlignment w:val="center"/>
        <w:rPr>
          <w:rFonts w:ascii="Times New Roman" w:hAnsi="Times New Roman" w:eastAsia="黑体"/>
          <w:sz w:val="32"/>
          <w:szCs w:val="32"/>
        </w:rPr>
      </w:pP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1.本表用于在参保单位达到法定退休年龄并符合机关事业单位基本养老保险养老金领取条件的参保人员填写。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2.单位名称：与有关机关批准成立的文书或其他核准执业证件中的单位名称一致，不得填写简称。</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3.主管部门/退休审批单位：主管部门或按现行人事管理权限批准其退休的单位，如与退休所在单位一致的，在此项目盖章。</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4.姓名、性别、公民身份号码（社会保障号码）：与有效身份证件或社会保障卡上内容一致。</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5.参加工作时间：按现行人事管理权限审批的退休材料确定的首次参加工作时间填写。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6.申报日期：指申报核定养老保险待遇日期（一般是参保人员批准退休当月）。</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7.退休类别：填写正常退休、因病退休、特殊工种提前退休、原工伤退休、政策性提前退休、其他等退休类别。</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8.批准退休时间：按现行人事管理权限审批的退休材料确定的退休时间填写。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9.工作年限：按现行人事管理权限审批认定的工作时间填写。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0</w:t>
      </w:r>
      <w:r>
        <w:rPr>
          <w:rFonts w:ascii="Times New Roman" w:hAnsi="Times New Roman" w:eastAsia="仿宋_GB2312"/>
          <w:color w:val="000000"/>
          <w:kern w:val="0"/>
          <w:sz w:val="28"/>
          <w:szCs w:val="28"/>
        </w:rPr>
        <w:t>.不计算工龄的在校学习时间：是指在国家承认学历的全日制大专以上院校未计算为工龄的学习时间。在校学习的时间以国家规定的学制为依据，如短于国家学制规定，按实际学习年限计算；如长于国家学制规定，按国家规定学制计算。</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1</w:t>
      </w:r>
      <w:r>
        <w:rPr>
          <w:rFonts w:ascii="Times New Roman" w:hAnsi="Times New Roman" w:eastAsia="仿宋_GB2312"/>
          <w:color w:val="000000"/>
          <w:kern w:val="0"/>
          <w:sz w:val="28"/>
          <w:szCs w:val="28"/>
        </w:rPr>
        <w:t>. 2014年9月前连续工龄：按现行人事管理权限审批确定的2014年9月前连续工龄填写。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2</w:t>
      </w:r>
      <w:r>
        <w:rPr>
          <w:rFonts w:ascii="Times New Roman" w:hAnsi="Times New Roman" w:eastAsia="仿宋_GB2312"/>
          <w:color w:val="000000"/>
          <w:kern w:val="0"/>
          <w:sz w:val="28"/>
          <w:szCs w:val="28"/>
        </w:rPr>
        <w:t>. 机关事业单位养老保险视同缴费年限：按国家和省有关规定核定（主要规定摘录附后）。视同缴费年限有中断的应分段填写。视同缴费年限中断多次，本表不能填写完整的，可单独填写《机关事业单位养老保险视同缴费年限认定表》。</w:t>
      </w:r>
    </w:p>
    <w:p>
      <w:pPr>
        <w:spacing w:line="480" w:lineRule="exac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    1</w:t>
      </w:r>
      <w:r>
        <w:rPr>
          <w:rFonts w:hint="eastAsia" w:ascii="Times New Roman" w:hAnsi="Times New Roman" w:eastAsia="仿宋_GB2312"/>
          <w:color w:val="000000"/>
          <w:kern w:val="0"/>
          <w:sz w:val="28"/>
          <w:szCs w:val="28"/>
        </w:rPr>
        <w:t>3</w:t>
      </w:r>
      <w:r>
        <w:rPr>
          <w:rFonts w:ascii="Times New Roman" w:hAnsi="Times New Roman" w:eastAsia="仿宋_GB2312"/>
          <w:color w:val="000000"/>
          <w:kern w:val="0"/>
          <w:sz w:val="28"/>
          <w:szCs w:val="28"/>
        </w:rPr>
        <w:t>.个人身份：填写公务员、机关工人、事业单位管理人员、事业单位专业技术人员、事业单位工勤人员。</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4</w:t>
      </w:r>
      <w:r>
        <w:rPr>
          <w:rFonts w:ascii="Times New Roman" w:hAnsi="Times New Roman" w:eastAsia="仿宋_GB2312"/>
          <w:color w:val="000000"/>
          <w:kern w:val="0"/>
          <w:sz w:val="28"/>
          <w:szCs w:val="28"/>
        </w:rPr>
        <w:t>.用工形式：填写干部、原固定工、合同制工人。</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5</w:t>
      </w:r>
      <w:r>
        <w:rPr>
          <w:rFonts w:ascii="Times New Roman" w:hAnsi="Times New Roman" w:eastAsia="仿宋_GB2312"/>
          <w:color w:val="000000"/>
          <w:kern w:val="0"/>
          <w:sz w:val="28"/>
          <w:szCs w:val="28"/>
        </w:rPr>
        <w:t>.是否领导职务：指2014年9月、退休时</w:t>
      </w:r>
      <w:r>
        <w:rPr>
          <w:rFonts w:hint="eastAsia" w:ascii="Times New Roman" w:hAnsi="Times New Roman" w:eastAsia="仿宋_GB2312"/>
          <w:color w:val="000000"/>
          <w:kern w:val="0"/>
          <w:sz w:val="28"/>
          <w:szCs w:val="28"/>
        </w:rPr>
        <w:t>公务员</w:t>
      </w:r>
      <w:r>
        <w:rPr>
          <w:rFonts w:ascii="Times New Roman" w:hAnsi="Times New Roman" w:eastAsia="仿宋_GB2312"/>
          <w:color w:val="000000"/>
          <w:kern w:val="0"/>
          <w:sz w:val="28"/>
          <w:szCs w:val="28"/>
        </w:rPr>
        <w:t>享受工资待遇是否同级实职，填写“是”或“否”。</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6</w:t>
      </w:r>
      <w:r>
        <w:rPr>
          <w:rFonts w:ascii="Times New Roman" w:hAnsi="Times New Roman" w:eastAsia="仿宋_GB2312"/>
          <w:color w:val="000000"/>
          <w:kern w:val="0"/>
          <w:sz w:val="28"/>
          <w:szCs w:val="28"/>
        </w:rPr>
        <w:t>.享受待遇职务（岗位、技术等级）、级别（薪级、岗位）、档次：填写2014年9月</w:t>
      </w:r>
      <w:r>
        <w:rPr>
          <w:rFonts w:hint="eastAsia" w:ascii="Times New Roman" w:hAnsi="Times New Roman" w:eastAsia="仿宋_GB2312"/>
          <w:color w:val="000000"/>
          <w:kern w:val="0"/>
          <w:sz w:val="28"/>
          <w:szCs w:val="28"/>
        </w:rPr>
        <w:t>升降前</w:t>
      </w:r>
      <w:r>
        <w:rPr>
          <w:rFonts w:ascii="Times New Roman" w:hAnsi="Times New Roman" w:eastAsia="仿宋_GB2312"/>
          <w:color w:val="000000"/>
          <w:kern w:val="0"/>
          <w:sz w:val="28"/>
          <w:szCs w:val="28"/>
        </w:rPr>
        <w:t>、2014年9月</w:t>
      </w:r>
      <w:r>
        <w:rPr>
          <w:rFonts w:hint="eastAsia" w:ascii="Times New Roman" w:hAnsi="Times New Roman" w:eastAsia="仿宋_GB2312"/>
          <w:color w:val="000000"/>
          <w:kern w:val="0"/>
          <w:sz w:val="28"/>
          <w:szCs w:val="28"/>
        </w:rPr>
        <w:t>升降后、</w:t>
      </w:r>
      <w:r>
        <w:rPr>
          <w:rFonts w:ascii="Times New Roman" w:hAnsi="Times New Roman" w:eastAsia="仿宋_GB2312"/>
          <w:color w:val="000000"/>
          <w:kern w:val="0"/>
          <w:sz w:val="28"/>
          <w:szCs w:val="28"/>
        </w:rPr>
        <w:t>退休时享受工资待遇的职务（岗位、技术等级）、级别（薪级、岗位）、档次信息。</w:t>
      </w:r>
    </w:p>
    <w:p>
      <w:pPr>
        <w:widowControl/>
        <w:spacing w:line="480" w:lineRule="exact"/>
        <w:ind w:firstLine="560" w:firstLineChars="200"/>
        <w:textAlignment w:val="center"/>
        <w:rPr>
          <w:rFonts w:hint="eastAsia"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7</w:t>
      </w:r>
      <w:r>
        <w:rPr>
          <w:rFonts w:ascii="Times New Roman" w:hAnsi="Times New Roman" w:eastAsia="仿宋_GB2312"/>
          <w:color w:val="000000"/>
          <w:kern w:val="0"/>
          <w:sz w:val="28"/>
          <w:szCs w:val="28"/>
        </w:rPr>
        <w:t>. 退休时享受待遇职务（岗位）的任职年限：参照2006年机关和事业单位工资制度相关文件中关于任职年限的有关规定，合并同一职务层次的领导职务与非领导职务任务年限，从正式任命职务当年起根据实际任职时间按年度累加至计算当年的年限（扣除年度考核不称职、基本称职或不定等次年限，试用期、因公负伤治疗期间、女职工产假及哺乳期间考核年度不计等次的年限不扣除）填写。</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18.</w:t>
      </w:r>
      <w:r>
        <w:rPr>
          <w:rFonts w:ascii="Times New Roman" w:hAnsi="Times New Roman" w:eastAsia="仿宋_GB2312"/>
          <w:color w:val="000000"/>
          <w:kern w:val="0"/>
          <w:sz w:val="28"/>
          <w:szCs w:val="28"/>
        </w:rPr>
        <w:t>股级干部标识：填写正股级、副股级、否。</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19</w:t>
      </w:r>
      <w:r>
        <w:rPr>
          <w:rFonts w:ascii="Times New Roman" w:hAnsi="Times New Roman" w:eastAsia="仿宋_GB2312"/>
          <w:color w:val="000000"/>
          <w:kern w:val="0"/>
          <w:sz w:val="28"/>
          <w:szCs w:val="28"/>
        </w:rPr>
        <w:t>.警衔：指2014年9月、退休时警衔级别，无警衔级别的填“无”。</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0</w:t>
      </w:r>
      <w:r>
        <w:rPr>
          <w:rFonts w:ascii="Times New Roman" w:hAnsi="Times New Roman" w:eastAsia="仿宋_GB2312"/>
          <w:color w:val="000000"/>
          <w:kern w:val="0"/>
          <w:sz w:val="28"/>
          <w:szCs w:val="28"/>
        </w:rPr>
        <w:t>.基本工资加发标识：分别填写基本工资标准提高10%的“中小学教师”、“护士”、“技工学校专职教师”、“体校教练员”；基本工资标准没有提高10%的，填“无”。</w:t>
      </w:r>
    </w:p>
    <w:p>
      <w:pPr>
        <w:widowControl/>
        <w:spacing w:line="480" w:lineRule="exact"/>
        <w:ind w:firstLine="560" w:firstLineChars="200"/>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r>
        <w:rPr>
          <w:rFonts w:hint="eastAsia" w:ascii="Times New Roman" w:hAnsi="Times New Roman" w:eastAsia="仿宋_GB2312"/>
          <w:color w:val="000000"/>
          <w:kern w:val="0"/>
          <w:sz w:val="28"/>
          <w:szCs w:val="28"/>
        </w:rPr>
        <w:t>1</w:t>
      </w:r>
      <w:r>
        <w:rPr>
          <w:rFonts w:ascii="Times New Roman" w:hAnsi="Times New Roman" w:eastAsia="仿宋_GB2312"/>
          <w:color w:val="000000"/>
          <w:kern w:val="0"/>
          <w:sz w:val="28"/>
          <w:szCs w:val="28"/>
        </w:rPr>
        <w:t>.常住地址、邮政编码、联系电话：指基本养老金申领人相对固定的长期居住地址，可与身份证登记住址不一致，邮政编码、联系电话相应填写。</w:t>
      </w:r>
    </w:p>
    <w:p>
      <w:pPr>
        <w:widowControl/>
        <w:spacing w:line="480" w:lineRule="exact"/>
        <w:ind w:firstLine="560" w:firstLineChars="200"/>
        <w:textAlignment w:val="center"/>
        <w:rPr>
          <w:rFonts w:hint="eastAsia" w:ascii="Times New Roman" w:hAnsi="Times New Roman" w:eastAsia="仿宋_GB2312"/>
          <w:color w:val="000000"/>
          <w:kern w:val="0"/>
          <w:sz w:val="28"/>
          <w:szCs w:val="28"/>
        </w:rPr>
      </w:pPr>
    </w:p>
    <w:p>
      <w:pPr>
        <w:widowControl/>
        <w:spacing w:line="480" w:lineRule="exact"/>
        <w:textAlignment w:val="center"/>
        <w:rPr>
          <w:rFonts w:ascii="Times New Roman" w:hAnsi="Times New Roman" w:eastAsia="仿宋_GB2312"/>
          <w:color w:val="000000"/>
          <w:kern w:val="0"/>
          <w:sz w:val="28"/>
          <w:szCs w:val="28"/>
        </w:rPr>
      </w:pPr>
    </w:p>
    <w:p>
      <w:pPr>
        <w:widowControl/>
        <w:spacing w:line="440" w:lineRule="exact"/>
        <w:ind w:firstLine="562" w:firstLineChars="200"/>
        <w:textAlignment w:val="center"/>
        <w:rPr>
          <w:rFonts w:ascii="Times New Roman" w:hAnsi="Times New Roman" w:eastAsia="仿宋_GB2312"/>
          <w:b/>
          <w:bCs/>
          <w:color w:val="000000"/>
          <w:kern w:val="0"/>
          <w:sz w:val="28"/>
          <w:szCs w:val="28"/>
        </w:rPr>
      </w:pPr>
      <w:r>
        <w:rPr>
          <w:rFonts w:ascii="Times New Roman" w:hAnsi="Times New Roman" w:eastAsia="仿宋_GB2312"/>
          <w:b/>
          <w:bCs/>
          <w:color w:val="000000"/>
          <w:kern w:val="0"/>
          <w:sz w:val="28"/>
          <w:szCs w:val="28"/>
        </w:rPr>
        <w:t>视同缴费年限主要规定摘录：</w:t>
      </w:r>
    </w:p>
    <w:p>
      <w:pPr>
        <w:widowControl/>
        <w:spacing w:line="44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    （1）《广东省人民政府关于贯彻落实〈国务院关于机关事业单位工作人员养老保险制度改革的决定〉的通知》（粤府〔2015〕129号）第五点第（一）项：符合粤府〔2015〕129号文参保范围且2014年10月1日（简称改革时）在职的机关事业单位编制内工作人员（含按合同制管理的原固定工，不含其他合同制工人），其改革前符合国家和省合并计算连续工龄规定的在机关事业单位工作的年限视同缴费年限；其改革前在企业或以灵活就业人员身份参加企业职工基本养老保险的实际缴费年限予以确认，并与改革后的实际缴费年限合并计算。机关事业单位编制内合同制工人（不含按合同制管理的原固定工）改革前参加企业职工基本养老保险的实际缴费年限予以确认，不认定为视同缴费年限，并与改革后参加机关事业单位基本养老保险的实际缴费年限合并计算。</w:t>
      </w:r>
    </w:p>
    <w:p>
      <w:pPr>
        <w:widowControl/>
        <w:spacing w:line="440" w:lineRule="exact"/>
        <w:ind w:firstLine="560" w:firstLineChars="200"/>
        <w:jc w:val="lef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人力资源社会保障部印发的《机关事业单位工作人员基本养老保险经办规程》（人社部发〔2015〕32号）第三十一条：社保经办机构应对申报资料进行审核，对符合条件的，根据退休审批认定的参保人员出生时间、参加工作时间、视同缴费年限、退休类别以及实际缴费情况等计算退休人员的基本养老金，在过渡期内，应按规定进行新老待遇计发办法对比，确定养老保险待遇水平。</w:t>
      </w:r>
    </w:p>
    <w:p>
      <w:pPr>
        <w:ind w:firstLine="560" w:firstLineChars="200"/>
        <w:rPr>
          <w:rFonts w:ascii="Times New Roman" w:hAnsi="Times New Roman"/>
          <w:b/>
          <w:color w:val="000000"/>
          <w:kern w:val="0"/>
          <w:szCs w:val="21"/>
        </w:rPr>
      </w:pPr>
      <w:r>
        <w:rPr>
          <w:rFonts w:ascii="Times New Roman" w:hAnsi="Times New Roman" w:eastAsia="仿宋_GB2312"/>
          <w:color w:val="000000"/>
          <w:kern w:val="0"/>
          <w:sz w:val="28"/>
          <w:szCs w:val="28"/>
        </w:rPr>
        <w:t>（3）各地实施粤府〔1993〕83号文时间，见附表（供参考）。</w:t>
      </w:r>
      <w:r>
        <w:rPr>
          <w:rFonts w:ascii="Times New Roman" w:hAnsi="Times New Roman"/>
          <w:b/>
          <w:color w:val="000000"/>
          <w:kern w:val="0"/>
          <w:szCs w:val="21"/>
        </w:rPr>
        <w:br w:type="page"/>
      </w:r>
    </w:p>
    <w:tbl>
      <w:tblPr>
        <w:tblStyle w:val="2"/>
        <w:tblW w:w="0" w:type="auto"/>
        <w:tblInd w:w="0" w:type="dxa"/>
        <w:tblLayout w:type="fixed"/>
        <w:tblCellMar>
          <w:top w:w="15" w:type="dxa"/>
          <w:left w:w="15" w:type="dxa"/>
          <w:bottom w:w="15" w:type="dxa"/>
          <w:right w:w="15" w:type="dxa"/>
        </w:tblCellMar>
      </w:tblPr>
      <w:tblGrid>
        <w:gridCol w:w="1044"/>
        <w:gridCol w:w="1557"/>
        <w:gridCol w:w="413"/>
        <w:gridCol w:w="1061"/>
        <w:gridCol w:w="1575"/>
        <w:gridCol w:w="381"/>
        <w:gridCol w:w="1078"/>
        <w:gridCol w:w="1591"/>
      </w:tblGrid>
      <w:tr>
        <w:tblPrEx>
          <w:tblCellMar>
            <w:top w:w="15" w:type="dxa"/>
            <w:left w:w="15" w:type="dxa"/>
            <w:bottom w:w="15" w:type="dxa"/>
            <w:right w:w="15" w:type="dxa"/>
          </w:tblCellMar>
        </w:tblPrEx>
        <w:trPr>
          <w:trHeight w:val="227" w:hRule="atLeast"/>
        </w:trPr>
        <w:tc>
          <w:tcPr>
            <w:tcW w:w="8700" w:type="dxa"/>
            <w:gridSpan w:val="8"/>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各地实施粤府</w:t>
            </w:r>
            <w:r>
              <w:rPr>
                <w:rStyle w:val="4"/>
                <w:rFonts w:ascii="Times New Roman" w:hAnsi="Times New Roman" w:cs="Times New Roman"/>
                <w:sz w:val="21"/>
                <w:szCs w:val="21"/>
              </w:rPr>
              <w:t>〔1993</w:t>
            </w:r>
            <w:r>
              <w:rPr>
                <w:rStyle w:val="5"/>
                <w:rFonts w:hint="default" w:ascii="Times New Roman" w:hAnsi="Times New Roman" w:cs="Times New Roman"/>
                <w:sz w:val="21"/>
                <w:szCs w:val="21"/>
              </w:rPr>
              <w:t>〕</w:t>
            </w:r>
            <w:r>
              <w:rPr>
                <w:rStyle w:val="4"/>
                <w:rFonts w:ascii="Times New Roman" w:hAnsi="Times New Roman" w:cs="Times New Roman"/>
                <w:sz w:val="21"/>
                <w:szCs w:val="21"/>
              </w:rPr>
              <w:t>83</w:t>
            </w:r>
            <w:r>
              <w:rPr>
                <w:rStyle w:val="5"/>
                <w:rFonts w:hint="default" w:ascii="Times New Roman" w:hAnsi="Times New Roman" w:cs="Times New Roman"/>
                <w:sz w:val="21"/>
                <w:szCs w:val="21"/>
              </w:rPr>
              <w:t>号文时间</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城市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时间</w:t>
            </w:r>
          </w:p>
        </w:tc>
        <w:tc>
          <w:tcPr>
            <w:tcW w:w="413" w:type="dxa"/>
            <w:tcBorders>
              <w:top w:val="single" w:color="000000" w:sz="4" w:space="0"/>
              <w:left w:val="single" w:color="000000" w:sz="4" w:space="0"/>
              <w:right w:val="single" w:color="000000" w:sz="4" w:space="0"/>
            </w:tcBorders>
            <w:noWrap w:val="0"/>
            <w:vAlign w:val="center"/>
          </w:tcPr>
          <w:p>
            <w:pPr>
              <w:widowControl/>
              <w:spacing w:line="220" w:lineRule="exact"/>
              <w:jc w:val="center"/>
              <w:rPr>
                <w:rFonts w:ascii="Times New Roman" w:hAnsi="Times New Roman"/>
                <w:b/>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城市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时间</w:t>
            </w:r>
          </w:p>
        </w:tc>
        <w:tc>
          <w:tcPr>
            <w:tcW w:w="381" w:type="dxa"/>
            <w:tcBorders>
              <w:top w:val="single" w:color="000000" w:sz="4" w:space="0"/>
              <w:left w:val="single" w:color="000000" w:sz="4" w:space="0"/>
              <w:right w:val="single" w:color="000000" w:sz="4" w:space="0"/>
            </w:tcBorders>
            <w:noWrap w:val="0"/>
            <w:vAlign w:val="center"/>
          </w:tcPr>
          <w:p>
            <w:pPr>
              <w:widowControl/>
              <w:spacing w:line="220" w:lineRule="exact"/>
              <w:jc w:val="center"/>
              <w:rPr>
                <w:rFonts w:ascii="Times New Roman" w:hAnsi="Times New Roman"/>
                <w:b/>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城市</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b/>
                <w:color w:val="000000"/>
                <w:szCs w:val="21"/>
              </w:rPr>
            </w:pPr>
            <w:r>
              <w:rPr>
                <w:rFonts w:ascii="Times New Roman" w:hAnsi="Times New Roman"/>
                <w:b/>
                <w:color w:val="000000"/>
                <w:kern w:val="0"/>
                <w:szCs w:val="21"/>
              </w:rPr>
              <w:t>时间</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肇庆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清远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河源</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端州区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城区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源城区</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鼎湖区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英德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东源县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高要市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连南</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和平县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四会市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1993年9月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清新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连平县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1995年10月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高新区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佛冈</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龙川县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广宁县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阳山</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紫金县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德庆县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1994年5月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连州</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封开县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1994年5月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连山</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潮州</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怀集县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75"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57"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揭阳</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湘桥</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1995年6月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韶关</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枫溪</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1995年5月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榕城区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1998年7月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潮安</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1995年5月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曲江</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揭东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1999年1月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饶平</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1995年7月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乐昌</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惠来</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南雄</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试验区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1994年10月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湛江</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仁化</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普宁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1995年7月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赤坎</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始兴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普侨区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1996年1月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霞山</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乳源</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大南山</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1996年1月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开发区</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新丰</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东山区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1998年10月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麻章</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翁源</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揭西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坡头</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57"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75"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东海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惠州</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江门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徐闻</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1994年10月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雷州</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惠城区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1994年8月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恩平市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遂溪</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1994年6月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惠阳区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台山市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1994年8月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廉江</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大亚湾区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1994年10月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新会市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1994年4月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吴川</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博罗县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开平市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龙门县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鹤山市</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1994年8月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云浮</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惠东县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75"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57"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汕头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云城</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茂名</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1993年5月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罗定市</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w:t>
            </w:r>
            <w:r>
              <w:rPr>
                <w:rFonts w:hint="eastAsia" w:ascii="Times New Roman" w:hAnsi="Times New Roman"/>
                <w:color w:val="000000"/>
                <w:kern w:val="0"/>
                <w:szCs w:val="21"/>
              </w:rPr>
              <w:t>10</w:t>
            </w:r>
            <w:r>
              <w:rPr>
                <w:rFonts w:ascii="Times New Roman" w:hAnsi="Times New Roman"/>
                <w:color w:val="000000"/>
                <w:kern w:val="0"/>
                <w:szCs w:val="21"/>
              </w:rPr>
              <w:t>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龙湖区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1993年5月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新兴县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茂南区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金平区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1993年5月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郁南县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1994年5月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化州市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1994年12月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濠江区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1993年5月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云安县</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信宜市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1994年8月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潮阳区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高州市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1995年7月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潮南区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1994年9月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中山</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电白县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澄海区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1994年5月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bottom"/>
          </w:tcPr>
          <w:p>
            <w:pPr>
              <w:widowControl/>
              <w:spacing w:line="220" w:lineRule="exact"/>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tcBorders>
            <w:noWrap w:val="0"/>
            <w:vAlign w:val="bottom"/>
          </w:tcPr>
          <w:p>
            <w:pPr>
              <w:widowControl/>
              <w:spacing w:line="220" w:lineRule="exact"/>
              <w:rPr>
                <w:rFonts w:ascii="Times New Roman" w:hAnsi="Times New Roman"/>
                <w:color w:val="000000"/>
                <w:szCs w:val="21"/>
              </w:rPr>
            </w:pPr>
          </w:p>
        </w:tc>
        <w:tc>
          <w:tcPr>
            <w:tcW w:w="1557" w:type="dxa"/>
            <w:tcBorders>
              <w:top w:val="single" w:color="000000" w:sz="4" w:space="0"/>
              <w:bottom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南澳区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东莞</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1994年7月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梅州</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75"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bottom"/>
          </w:tcPr>
          <w:p>
            <w:pPr>
              <w:widowControl/>
              <w:spacing w:line="220" w:lineRule="exact"/>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阳江</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汕尾</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1994年10月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梅江区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市直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平远县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阳春</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珠海</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大埔县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1994年5月</w:t>
            </w:r>
          </w:p>
        </w:tc>
        <w:tc>
          <w:tcPr>
            <w:tcW w:w="413"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阳东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蕉岭县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阳西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78" w:type="dxa"/>
            <w:tcBorders>
              <w:top w:val="single" w:color="000000" w:sz="4" w:space="0"/>
              <w:left w:val="single" w:color="000000" w:sz="4" w:space="0"/>
              <w:bottom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佛山</w:t>
            </w:r>
          </w:p>
        </w:tc>
        <w:tc>
          <w:tcPr>
            <w:tcW w:w="1591" w:type="dxa"/>
            <w:tcBorders>
              <w:top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1994年6月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五华县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江城</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ascii="Times New Roman" w:hAnsi="Times New Roman"/>
                <w:color w:val="000000"/>
                <w:szCs w:val="21"/>
              </w:rPr>
            </w:pP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梅县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海陵</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78" w:type="dxa"/>
            <w:tcBorders>
              <w:top w:val="single" w:color="000000" w:sz="4" w:space="0"/>
              <w:left w:val="single" w:color="000000" w:sz="4" w:space="0"/>
            </w:tcBorders>
            <w:noWrap w:val="0"/>
            <w:vAlign w:val="bottom"/>
          </w:tcPr>
          <w:p>
            <w:pPr>
              <w:widowControl/>
              <w:spacing w:line="220" w:lineRule="exact"/>
              <w:jc w:val="center"/>
              <w:textAlignment w:val="bottom"/>
              <w:rPr>
                <w:rFonts w:ascii="Times New Roman" w:hAnsi="Times New Roman"/>
                <w:color w:val="000000"/>
                <w:szCs w:val="21"/>
              </w:rPr>
            </w:pPr>
            <w:r>
              <w:rPr>
                <w:rFonts w:ascii="Times New Roman" w:hAnsi="Times New Roman"/>
                <w:color w:val="000000"/>
                <w:kern w:val="0"/>
                <w:szCs w:val="21"/>
              </w:rPr>
              <w:t>深圳</w:t>
            </w:r>
          </w:p>
        </w:tc>
        <w:tc>
          <w:tcPr>
            <w:tcW w:w="1591" w:type="dxa"/>
            <w:tcBorders>
              <w:top w:val="single" w:color="000000" w:sz="4" w:space="0"/>
              <w:right w:val="single" w:color="000000" w:sz="4" w:space="0"/>
            </w:tcBorders>
            <w:noWrap w:val="0"/>
            <w:vAlign w:val="bottom"/>
          </w:tcPr>
          <w:p>
            <w:pPr>
              <w:widowControl/>
              <w:spacing w:line="220" w:lineRule="exact"/>
              <w:jc w:val="center"/>
              <w:textAlignment w:val="bottom"/>
              <w:rPr>
                <w:rFonts w:ascii="Times New Roman" w:hAnsi="Times New Roman"/>
                <w:color w:val="000000"/>
                <w:szCs w:val="21"/>
              </w:rPr>
            </w:pPr>
            <w:r>
              <w:rPr>
                <w:rFonts w:ascii="Times New Roman" w:hAnsi="Times New Roman"/>
                <w:color w:val="000000"/>
                <w:kern w:val="0"/>
                <w:szCs w:val="21"/>
              </w:rPr>
              <w:t>1994年1月</w:t>
            </w:r>
          </w:p>
        </w:tc>
      </w:tr>
      <w:tr>
        <w:tblPrEx>
          <w:tblCellMar>
            <w:top w:w="15" w:type="dxa"/>
            <w:left w:w="15" w:type="dxa"/>
            <w:bottom w:w="15" w:type="dxa"/>
            <w:right w:w="15" w:type="dxa"/>
          </w:tblCellMar>
        </w:tblPrEx>
        <w:trPr>
          <w:trHeight w:val="211"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丰顺县</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岗侨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381" w:type="dxa"/>
            <w:tcBorders>
              <w:left w:val="single" w:color="000000" w:sz="4" w:space="0"/>
            </w:tcBorders>
            <w:noWrap w:val="0"/>
            <w:vAlign w:val="bottom"/>
          </w:tcPr>
          <w:p>
            <w:pPr>
              <w:widowControl/>
              <w:spacing w:line="220" w:lineRule="exact"/>
              <w:rPr>
                <w:rFonts w:ascii="Times New Roman" w:hAnsi="Times New Roman"/>
                <w:color w:val="000000"/>
                <w:szCs w:val="21"/>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广州</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1993年8月</w:t>
            </w:r>
          </w:p>
        </w:tc>
      </w:tr>
      <w:tr>
        <w:tblPrEx>
          <w:tblCellMar>
            <w:top w:w="15" w:type="dxa"/>
            <w:left w:w="15" w:type="dxa"/>
            <w:bottom w:w="15" w:type="dxa"/>
            <w:right w:w="15" w:type="dxa"/>
          </w:tblCellMar>
        </w:tblPrEx>
        <w:trPr>
          <w:trHeight w:val="229" w:hRule="atLeast"/>
        </w:trPr>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兴宁市</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c>
          <w:tcPr>
            <w:tcW w:w="413" w:type="dxa"/>
            <w:tcBorders>
              <w:left w:val="single" w:color="000000" w:sz="4" w:space="0"/>
              <w:bottom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农垦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1995年1月</w:t>
            </w:r>
          </w:p>
        </w:tc>
        <w:tc>
          <w:tcPr>
            <w:tcW w:w="381" w:type="dxa"/>
            <w:tcBorders>
              <w:left w:val="single" w:color="000000" w:sz="4" w:space="0"/>
              <w:bottom w:val="single" w:color="000000" w:sz="4" w:space="0"/>
              <w:right w:val="single" w:color="000000" w:sz="4" w:space="0"/>
            </w:tcBorders>
            <w:noWrap w:val="0"/>
            <w:vAlign w:val="bottom"/>
          </w:tcPr>
          <w:p>
            <w:pPr>
              <w:widowControl/>
              <w:spacing w:line="220" w:lineRule="exact"/>
              <w:rPr>
                <w:rFonts w:ascii="Times New Roman" w:hAnsi="Times New Roman"/>
                <w:color w:val="000000"/>
                <w:szCs w:val="21"/>
              </w:rPr>
            </w:pPr>
          </w:p>
        </w:tc>
        <w:tc>
          <w:tcPr>
            <w:tcW w:w="1078" w:type="dxa"/>
            <w:tcBorders>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省直</w:t>
            </w:r>
          </w:p>
        </w:tc>
        <w:tc>
          <w:tcPr>
            <w:tcW w:w="1591" w:type="dxa"/>
            <w:tcBorders>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1994年1月</w:t>
            </w:r>
          </w:p>
        </w:tc>
      </w:tr>
    </w:tbl>
    <w:p/>
    <w:sectPr>
      <w:pgSz w:w="11906" w:h="16838"/>
      <w:pgMar w:top="12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01F10"/>
    <w:rsid w:val="6D90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uiPriority w:val="0"/>
    <w:rPr>
      <w:rFonts w:ascii="仿宋_GB2312" w:eastAsia="仿宋_GB2312" w:cs="仿宋_GB2312"/>
      <w:b/>
      <w:color w:val="000000"/>
      <w:sz w:val="28"/>
      <w:szCs w:val="28"/>
      <w:u w:val="none"/>
    </w:rPr>
  </w:style>
  <w:style w:type="character" w:customStyle="1" w:styleId="5">
    <w:name w:val="font01"/>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2021-10-27T02:17:00Z</dcterms:created>
  <dc:creator>邝艳明</dc:creator>
  <cp:lastModifiedBy>邝艳明</cp:lastModifiedBy>
  <dcterms:modified xsi:type="dcterms:W3CDTF">2021-10-27T02:19:08Z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