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700" w:lineRule="exac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表201701-203</w:t>
      </w:r>
    </w:p>
    <w:p>
      <w:pPr>
        <w:snapToGrid w:val="0"/>
        <w:spacing w:line="700" w:lineRule="exact"/>
        <w:rPr>
          <w:rFonts w:hint="eastAsia" w:ascii="创艺简标宋" w:hAnsi="创艺简标宋" w:eastAsia="创艺简标宋" w:cs="创艺简标宋"/>
          <w:sz w:val="36"/>
          <w:szCs w:val="36"/>
        </w:rPr>
      </w:pPr>
      <w:r>
        <w:rPr>
          <w:rFonts w:hint="eastAsia" w:ascii="创艺简标宋" w:hAnsi="创艺简标宋" w:eastAsia="创艺简标宋" w:cs="创艺简标宋"/>
          <w:sz w:val="36"/>
          <w:szCs w:val="36"/>
        </w:rPr>
        <w:t xml:space="preserve"> </w:t>
      </w:r>
      <w:bookmarkStart w:id="0" w:name="_GoBack"/>
      <w:r>
        <w:rPr>
          <w:rFonts w:hint="eastAsia" w:ascii="创艺简标宋" w:hAnsi="创艺简标宋" w:eastAsia="创艺简标宋" w:cs="创艺简标宋"/>
          <w:sz w:val="36"/>
          <w:szCs w:val="36"/>
        </w:rPr>
        <w:t>机关事业单位基本养老保险</w:t>
      </w:r>
      <w:r>
        <w:rPr>
          <w:rFonts w:hint="eastAsia" w:ascii="创艺简标宋" w:hAnsi="创艺简标宋" w:eastAsia="创艺简标宋" w:cs="创艺简标宋"/>
          <w:sz w:val="36"/>
          <w:szCs w:val="36"/>
          <w:u w:val="single"/>
        </w:rPr>
        <w:t xml:space="preserve">    </w:t>
      </w:r>
      <w:r>
        <w:rPr>
          <w:rFonts w:hint="eastAsia" w:ascii="创艺简标宋" w:hAnsi="创艺简标宋" w:eastAsia="创艺简标宋" w:cs="创艺简标宋"/>
          <w:sz w:val="36"/>
          <w:szCs w:val="36"/>
        </w:rPr>
        <w:t>年度缴费工资申报表</w:t>
      </w:r>
      <w:bookmarkEnd w:id="0"/>
    </w:p>
    <w:p>
      <w:pPr>
        <w:spacing w:before="156" w:beforeLines="50"/>
        <w:rPr>
          <w:rFonts w:hint="eastAsia" w:ascii="仿宋_GB2312" w:eastAsia="仿宋_GB2312" w:cs="仿宋_GB2312"/>
          <w:sz w:val="28"/>
          <w:szCs w:val="28"/>
        </w:rPr>
      </w:pPr>
      <w:r>
        <w:rPr>
          <w:rFonts w:hint="eastAsia" w:ascii="仿宋_GB2312" w:hAnsi="Times New Roman" w:eastAsia="仿宋_GB2312" w:cs="仿宋_GB2312"/>
          <w:kern w:val="0"/>
          <w:sz w:val="28"/>
          <w:szCs w:val="28"/>
        </w:rPr>
        <w:t>单位名称（公章）：</w:t>
      </w:r>
      <w:r>
        <w:rPr>
          <w:rFonts w:hint="eastAsia" w:ascii="仿宋_GB2312" w:hAnsi="Times New Roman" w:eastAsia="仿宋_GB2312" w:cs="仿宋_GB2312"/>
          <w:sz w:val="28"/>
          <w:szCs w:val="28"/>
        </w:rPr>
        <w:t xml:space="preserve">         社会保险登记编号：             单位：元</w:t>
      </w:r>
    </w:p>
    <w:tbl>
      <w:tblPr>
        <w:tblStyle w:val="2"/>
        <w:tblW w:w="0" w:type="auto"/>
        <w:jc w:val="center"/>
        <w:tblLayout w:type="fixed"/>
        <w:tblCellMar>
          <w:top w:w="0" w:type="dxa"/>
          <w:left w:w="108" w:type="dxa"/>
          <w:bottom w:w="0" w:type="dxa"/>
          <w:right w:w="108" w:type="dxa"/>
        </w:tblCellMar>
      </w:tblPr>
      <w:tblGrid>
        <w:gridCol w:w="847"/>
        <w:gridCol w:w="1870"/>
        <w:gridCol w:w="4948"/>
        <w:gridCol w:w="2294"/>
      </w:tblGrid>
      <w:tr>
        <w:tblPrEx>
          <w:tblCellMar>
            <w:top w:w="0" w:type="dxa"/>
            <w:left w:w="108" w:type="dxa"/>
            <w:bottom w:w="0" w:type="dxa"/>
            <w:right w:w="108" w:type="dxa"/>
          </w:tblCellMar>
        </w:tblPrEx>
        <w:trPr>
          <w:trHeight w:val="728" w:hRule="atLeast"/>
          <w:jc w:val="center"/>
        </w:trPr>
        <w:tc>
          <w:tcPr>
            <w:tcW w:w="847"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hint="eastAsia" w:ascii="仿宋_GB2312" w:eastAsia="仿宋_GB2312" w:cs="仿宋_GB2312"/>
                <w:sz w:val="24"/>
                <w:szCs w:val="24"/>
              </w:rPr>
            </w:pPr>
            <w:r>
              <w:rPr>
                <w:rFonts w:hint="eastAsia" w:ascii="仿宋_GB2312" w:hAnsi="Times New Roman" w:eastAsia="仿宋_GB2312" w:cs="仿宋_GB2312"/>
                <w:sz w:val="28"/>
                <w:szCs w:val="28"/>
              </w:rPr>
              <w:t>序号</w:t>
            </w:r>
          </w:p>
        </w:tc>
        <w:tc>
          <w:tcPr>
            <w:tcW w:w="1870" w:type="dxa"/>
            <w:tcBorders>
              <w:top w:val="single" w:color="auto" w:sz="4" w:space="0"/>
              <w:left w:val="nil"/>
              <w:bottom w:val="single" w:color="auto" w:sz="4" w:space="0"/>
              <w:right w:val="single" w:color="auto" w:sz="4" w:space="0"/>
            </w:tcBorders>
            <w:noWrap w:val="0"/>
            <w:vAlign w:val="center"/>
          </w:tcPr>
          <w:p>
            <w:pPr>
              <w:spacing w:line="360" w:lineRule="exact"/>
              <w:jc w:val="center"/>
              <w:rPr>
                <w:rFonts w:hint="eastAsia" w:ascii="仿宋_GB2312" w:eastAsia="仿宋_GB2312" w:cs="仿宋_GB2312"/>
                <w:sz w:val="24"/>
                <w:szCs w:val="24"/>
              </w:rPr>
            </w:pPr>
            <w:r>
              <w:rPr>
                <w:rFonts w:hint="eastAsia" w:ascii="仿宋_GB2312" w:hAnsi="Times New Roman" w:eastAsia="仿宋_GB2312" w:cs="仿宋_GB2312"/>
                <w:sz w:val="28"/>
                <w:szCs w:val="28"/>
              </w:rPr>
              <w:t>姓名</w:t>
            </w:r>
          </w:p>
        </w:tc>
        <w:tc>
          <w:tcPr>
            <w:tcW w:w="4948" w:type="dxa"/>
            <w:tcBorders>
              <w:top w:val="single" w:color="auto" w:sz="4" w:space="0"/>
              <w:left w:val="nil"/>
              <w:bottom w:val="single" w:color="auto" w:sz="4" w:space="0"/>
              <w:right w:val="single" w:color="auto" w:sz="4" w:space="0"/>
            </w:tcBorders>
            <w:noWrap w:val="0"/>
            <w:vAlign w:val="center"/>
          </w:tcPr>
          <w:p>
            <w:pPr>
              <w:spacing w:line="360" w:lineRule="exact"/>
              <w:jc w:val="center"/>
              <w:rPr>
                <w:rFonts w:hint="eastAsia" w:ascii="仿宋_GB2312" w:eastAsia="仿宋_GB2312" w:cs="仿宋_GB2312"/>
                <w:sz w:val="28"/>
                <w:szCs w:val="28"/>
              </w:rPr>
            </w:pPr>
            <w:r>
              <w:rPr>
                <w:rFonts w:hint="eastAsia" w:ascii="仿宋_GB2312" w:hAnsi="Times New Roman" w:eastAsia="仿宋_GB2312" w:cs="仿宋_GB2312"/>
                <w:sz w:val="28"/>
                <w:szCs w:val="28"/>
              </w:rPr>
              <w:t>公民身份号码</w:t>
            </w:r>
          </w:p>
          <w:p>
            <w:pPr>
              <w:spacing w:line="360" w:lineRule="exact"/>
              <w:jc w:val="center"/>
              <w:rPr>
                <w:rFonts w:hint="eastAsia" w:ascii="仿宋_GB2312" w:eastAsia="仿宋_GB2312" w:cs="仿宋_GB2312"/>
                <w:sz w:val="24"/>
                <w:szCs w:val="24"/>
              </w:rPr>
            </w:pPr>
            <w:r>
              <w:rPr>
                <w:rFonts w:hint="eastAsia" w:ascii="仿宋_GB2312" w:hAnsi="Times New Roman" w:eastAsia="仿宋_GB2312" w:cs="仿宋_GB2312"/>
                <w:sz w:val="28"/>
                <w:szCs w:val="28"/>
              </w:rPr>
              <w:t>（社会保障号码）</w:t>
            </w:r>
          </w:p>
        </w:tc>
        <w:tc>
          <w:tcPr>
            <w:tcW w:w="2294" w:type="dxa"/>
            <w:tcBorders>
              <w:top w:val="single" w:color="auto" w:sz="4" w:space="0"/>
              <w:left w:val="nil"/>
              <w:bottom w:val="single" w:color="auto" w:sz="4" w:space="0"/>
              <w:right w:val="single" w:color="auto" w:sz="4" w:space="0"/>
            </w:tcBorders>
            <w:noWrap w:val="0"/>
            <w:vAlign w:val="center"/>
          </w:tcPr>
          <w:p>
            <w:pPr>
              <w:spacing w:line="360" w:lineRule="exact"/>
              <w:jc w:val="center"/>
              <w:rPr>
                <w:rFonts w:hint="eastAsia" w:ascii="仿宋_GB2312" w:eastAsia="仿宋_GB2312" w:cs="仿宋_GB2312"/>
                <w:sz w:val="28"/>
                <w:szCs w:val="28"/>
              </w:rPr>
            </w:pPr>
            <w:r>
              <w:rPr>
                <w:rFonts w:hint="eastAsia" w:ascii="仿宋_GB2312" w:hAnsi="Times New Roman" w:eastAsia="仿宋_GB2312" w:cs="仿宋_GB2312"/>
                <w:sz w:val="28"/>
                <w:szCs w:val="28"/>
              </w:rPr>
              <w:t>本年度</w:t>
            </w:r>
          </w:p>
          <w:p>
            <w:pPr>
              <w:spacing w:line="360" w:lineRule="exact"/>
              <w:jc w:val="center"/>
              <w:rPr>
                <w:rFonts w:hint="eastAsia" w:ascii="仿宋_GB2312" w:eastAsia="仿宋_GB2312" w:cs="仿宋_GB2312"/>
                <w:sz w:val="24"/>
                <w:szCs w:val="24"/>
              </w:rPr>
            </w:pPr>
            <w:r>
              <w:rPr>
                <w:rFonts w:hint="eastAsia" w:ascii="仿宋_GB2312" w:hAnsi="Times New Roman" w:eastAsia="仿宋_GB2312" w:cs="仿宋_GB2312"/>
                <w:sz w:val="28"/>
                <w:szCs w:val="28"/>
              </w:rPr>
              <w:t>月平均工资</w:t>
            </w:r>
          </w:p>
        </w:tc>
      </w:tr>
      <w:tr>
        <w:tblPrEx>
          <w:tblCellMar>
            <w:top w:w="0" w:type="dxa"/>
            <w:left w:w="108" w:type="dxa"/>
            <w:bottom w:w="0" w:type="dxa"/>
            <w:right w:w="108" w:type="dxa"/>
          </w:tblCellMar>
        </w:tblPrEx>
        <w:trPr>
          <w:trHeight w:val="657" w:hRule="atLeast"/>
          <w:jc w:val="center"/>
        </w:trPr>
        <w:tc>
          <w:tcPr>
            <w:tcW w:w="847" w:type="dxa"/>
            <w:tcBorders>
              <w:top w:val="single" w:color="auto" w:sz="4" w:space="0"/>
              <w:left w:val="single" w:color="auto" w:sz="4" w:space="0"/>
              <w:bottom w:val="single" w:color="auto" w:sz="4" w:space="0"/>
              <w:right w:val="single" w:color="auto" w:sz="4" w:space="0"/>
            </w:tcBorders>
            <w:noWrap w:val="0"/>
            <w:vAlign w:val="center"/>
          </w:tcPr>
          <w:p>
            <w:pPr>
              <w:rPr>
                <w:rFonts w:hint="eastAsia" w:ascii="仿宋_GB2312" w:eastAsia="仿宋_GB2312" w:cs="仿宋_GB2312"/>
                <w:sz w:val="24"/>
                <w:szCs w:val="24"/>
              </w:rPr>
            </w:pPr>
          </w:p>
        </w:tc>
        <w:tc>
          <w:tcPr>
            <w:tcW w:w="1870" w:type="dxa"/>
            <w:tcBorders>
              <w:top w:val="single" w:color="auto" w:sz="4" w:space="0"/>
              <w:left w:val="nil"/>
              <w:bottom w:val="single" w:color="auto" w:sz="4" w:space="0"/>
              <w:right w:val="single" w:color="auto" w:sz="4" w:space="0"/>
            </w:tcBorders>
            <w:noWrap w:val="0"/>
            <w:vAlign w:val="center"/>
          </w:tcPr>
          <w:p>
            <w:pPr>
              <w:rPr>
                <w:rFonts w:hint="eastAsia" w:ascii="仿宋_GB2312" w:eastAsia="仿宋_GB2312" w:cs="仿宋_GB2312"/>
                <w:sz w:val="24"/>
                <w:szCs w:val="24"/>
              </w:rPr>
            </w:pPr>
          </w:p>
        </w:tc>
        <w:tc>
          <w:tcPr>
            <w:tcW w:w="4948" w:type="dxa"/>
            <w:tcBorders>
              <w:top w:val="single" w:color="auto" w:sz="4" w:space="0"/>
              <w:left w:val="nil"/>
              <w:bottom w:val="single" w:color="auto" w:sz="4" w:space="0"/>
              <w:right w:val="single" w:color="auto" w:sz="4" w:space="0"/>
            </w:tcBorders>
            <w:noWrap w:val="0"/>
            <w:vAlign w:val="center"/>
          </w:tcPr>
          <w:p>
            <w:pPr>
              <w:rPr>
                <w:rFonts w:hint="eastAsia" w:ascii="仿宋_GB2312" w:eastAsia="仿宋_GB2312" w:cs="仿宋_GB2312"/>
                <w:sz w:val="24"/>
                <w:szCs w:val="24"/>
              </w:rPr>
            </w:pPr>
          </w:p>
        </w:tc>
        <w:tc>
          <w:tcPr>
            <w:tcW w:w="2294" w:type="dxa"/>
            <w:tcBorders>
              <w:top w:val="single" w:color="auto" w:sz="4" w:space="0"/>
              <w:left w:val="nil"/>
              <w:bottom w:val="single" w:color="auto" w:sz="4" w:space="0"/>
              <w:right w:val="single" w:color="auto" w:sz="4" w:space="0"/>
            </w:tcBorders>
            <w:noWrap w:val="0"/>
            <w:vAlign w:val="center"/>
          </w:tcPr>
          <w:p>
            <w:pPr>
              <w:rPr>
                <w:rFonts w:hint="eastAsia" w:ascii="仿宋_GB2312" w:eastAsia="仿宋_GB2312" w:cs="仿宋_GB2312"/>
                <w:sz w:val="24"/>
                <w:szCs w:val="24"/>
              </w:rPr>
            </w:pPr>
          </w:p>
        </w:tc>
      </w:tr>
      <w:tr>
        <w:tblPrEx>
          <w:tblCellMar>
            <w:top w:w="0" w:type="dxa"/>
            <w:left w:w="108" w:type="dxa"/>
            <w:bottom w:w="0" w:type="dxa"/>
            <w:right w:w="108" w:type="dxa"/>
          </w:tblCellMar>
        </w:tblPrEx>
        <w:trPr>
          <w:trHeight w:val="657" w:hRule="atLeast"/>
          <w:jc w:val="center"/>
        </w:trPr>
        <w:tc>
          <w:tcPr>
            <w:tcW w:w="847" w:type="dxa"/>
            <w:tcBorders>
              <w:top w:val="single" w:color="auto" w:sz="4" w:space="0"/>
              <w:left w:val="single" w:color="auto" w:sz="4" w:space="0"/>
              <w:bottom w:val="single" w:color="auto" w:sz="4" w:space="0"/>
              <w:right w:val="single" w:color="auto" w:sz="4" w:space="0"/>
            </w:tcBorders>
            <w:noWrap w:val="0"/>
            <w:vAlign w:val="center"/>
          </w:tcPr>
          <w:p>
            <w:pPr>
              <w:rPr>
                <w:rFonts w:hint="eastAsia" w:ascii="仿宋_GB2312" w:eastAsia="仿宋_GB2312" w:cs="仿宋_GB2312"/>
                <w:sz w:val="24"/>
                <w:szCs w:val="24"/>
              </w:rPr>
            </w:pPr>
          </w:p>
        </w:tc>
        <w:tc>
          <w:tcPr>
            <w:tcW w:w="1870" w:type="dxa"/>
            <w:tcBorders>
              <w:top w:val="single" w:color="auto" w:sz="4" w:space="0"/>
              <w:left w:val="nil"/>
              <w:bottom w:val="single" w:color="auto" w:sz="4" w:space="0"/>
              <w:right w:val="single" w:color="auto" w:sz="4" w:space="0"/>
            </w:tcBorders>
            <w:noWrap w:val="0"/>
            <w:vAlign w:val="center"/>
          </w:tcPr>
          <w:p>
            <w:pPr>
              <w:rPr>
                <w:rFonts w:hint="eastAsia" w:ascii="仿宋_GB2312" w:eastAsia="仿宋_GB2312" w:cs="仿宋_GB2312"/>
                <w:sz w:val="24"/>
                <w:szCs w:val="24"/>
              </w:rPr>
            </w:pPr>
          </w:p>
        </w:tc>
        <w:tc>
          <w:tcPr>
            <w:tcW w:w="4948" w:type="dxa"/>
            <w:tcBorders>
              <w:top w:val="single" w:color="auto" w:sz="4" w:space="0"/>
              <w:left w:val="nil"/>
              <w:bottom w:val="single" w:color="auto" w:sz="4" w:space="0"/>
              <w:right w:val="single" w:color="auto" w:sz="4" w:space="0"/>
            </w:tcBorders>
            <w:noWrap w:val="0"/>
            <w:vAlign w:val="center"/>
          </w:tcPr>
          <w:p>
            <w:pPr>
              <w:rPr>
                <w:rFonts w:hint="eastAsia" w:ascii="仿宋_GB2312" w:eastAsia="仿宋_GB2312" w:cs="仿宋_GB2312"/>
                <w:sz w:val="24"/>
                <w:szCs w:val="24"/>
              </w:rPr>
            </w:pPr>
          </w:p>
        </w:tc>
        <w:tc>
          <w:tcPr>
            <w:tcW w:w="2294" w:type="dxa"/>
            <w:tcBorders>
              <w:top w:val="single" w:color="auto" w:sz="4" w:space="0"/>
              <w:left w:val="nil"/>
              <w:bottom w:val="single" w:color="auto" w:sz="4" w:space="0"/>
              <w:right w:val="single" w:color="auto" w:sz="4" w:space="0"/>
            </w:tcBorders>
            <w:noWrap w:val="0"/>
            <w:vAlign w:val="center"/>
          </w:tcPr>
          <w:p>
            <w:pPr>
              <w:rPr>
                <w:rFonts w:hint="eastAsia" w:ascii="仿宋_GB2312" w:eastAsia="仿宋_GB2312" w:cs="仿宋_GB2312"/>
                <w:sz w:val="24"/>
                <w:szCs w:val="24"/>
              </w:rPr>
            </w:pPr>
          </w:p>
        </w:tc>
      </w:tr>
      <w:tr>
        <w:tblPrEx>
          <w:tblCellMar>
            <w:top w:w="0" w:type="dxa"/>
            <w:left w:w="108" w:type="dxa"/>
            <w:bottom w:w="0" w:type="dxa"/>
            <w:right w:w="108" w:type="dxa"/>
          </w:tblCellMar>
        </w:tblPrEx>
        <w:trPr>
          <w:trHeight w:val="657" w:hRule="atLeast"/>
          <w:jc w:val="center"/>
        </w:trPr>
        <w:tc>
          <w:tcPr>
            <w:tcW w:w="847" w:type="dxa"/>
            <w:tcBorders>
              <w:top w:val="single" w:color="auto" w:sz="4" w:space="0"/>
              <w:left w:val="single" w:color="auto" w:sz="4" w:space="0"/>
              <w:bottom w:val="single" w:color="auto" w:sz="4" w:space="0"/>
              <w:right w:val="single" w:color="auto" w:sz="4" w:space="0"/>
            </w:tcBorders>
            <w:noWrap w:val="0"/>
            <w:vAlign w:val="center"/>
          </w:tcPr>
          <w:p>
            <w:pPr>
              <w:rPr>
                <w:rFonts w:hint="eastAsia" w:ascii="仿宋_GB2312" w:eastAsia="仿宋_GB2312" w:cs="仿宋_GB2312"/>
                <w:sz w:val="24"/>
                <w:szCs w:val="24"/>
              </w:rPr>
            </w:pPr>
          </w:p>
        </w:tc>
        <w:tc>
          <w:tcPr>
            <w:tcW w:w="1870" w:type="dxa"/>
            <w:tcBorders>
              <w:top w:val="single" w:color="auto" w:sz="4" w:space="0"/>
              <w:left w:val="nil"/>
              <w:bottom w:val="single" w:color="auto" w:sz="4" w:space="0"/>
              <w:right w:val="single" w:color="auto" w:sz="4" w:space="0"/>
            </w:tcBorders>
            <w:noWrap w:val="0"/>
            <w:vAlign w:val="center"/>
          </w:tcPr>
          <w:p>
            <w:pPr>
              <w:rPr>
                <w:rFonts w:hint="eastAsia" w:ascii="仿宋_GB2312" w:eastAsia="仿宋_GB2312" w:cs="仿宋_GB2312"/>
                <w:sz w:val="24"/>
                <w:szCs w:val="24"/>
              </w:rPr>
            </w:pPr>
          </w:p>
        </w:tc>
        <w:tc>
          <w:tcPr>
            <w:tcW w:w="4948" w:type="dxa"/>
            <w:tcBorders>
              <w:top w:val="single" w:color="auto" w:sz="4" w:space="0"/>
              <w:left w:val="nil"/>
              <w:bottom w:val="single" w:color="auto" w:sz="4" w:space="0"/>
              <w:right w:val="single" w:color="auto" w:sz="4" w:space="0"/>
            </w:tcBorders>
            <w:noWrap w:val="0"/>
            <w:vAlign w:val="center"/>
          </w:tcPr>
          <w:p>
            <w:pPr>
              <w:rPr>
                <w:rFonts w:hint="eastAsia" w:ascii="仿宋_GB2312" w:eastAsia="仿宋_GB2312" w:cs="仿宋_GB2312"/>
                <w:sz w:val="24"/>
                <w:szCs w:val="24"/>
              </w:rPr>
            </w:pPr>
          </w:p>
        </w:tc>
        <w:tc>
          <w:tcPr>
            <w:tcW w:w="2294" w:type="dxa"/>
            <w:tcBorders>
              <w:top w:val="single" w:color="auto" w:sz="4" w:space="0"/>
              <w:left w:val="nil"/>
              <w:bottom w:val="single" w:color="auto" w:sz="4" w:space="0"/>
              <w:right w:val="single" w:color="auto" w:sz="4" w:space="0"/>
            </w:tcBorders>
            <w:noWrap w:val="0"/>
            <w:vAlign w:val="center"/>
          </w:tcPr>
          <w:p>
            <w:pPr>
              <w:rPr>
                <w:rFonts w:hint="eastAsia" w:ascii="仿宋_GB2312" w:eastAsia="仿宋_GB2312" w:cs="仿宋_GB2312"/>
                <w:sz w:val="24"/>
                <w:szCs w:val="24"/>
              </w:rPr>
            </w:pPr>
          </w:p>
        </w:tc>
      </w:tr>
      <w:tr>
        <w:tblPrEx>
          <w:tblCellMar>
            <w:top w:w="0" w:type="dxa"/>
            <w:left w:w="108" w:type="dxa"/>
            <w:bottom w:w="0" w:type="dxa"/>
            <w:right w:w="108" w:type="dxa"/>
          </w:tblCellMar>
        </w:tblPrEx>
        <w:trPr>
          <w:trHeight w:val="657" w:hRule="atLeast"/>
          <w:jc w:val="center"/>
        </w:trPr>
        <w:tc>
          <w:tcPr>
            <w:tcW w:w="847" w:type="dxa"/>
            <w:tcBorders>
              <w:top w:val="single" w:color="auto" w:sz="4" w:space="0"/>
              <w:left w:val="single" w:color="auto" w:sz="4" w:space="0"/>
              <w:bottom w:val="single" w:color="auto" w:sz="4" w:space="0"/>
              <w:right w:val="single" w:color="auto" w:sz="4" w:space="0"/>
            </w:tcBorders>
            <w:noWrap w:val="0"/>
            <w:vAlign w:val="center"/>
          </w:tcPr>
          <w:p>
            <w:pPr>
              <w:rPr>
                <w:rFonts w:hint="eastAsia" w:ascii="仿宋_GB2312" w:eastAsia="仿宋_GB2312" w:cs="仿宋_GB2312"/>
                <w:sz w:val="24"/>
                <w:szCs w:val="24"/>
              </w:rPr>
            </w:pPr>
          </w:p>
        </w:tc>
        <w:tc>
          <w:tcPr>
            <w:tcW w:w="1870" w:type="dxa"/>
            <w:tcBorders>
              <w:top w:val="single" w:color="auto" w:sz="4" w:space="0"/>
              <w:left w:val="nil"/>
              <w:bottom w:val="single" w:color="auto" w:sz="4" w:space="0"/>
              <w:right w:val="single" w:color="auto" w:sz="4" w:space="0"/>
            </w:tcBorders>
            <w:noWrap w:val="0"/>
            <w:vAlign w:val="center"/>
          </w:tcPr>
          <w:p>
            <w:pPr>
              <w:rPr>
                <w:rFonts w:hint="eastAsia" w:ascii="仿宋_GB2312" w:eastAsia="仿宋_GB2312" w:cs="仿宋_GB2312"/>
                <w:sz w:val="24"/>
                <w:szCs w:val="24"/>
              </w:rPr>
            </w:pPr>
          </w:p>
        </w:tc>
        <w:tc>
          <w:tcPr>
            <w:tcW w:w="4948" w:type="dxa"/>
            <w:tcBorders>
              <w:top w:val="single" w:color="auto" w:sz="4" w:space="0"/>
              <w:left w:val="nil"/>
              <w:bottom w:val="single" w:color="auto" w:sz="4" w:space="0"/>
              <w:right w:val="single" w:color="auto" w:sz="4" w:space="0"/>
            </w:tcBorders>
            <w:noWrap w:val="0"/>
            <w:vAlign w:val="center"/>
          </w:tcPr>
          <w:p>
            <w:pPr>
              <w:rPr>
                <w:rFonts w:hint="eastAsia" w:ascii="仿宋_GB2312" w:eastAsia="仿宋_GB2312" w:cs="仿宋_GB2312"/>
                <w:sz w:val="24"/>
                <w:szCs w:val="24"/>
              </w:rPr>
            </w:pPr>
          </w:p>
        </w:tc>
        <w:tc>
          <w:tcPr>
            <w:tcW w:w="2294" w:type="dxa"/>
            <w:tcBorders>
              <w:top w:val="single" w:color="auto" w:sz="4" w:space="0"/>
              <w:left w:val="nil"/>
              <w:bottom w:val="single" w:color="auto" w:sz="4" w:space="0"/>
              <w:right w:val="single" w:color="auto" w:sz="4" w:space="0"/>
            </w:tcBorders>
            <w:noWrap w:val="0"/>
            <w:vAlign w:val="center"/>
          </w:tcPr>
          <w:p>
            <w:pPr>
              <w:rPr>
                <w:rFonts w:hint="eastAsia" w:ascii="仿宋_GB2312" w:eastAsia="仿宋_GB2312" w:cs="仿宋_GB2312"/>
                <w:sz w:val="24"/>
                <w:szCs w:val="24"/>
              </w:rPr>
            </w:pPr>
          </w:p>
        </w:tc>
      </w:tr>
      <w:tr>
        <w:tblPrEx>
          <w:tblCellMar>
            <w:top w:w="0" w:type="dxa"/>
            <w:left w:w="108" w:type="dxa"/>
            <w:bottom w:w="0" w:type="dxa"/>
            <w:right w:w="108" w:type="dxa"/>
          </w:tblCellMar>
        </w:tblPrEx>
        <w:trPr>
          <w:trHeight w:val="657" w:hRule="atLeast"/>
          <w:jc w:val="center"/>
        </w:trPr>
        <w:tc>
          <w:tcPr>
            <w:tcW w:w="847" w:type="dxa"/>
            <w:tcBorders>
              <w:top w:val="single" w:color="auto" w:sz="4" w:space="0"/>
              <w:left w:val="single" w:color="auto" w:sz="4" w:space="0"/>
              <w:bottom w:val="single" w:color="auto" w:sz="4" w:space="0"/>
              <w:right w:val="single" w:color="auto" w:sz="4" w:space="0"/>
            </w:tcBorders>
            <w:noWrap w:val="0"/>
            <w:vAlign w:val="center"/>
          </w:tcPr>
          <w:p>
            <w:pPr>
              <w:rPr>
                <w:rFonts w:hint="eastAsia" w:ascii="仿宋_GB2312" w:eastAsia="仿宋_GB2312" w:cs="仿宋_GB2312"/>
                <w:sz w:val="24"/>
                <w:szCs w:val="24"/>
              </w:rPr>
            </w:pPr>
          </w:p>
        </w:tc>
        <w:tc>
          <w:tcPr>
            <w:tcW w:w="1870" w:type="dxa"/>
            <w:tcBorders>
              <w:top w:val="single" w:color="auto" w:sz="4" w:space="0"/>
              <w:left w:val="nil"/>
              <w:bottom w:val="single" w:color="auto" w:sz="4" w:space="0"/>
              <w:right w:val="single" w:color="auto" w:sz="4" w:space="0"/>
            </w:tcBorders>
            <w:noWrap w:val="0"/>
            <w:vAlign w:val="center"/>
          </w:tcPr>
          <w:p>
            <w:pPr>
              <w:rPr>
                <w:rFonts w:hint="eastAsia" w:ascii="仿宋_GB2312" w:eastAsia="仿宋_GB2312" w:cs="仿宋_GB2312"/>
                <w:sz w:val="24"/>
                <w:szCs w:val="24"/>
              </w:rPr>
            </w:pPr>
          </w:p>
        </w:tc>
        <w:tc>
          <w:tcPr>
            <w:tcW w:w="4948" w:type="dxa"/>
            <w:tcBorders>
              <w:top w:val="single" w:color="auto" w:sz="4" w:space="0"/>
              <w:left w:val="nil"/>
              <w:bottom w:val="single" w:color="auto" w:sz="4" w:space="0"/>
              <w:right w:val="single" w:color="auto" w:sz="4" w:space="0"/>
            </w:tcBorders>
            <w:noWrap w:val="0"/>
            <w:vAlign w:val="center"/>
          </w:tcPr>
          <w:p>
            <w:pPr>
              <w:rPr>
                <w:rFonts w:hint="eastAsia" w:ascii="仿宋_GB2312" w:eastAsia="仿宋_GB2312" w:cs="仿宋_GB2312"/>
                <w:sz w:val="24"/>
                <w:szCs w:val="24"/>
              </w:rPr>
            </w:pPr>
          </w:p>
        </w:tc>
        <w:tc>
          <w:tcPr>
            <w:tcW w:w="2294" w:type="dxa"/>
            <w:tcBorders>
              <w:top w:val="single" w:color="auto" w:sz="4" w:space="0"/>
              <w:left w:val="nil"/>
              <w:bottom w:val="single" w:color="auto" w:sz="4" w:space="0"/>
              <w:right w:val="single" w:color="auto" w:sz="4" w:space="0"/>
            </w:tcBorders>
            <w:noWrap w:val="0"/>
            <w:vAlign w:val="center"/>
          </w:tcPr>
          <w:p>
            <w:pPr>
              <w:rPr>
                <w:rFonts w:hint="eastAsia" w:ascii="仿宋_GB2312" w:eastAsia="仿宋_GB2312" w:cs="仿宋_GB2312"/>
                <w:sz w:val="24"/>
                <w:szCs w:val="24"/>
              </w:rPr>
            </w:pPr>
          </w:p>
        </w:tc>
      </w:tr>
      <w:tr>
        <w:tblPrEx>
          <w:tblCellMar>
            <w:top w:w="0" w:type="dxa"/>
            <w:left w:w="108" w:type="dxa"/>
            <w:bottom w:w="0" w:type="dxa"/>
            <w:right w:w="108" w:type="dxa"/>
          </w:tblCellMar>
        </w:tblPrEx>
        <w:trPr>
          <w:trHeight w:val="657" w:hRule="atLeast"/>
          <w:jc w:val="center"/>
        </w:trPr>
        <w:tc>
          <w:tcPr>
            <w:tcW w:w="847" w:type="dxa"/>
            <w:tcBorders>
              <w:top w:val="single" w:color="auto" w:sz="4" w:space="0"/>
              <w:left w:val="single" w:color="auto" w:sz="4" w:space="0"/>
              <w:bottom w:val="single" w:color="auto" w:sz="4" w:space="0"/>
              <w:right w:val="single" w:color="auto" w:sz="4" w:space="0"/>
            </w:tcBorders>
            <w:noWrap w:val="0"/>
            <w:vAlign w:val="center"/>
          </w:tcPr>
          <w:p>
            <w:pPr>
              <w:rPr>
                <w:rFonts w:hint="eastAsia" w:ascii="仿宋_GB2312" w:eastAsia="仿宋_GB2312" w:cs="仿宋_GB2312"/>
                <w:sz w:val="24"/>
                <w:szCs w:val="24"/>
              </w:rPr>
            </w:pPr>
          </w:p>
        </w:tc>
        <w:tc>
          <w:tcPr>
            <w:tcW w:w="1870" w:type="dxa"/>
            <w:tcBorders>
              <w:top w:val="single" w:color="auto" w:sz="4" w:space="0"/>
              <w:left w:val="nil"/>
              <w:bottom w:val="single" w:color="auto" w:sz="4" w:space="0"/>
              <w:right w:val="single" w:color="auto" w:sz="4" w:space="0"/>
            </w:tcBorders>
            <w:noWrap w:val="0"/>
            <w:vAlign w:val="center"/>
          </w:tcPr>
          <w:p>
            <w:pPr>
              <w:rPr>
                <w:rFonts w:hint="eastAsia" w:ascii="仿宋_GB2312" w:eastAsia="仿宋_GB2312" w:cs="仿宋_GB2312"/>
                <w:sz w:val="24"/>
                <w:szCs w:val="24"/>
              </w:rPr>
            </w:pPr>
          </w:p>
        </w:tc>
        <w:tc>
          <w:tcPr>
            <w:tcW w:w="4948" w:type="dxa"/>
            <w:tcBorders>
              <w:top w:val="single" w:color="auto" w:sz="4" w:space="0"/>
              <w:left w:val="nil"/>
              <w:bottom w:val="single" w:color="auto" w:sz="4" w:space="0"/>
              <w:right w:val="single" w:color="auto" w:sz="4" w:space="0"/>
            </w:tcBorders>
            <w:noWrap w:val="0"/>
            <w:vAlign w:val="center"/>
          </w:tcPr>
          <w:p>
            <w:pPr>
              <w:rPr>
                <w:rFonts w:hint="eastAsia" w:ascii="仿宋_GB2312" w:eastAsia="仿宋_GB2312" w:cs="仿宋_GB2312"/>
                <w:sz w:val="24"/>
                <w:szCs w:val="24"/>
              </w:rPr>
            </w:pPr>
          </w:p>
        </w:tc>
        <w:tc>
          <w:tcPr>
            <w:tcW w:w="2294" w:type="dxa"/>
            <w:tcBorders>
              <w:top w:val="single" w:color="auto" w:sz="4" w:space="0"/>
              <w:left w:val="nil"/>
              <w:bottom w:val="single" w:color="auto" w:sz="4" w:space="0"/>
              <w:right w:val="single" w:color="auto" w:sz="4" w:space="0"/>
            </w:tcBorders>
            <w:noWrap w:val="0"/>
            <w:vAlign w:val="center"/>
          </w:tcPr>
          <w:p>
            <w:pPr>
              <w:rPr>
                <w:rFonts w:hint="eastAsia" w:ascii="仿宋_GB2312" w:eastAsia="仿宋_GB2312" w:cs="仿宋_GB2312"/>
                <w:sz w:val="24"/>
                <w:szCs w:val="24"/>
              </w:rPr>
            </w:pPr>
          </w:p>
        </w:tc>
      </w:tr>
      <w:tr>
        <w:tblPrEx>
          <w:tblCellMar>
            <w:top w:w="0" w:type="dxa"/>
            <w:left w:w="108" w:type="dxa"/>
            <w:bottom w:w="0" w:type="dxa"/>
            <w:right w:w="108" w:type="dxa"/>
          </w:tblCellMar>
        </w:tblPrEx>
        <w:trPr>
          <w:trHeight w:val="657" w:hRule="atLeast"/>
          <w:jc w:val="center"/>
        </w:trPr>
        <w:tc>
          <w:tcPr>
            <w:tcW w:w="847" w:type="dxa"/>
            <w:tcBorders>
              <w:top w:val="single" w:color="auto" w:sz="4" w:space="0"/>
              <w:left w:val="single" w:color="auto" w:sz="4" w:space="0"/>
              <w:bottom w:val="single" w:color="auto" w:sz="4" w:space="0"/>
              <w:right w:val="single" w:color="auto" w:sz="4" w:space="0"/>
            </w:tcBorders>
            <w:noWrap w:val="0"/>
            <w:vAlign w:val="center"/>
          </w:tcPr>
          <w:p>
            <w:pPr>
              <w:rPr>
                <w:rFonts w:hint="eastAsia" w:ascii="仿宋_GB2312" w:eastAsia="仿宋_GB2312" w:cs="仿宋_GB2312"/>
                <w:sz w:val="24"/>
                <w:szCs w:val="24"/>
              </w:rPr>
            </w:pPr>
          </w:p>
        </w:tc>
        <w:tc>
          <w:tcPr>
            <w:tcW w:w="1870" w:type="dxa"/>
            <w:tcBorders>
              <w:top w:val="single" w:color="auto" w:sz="4" w:space="0"/>
              <w:left w:val="nil"/>
              <w:bottom w:val="single" w:color="auto" w:sz="4" w:space="0"/>
              <w:right w:val="single" w:color="auto" w:sz="4" w:space="0"/>
            </w:tcBorders>
            <w:noWrap w:val="0"/>
            <w:vAlign w:val="center"/>
          </w:tcPr>
          <w:p>
            <w:pPr>
              <w:rPr>
                <w:rFonts w:hint="eastAsia" w:ascii="仿宋_GB2312" w:eastAsia="仿宋_GB2312" w:cs="仿宋_GB2312"/>
                <w:sz w:val="24"/>
                <w:szCs w:val="24"/>
              </w:rPr>
            </w:pPr>
          </w:p>
        </w:tc>
        <w:tc>
          <w:tcPr>
            <w:tcW w:w="4948" w:type="dxa"/>
            <w:tcBorders>
              <w:top w:val="single" w:color="auto" w:sz="4" w:space="0"/>
              <w:left w:val="nil"/>
              <w:bottom w:val="single" w:color="auto" w:sz="4" w:space="0"/>
              <w:right w:val="single" w:color="auto" w:sz="4" w:space="0"/>
            </w:tcBorders>
            <w:noWrap w:val="0"/>
            <w:vAlign w:val="center"/>
          </w:tcPr>
          <w:p>
            <w:pPr>
              <w:rPr>
                <w:rFonts w:hint="eastAsia" w:ascii="仿宋_GB2312" w:eastAsia="仿宋_GB2312" w:cs="仿宋_GB2312"/>
                <w:sz w:val="24"/>
                <w:szCs w:val="24"/>
              </w:rPr>
            </w:pPr>
          </w:p>
        </w:tc>
        <w:tc>
          <w:tcPr>
            <w:tcW w:w="2294" w:type="dxa"/>
            <w:tcBorders>
              <w:top w:val="single" w:color="auto" w:sz="4" w:space="0"/>
              <w:left w:val="nil"/>
              <w:bottom w:val="single" w:color="auto" w:sz="4" w:space="0"/>
              <w:right w:val="single" w:color="auto" w:sz="4" w:space="0"/>
            </w:tcBorders>
            <w:noWrap w:val="0"/>
            <w:vAlign w:val="center"/>
          </w:tcPr>
          <w:p>
            <w:pPr>
              <w:rPr>
                <w:rFonts w:hint="eastAsia" w:ascii="仿宋_GB2312" w:eastAsia="仿宋_GB2312" w:cs="仿宋_GB2312"/>
                <w:sz w:val="24"/>
                <w:szCs w:val="24"/>
              </w:rPr>
            </w:pPr>
          </w:p>
        </w:tc>
      </w:tr>
      <w:tr>
        <w:tblPrEx>
          <w:tblCellMar>
            <w:top w:w="0" w:type="dxa"/>
            <w:left w:w="108" w:type="dxa"/>
            <w:bottom w:w="0" w:type="dxa"/>
            <w:right w:w="108" w:type="dxa"/>
          </w:tblCellMar>
        </w:tblPrEx>
        <w:trPr>
          <w:trHeight w:val="657" w:hRule="atLeast"/>
          <w:jc w:val="center"/>
        </w:trPr>
        <w:tc>
          <w:tcPr>
            <w:tcW w:w="7665" w:type="dxa"/>
            <w:gridSpan w:val="3"/>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_GB2312" w:eastAsia="仿宋_GB2312" w:cs="仿宋_GB2312"/>
                <w:sz w:val="24"/>
                <w:szCs w:val="24"/>
              </w:rPr>
            </w:pPr>
            <w:r>
              <w:rPr>
                <w:rFonts w:hint="eastAsia" w:ascii="仿宋_GB2312" w:hAnsi="Times New Roman" w:eastAsia="仿宋_GB2312" w:cs="仿宋_GB2312"/>
                <w:sz w:val="28"/>
                <w:szCs w:val="28"/>
              </w:rPr>
              <w:t>小计</w:t>
            </w:r>
          </w:p>
        </w:tc>
        <w:tc>
          <w:tcPr>
            <w:tcW w:w="2294" w:type="dxa"/>
            <w:tcBorders>
              <w:top w:val="single" w:color="auto" w:sz="4" w:space="0"/>
              <w:left w:val="nil"/>
              <w:bottom w:val="single" w:color="auto" w:sz="4" w:space="0"/>
              <w:right w:val="single" w:color="auto" w:sz="4" w:space="0"/>
            </w:tcBorders>
            <w:noWrap w:val="0"/>
            <w:vAlign w:val="center"/>
          </w:tcPr>
          <w:p>
            <w:pPr>
              <w:rPr>
                <w:rFonts w:hint="eastAsia" w:ascii="仿宋_GB2312" w:eastAsia="仿宋_GB2312" w:cs="仿宋_GB2312"/>
                <w:sz w:val="24"/>
                <w:szCs w:val="24"/>
              </w:rPr>
            </w:pPr>
          </w:p>
        </w:tc>
      </w:tr>
      <w:tr>
        <w:tblPrEx>
          <w:tblCellMar>
            <w:top w:w="0" w:type="dxa"/>
            <w:left w:w="108" w:type="dxa"/>
            <w:bottom w:w="0" w:type="dxa"/>
            <w:right w:w="108" w:type="dxa"/>
          </w:tblCellMar>
        </w:tblPrEx>
        <w:trPr>
          <w:trHeight w:val="2664" w:hRule="atLeast"/>
          <w:jc w:val="center"/>
        </w:trPr>
        <w:tc>
          <w:tcPr>
            <w:tcW w:w="9959" w:type="dxa"/>
            <w:gridSpan w:val="4"/>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left"/>
              <w:rPr>
                <w:rFonts w:hint="eastAsia" w:ascii="仿宋_GB2312" w:eastAsia="仿宋_GB2312" w:cs="仿宋_GB2312"/>
                <w:b/>
                <w:sz w:val="28"/>
                <w:szCs w:val="28"/>
              </w:rPr>
            </w:pPr>
            <w:r>
              <w:rPr>
                <w:rFonts w:hint="eastAsia" w:ascii="仿宋_GB2312" w:hAnsi="Times New Roman" w:eastAsia="仿宋_GB2312" w:cs="仿宋_GB2312"/>
                <w:sz w:val="28"/>
                <w:szCs w:val="28"/>
              </w:rPr>
              <w:t>单位申报意见：</w:t>
            </w:r>
            <w:r>
              <w:rPr>
                <w:rFonts w:hint="eastAsia" w:ascii="仿宋_GB2312" w:hAnsi="Times New Roman" w:eastAsia="仿宋_GB2312" w:cs="仿宋_GB2312"/>
                <w:b/>
                <w:sz w:val="28"/>
                <w:szCs w:val="28"/>
              </w:rPr>
              <w:t>参保人员本年度月平均工资填报真实，并已告知参保人员本人，若与实际情况不符，愿承担相关责任。</w:t>
            </w:r>
          </w:p>
          <w:p>
            <w:pPr>
              <w:adjustRightInd w:val="0"/>
              <w:snapToGrid w:val="0"/>
              <w:jc w:val="left"/>
              <w:rPr>
                <w:rFonts w:hint="eastAsia" w:ascii="仿宋_GB2312" w:eastAsia="仿宋_GB2312" w:cs="仿宋_GB2312"/>
                <w:b/>
                <w:sz w:val="28"/>
                <w:szCs w:val="28"/>
              </w:rPr>
            </w:pPr>
          </w:p>
          <w:p>
            <w:pPr>
              <w:rPr>
                <w:rFonts w:hint="eastAsia" w:ascii="仿宋_GB2312" w:eastAsia="仿宋_GB2312" w:cs="仿宋_GB2312"/>
                <w:sz w:val="28"/>
                <w:szCs w:val="28"/>
              </w:rPr>
            </w:pPr>
            <w:r>
              <w:rPr>
                <w:rFonts w:hint="eastAsia" w:ascii="仿宋_GB2312" w:hAnsi="Times New Roman" w:eastAsia="仿宋_GB2312" w:cs="仿宋_GB2312"/>
                <w:sz w:val="28"/>
                <w:szCs w:val="28"/>
              </w:rPr>
              <w:t xml:space="preserve">  单位经办人签章：                  单位负责人签章：                         </w:t>
            </w:r>
          </w:p>
          <w:p>
            <w:pPr>
              <w:rPr>
                <w:rFonts w:hint="eastAsia" w:ascii="仿宋_GB2312" w:eastAsia="仿宋_GB2312" w:cs="仿宋_GB2312"/>
                <w:sz w:val="24"/>
                <w:szCs w:val="24"/>
              </w:rPr>
            </w:pPr>
            <w:r>
              <w:rPr>
                <w:rFonts w:hint="eastAsia" w:ascii="仿宋_GB2312" w:hAnsi="Times New Roman" w:eastAsia="仿宋_GB2312" w:cs="仿宋_GB2312"/>
                <w:sz w:val="28"/>
                <w:szCs w:val="28"/>
              </w:rPr>
              <w:t xml:space="preserve">  联系手机号：                                        年   月   日</w:t>
            </w:r>
          </w:p>
        </w:tc>
      </w:tr>
    </w:tbl>
    <w:p>
      <w:pPr>
        <w:spacing w:before="156" w:beforeLines="50" w:line="400" w:lineRule="exact"/>
        <w:rPr>
          <w:rFonts w:hint="eastAsia" w:ascii="仿宋_GB2312" w:hAnsi="Times New Roman" w:eastAsia="仿宋_GB2312" w:cs="仿宋_GB2312"/>
          <w:sz w:val="28"/>
          <w:szCs w:val="28"/>
        </w:rPr>
      </w:pPr>
      <w:r>
        <w:rPr>
          <w:rFonts w:hint="eastAsia" w:ascii="仿宋_GB2312" w:hAnsi="Times New Roman" w:eastAsia="仿宋_GB2312" w:cs="仿宋_GB2312"/>
          <w:sz w:val="28"/>
          <w:szCs w:val="28"/>
          <w:lang w:eastAsia="zh-CN"/>
        </w:rPr>
        <w:t>广东省社会保险基金管理局制</w:t>
      </w:r>
      <w:r>
        <w:rPr>
          <w:rFonts w:hint="eastAsia" w:ascii="仿宋_GB2312" w:hAnsi="Times New Roman" w:eastAsia="仿宋_GB2312" w:cs="仿宋_GB2312"/>
          <w:sz w:val="28"/>
          <w:szCs w:val="28"/>
        </w:rPr>
        <w:t>本表一式二份，参保单位和社保经办机构各一份。本页第  页，共  页。</w:t>
      </w:r>
    </w:p>
    <w:p>
      <w:pPr>
        <w:rPr>
          <w:rFonts w:hint="eastAsia" w:ascii="仿宋_GB2312" w:eastAsia="仿宋_GB2312" w:cs="仿宋_GB2312"/>
          <w:sz w:val="28"/>
          <w:szCs w:val="28"/>
        </w:rPr>
      </w:pPr>
    </w:p>
    <w:p>
      <w:pPr>
        <w:rPr>
          <w:rFonts w:hint="eastAsia" w:ascii="仿宋_GB2312" w:eastAsia="仿宋_GB2312" w:cs="仿宋_GB2312"/>
          <w:sz w:val="28"/>
          <w:szCs w:val="28"/>
        </w:rPr>
      </w:pPr>
    </w:p>
    <w:p>
      <w:pPr>
        <w:spacing w:line="540" w:lineRule="exact"/>
        <w:jc w:val="center"/>
        <w:rPr>
          <w:rFonts w:hint="eastAsia" w:ascii="创艺简标宋" w:hAnsi="创艺简标宋" w:eastAsia="创艺简标宋" w:cs="创艺简标宋"/>
          <w:sz w:val="40"/>
          <w:szCs w:val="40"/>
        </w:rPr>
      </w:pPr>
    </w:p>
    <w:p>
      <w:pPr>
        <w:spacing w:line="540" w:lineRule="exact"/>
        <w:jc w:val="center"/>
        <w:rPr>
          <w:rFonts w:hint="eastAsia" w:ascii="创艺简标宋" w:hAnsi="创艺简标宋" w:eastAsia="创艺简标宋" w:cs="创艺简标宋"/>
          <w:sz w:val="40"/>
          <w:szCs w:val="40"/>
        </w:rPr>
      </w:pPr>
    </w:p>
    <w:p>
      <w:pPr>
        <w:spacing w:line="540" w:lineRule="exact"/>
        <w:jc w:val="center"/>
        <w:rPr>
          <w:rFonts w:hint="eastAsia" w:ascii="创艺简标宋" w:hAnsi="创艺简标宋" w:eastAsia="创艺简标宋" w:cs="创艺简标宋"/>
          <w:sz w:val="40"/>
          <w:szCs w:val="40"/>
        </w:rPr>
      </w:pPr>
      <w:r>
        <w:rPr>
          <w:rFonts w:hint="eastAsia" w:ascii="创艺简标宋" w:hAnsi="创艺简标宋" w:eastAsia="创艺简标宋" w:cs="创艺简标宋"/>
          <w:sz w:val="40"/>
          <w:szCs w:val="40"/>
        </w:rPr>
        <w:t>填写说明</w:t>
      </w:r>
    </w:p>
    <w:p>
      <w:pPr>
        <w:spacing w:line="540" w:lineRule="exact"/>
        <w:ind w:firstLine="640" w:firstLineChars="200"/>
        <w:rPr>
          <w:rFonts w:hint="eastAsia" w:ascii="Times New Roman" w:hAnsi="Times New Roman" w:eastAsia="仿宋_GB2312"/>
          <w:sz w:val="32"/>
          <w:szCs w:val="32"/>
        </w:rPr>
      </w:pPr>
      <w:r>
        <w:rPr>
          <w:rFonts w:hint="eastAsia" w:ascii="Times New Roman" w:hAnsi="Times New Roman" w:eastAsia="仿宋_GB2312"/>
          <w:sz w:val="32"/>
          <w:szCs w:val="32"/>
        </w:rPr>
        <w:t>1.</w:t>
      </w:r>
      <w:r>
        <w:rPr>
          <w:rFonts w:hint="eastAsia" w:ascii="仿宋_GB2312" w:hAnsi="Times New Roman" w:eastAsia="仿宋_GB2312" w:cs="仿宋_GB2312"/>
          <w:sz w:val="32"/>
          <w:szCs w:val="32"/>
        </w:rPr>
        <w:t>本表用于参保单位在每年底统计申报下一年度本单位及参保人员的缴费工资。由参保单位负责填写，经本人确认或公示后，单位盖章按时上报。</w:t>
      </w:r>
    </w:p>
    <w:p>
      <w:pPr>
        <w:spacing w:line="540" w:lineRule="exact"/>
        <w:ind w:firstLine="640" w:firstLineChars="200"/>
        <w:rPr>
          <w:rFonts w:hint="eastAsia" w:ascii="Times New Roman" w:hAnsi="Times New Roman" w:eastAsia="仿宋_GB2312"/>
          <w:sz w:val="32"/>
          <w:szCs w:val="32"/>
        </w:rPr>
      </w:pPr>
      <w:r>
        <w:rPr>
          <w:rFonts w:hint="eastAsia" w:ascii="Times New Roman" w:hAnsi="Times New Roman" w:eastAsia="仿宋_GB2312"/>
          <w:sz w:val="32"/>
          <w:szCs w:val="32"/>
        </w:rPr>
        <w:t>2.</w:t>
      </w:r>
      <w:r>
        <w:rPr>
          <w:rFonts w:hint="eastAsia" w:ascii="Times New Roman" w:hAnsi="Times New Roman" w:eastAsia="仿宋_GB2312"/>
          <w:sz w:val="32"/>
          <w:szCs w:val="32"/>
          <w:u w:val="single"/>
        </w:rPr>
        <w:t xml:space="preserve">     </w:t>
      </w:r>
      <w:r>
        <w:rPr>
          <w:rFonts w:hint="eastAsia" w:ascii="Times New Roman" w:hAnsi="Times New Roman" w:eastAsia="仿宋_GB2312"/>
          <w:sz w:val="32"/>
          <w:szCs w:val="32"/>
        </w:rPr>
        <w:t>年度：指缴费年度。</w:t>
      </w:r>
    </w:p>
    <w:p>
      <w:pPr>
        <w:spacing w:line="540" w:lineRule="exact"/>
        <w:ind w:firstLine="640" w:firstLineChars="200"/>
        <w:rPr>
          <w:rFonts w:hint="eastAsia" w:ascii="Times New Roman" w:hAnsi="Times New Roman" w:eastAsia="仿宋_GB2312"/>
          <w:sz w:val="32"/>
          <w:szCs w:val="32"/>
        </w:rPr>
      </w:pPr>
      <w:r>
        <w:rPr>
          <w:rFonts w:hint="eastAsia" w:ascii="Times New Roman" w:hAnsi="Times New Roman" w:eastAsia="仿宋_GB2312"/>
          <w:sz w:val="32"/>
          <w:szCs w:val="32"/>
        </w:rPr>
        <w:t>3.</w:t>
      </w:r>
      <w:r>
        <w:rPr>
          <w:rFonts w:hint="eastAsia" w:ascii="仿宋_GB2312" w:hAnsi="Times New Roman" w:eastAsia="仿宋_GB2312" w:cs="仿宋_GB2312"/>
          <w:sz w:val="32"/>
          <w:szCs w:val="32"/>
        </w:rPr>
        <w:t>单位名称：与有关机关批准成立的文书或其他核准执业证件中的单位名称一致，不得填写简称。</w:t>
      </w:r>
    </w:p>
    <w:p>
      <w:pPr>
        <w:spacing w:line="540" w:lineRule="exact"/>
        <w:ind w:firstLine="640" w:firstLineChars="200"/>
        <w:rPr>
          <w:rFonts w:hint="eastAsia" w:ascii="Times New Roman" w:hAnsi="Times New Roman" w:eastAsia="仿宋_GB2312"/>
          <w:sz w:val="32"/>
          <w:szCs w:val="32"/>
        </w:rPr>
      </w:pPr>
      <w:r>
        <w:rPr>
          <w:rFonts w:hint="eastAsia" w:ascii="Times New Roman" w:hAnsi="Times New Roman" w:eastAsia="仿宋_GB2312"/>
          <w:sz w:val="32"/>
          <w:szCs w:val="32"/>
        </w:rPr>
        <w:t>4.</w:t>
      </w:r>
      <w:r>
        <w:rPr>
          <w:rFonts w:hint="eastAsia" w:ascii="仿宋_GB2312" w:hAnsi="Times New Roman" w:eastAsia="仿宋_GB2312" w:cs="仿宋_GB2312"/>
          <w:sz w:val="32"/>
          <w:szCs w:val="32"/>
        </w:rPr>
        <w:t>社会保险登记编号：指办理社会保险登记时记录的登记编号。</w:t>
      </w:r>
    </w:p>
    <w:p>
      <w:pPr>
        <w:spacing w:line="540" w:lineRule="exact"/>
        <w:ind w:firstLine="640" w:firstLineChars="200"/>
        <w:rPr>
          <w:rFonts w:hint="eastAsia" w:ascii="仿宋_GB2312" w:hAnsi="Times New Roman" w:eastAsia="仿宋_GB2312" w:cs="仿宋_GB2312"/>
          <w:sz w:val="32"/>
          <w:szCs w:val="32"/>
        </w:rPr>
      </w:pPr>
      <w:r>
        <w:rPr>
          <w:rFonts w:hint="eastAsia" w:ascii="Times New Roman" w:hAnsi="Times New Roman" w:eastAsia="仿宋_GB2312"/>
          <w:sz w:val="32"/>
          <w:szCs w:val="32"/>
        </w:rPr>
        <w:t>5.</w:t>
      </w:r>
      <w:r>
        <w:rPr>
          <w:rFonts w:hint="eastAsia" w:ascii="仿宋_GB2312" w:hAnsi="Times New Roman" w:eastAsia="仿宋_GB2312" w:cs="仿宋_GB2312"/>
          <w:sz w:val="32"/>
          <w:szCs w:val="32"/>
        </w:rPr>
        <w:t>姓名、公民身份号码（社会保障号码）：与有效身份证件或社会保障卡上内容一致。</w:t>
      </w:r>
    </w:p>
    <w:p>
      <w:pPr>
        <w:spacing w:line="540" w:lineRule="exact"/>
        <w:ind w:firstLine="640" w:firstLineChars="200"/>
        <w:rPr>
          <w:bCs/>
          <w:szCs w:val="21"/>
        </w:rPr>
      </w:pPr>
      <w:r>
        <w:rPr>
          <w:rFonts w:hint="eastAsia" w:ascii="Times New Roman" w:hAnsi="Times New Roman" w:eastAsia="仿宋_GB2312"/>
          <w:sz w:val="32"/>
          <w:szCs w:val="32"/>
        </w:rPr>
        <w:t>6.</w:t>
      </w:r>
      <w:r>
        <w:rPr>
          <w:rFonts w:hint="eastAsia" w:ascii="仿宋_GB2312" w:hAnsi="Times New Roman" w:eastAsia="仿宋_GB2312" w:cs="仿宋_GB2312"/>
          <w:sz w:val="32"/>
          <w:szCs w:val="32"/>
        </w:rPr>
        <w:t>本年度月平均工资：参保人员本年度月平均工资</w:t>
      </w:r>
      <w:r>
        <w:rPr>
          <w:rFonts w:hint="eastAsia" w:ascii="Times New Roman" w:hAnsi="Times New Roman" w:eastAsia="仿宋_GB2312"/>
          <w:sz w:val="32"/>
          <w:szCs w:val="32"/>
        </w:rPr>
        <w:t>=</w:t>
      </w:r>
      <w:r>
        <w:rPr>
          <w:rFonts w:hint="eastAsia" w:ascii="仿宋_GB2312" w:hAnsi="Times New Roman" w:eastAsia="仿宋_GB2312" w:cs="仿宋_GB2312"/>
          <w:sz w:val="32"/>
          <w:szCs w:val="32"/>
        </w:rPr>
        <w:t>本年度工资总额</w:t>
      </w:r>
      <w:r>
        <w:rPr>
          <w:rFonts w:hint="eastAsia" w:ascii="Times New Roman" w:hAnsi="Times New Roman" w:eastAsia="仿宋_GB2312"/>
          <w:sz w:val="32"/>
          <w:szCs w:val="32"/>
        </w:rPr>
        <w:t>÷</w:t>
      </w:r>
      <w:r>
        <w:rPr>
          <w:rFonts w:hint="eastAsia" w:ascii="仿宋_GB2312" w:hAnsi="Times New Roman" w:eastAsia="仿宋_GB2312" w:cs="仿宋_GB2312"/>
          <w:sz w:val="32"/>
          <w:szCs w:val="32"/>
        </w:rPr>
        <w:t>（本年度发放工资终止月</w:t>
      </w:r>
      <w:r>
        <w:rPr>
          <w:rFonts w:hint="eastAsia" w:ascii="宋体" w:hAnsi="宋体" w:cs="宋体"/>
          <w:sz w:val="32"/>
          <w:szCs w:val="32"/>
        </w:rPr>
        <w:t>－</w:t>
      </w:r>
      <w:r>
        <w:rPr>
          <w:rFonts w:hint="eastAsia" w:ascii="Times New Roman" w:hAnsi="Times New Roman" w:eastAsia="仿宋_GB2312"/>
          <w:sz w:val="32"/>
          <w:szCs w:val="32"/>
        </w:rPr>
        <w:t>本年度发放工资起始月</w:t>
      </w:r>
      <w:r>
        <w:rPr>
          <w:rFonts w:hint="eastAsia" w:ascii="宋体" w:hAnsi="宋体" w:cs="宋体"/>
          <w:sz w:val="32"/>
          <w:szCs w:val="32"/>
        </w:rPr>
        <w:t>＋</w:t>
      </w:r>
      <w:r>
        <w:rPr>
          <w:rFonts w:hint="eastAsia" w:ascii="Times New Roman" w:hAnsi="Times New Roman" w:eastAsia="仿宋_GB2312"/>
          <w:sz w:val="32"/>
          <w:szCs w:val="32"/>
        </w:rPr>
        <w:t>1</w:t>
      </w:r>
      <w:r>
        <w:rPr>
          <w:rFonts w:hint="eastAsia" w:ascii="仿宋_GB2312" w:hAnsi="Times New Roman" w:eastAsia="仿宋_GB2312" w:cs="仿宋_GB2312"/>
          <w:sz w:val="32"/>
          <w:szCs w:val="32"/>
        </w:rPr>
        <w:t>）。年度工资总额指参保人员年度工资收入中纳入缴费工资基数项目（标准）之和。机关单位（含参公管理的单位）工作人员的个人缴费工资基数项目包括本人工资收入中的基本工资、国家统一的津贴补贴（特区津贴、警衔津贴、海关津贴等国家统一规定纳入原退休费计发基数的项目）、规范后的津贴补贴（地区附加津贴，不含节日补贴）、年终一次性奖金。事业单位工作人员的个人缴费工资基数项目包括本人工资收入中的基本工资、国家统一的津贴补贴（特区津贴等国家统一规定纳入原退休费计发基数的项目）、绩效工资（不含节日补贴）。</w:t>
      </w:r>
    </w:p>
    <w:p/>
    <w:sectPr>
      <w:pgSz w:w="11906" w:h="16838"/>
      <w:pgMar w:top="1440" w:right="1286" w:bottom="1440" w:left="13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创艺简标宋">
    <w:altName w:val="黑体"/>
    <w:panose1 w:val="00000000000000000000"/>
    <w:charset w:val="86"/>
    <w:family w:val="auto"/>
    <w:pitch w:val="default"/>
    <w:sig w:usb0="00000000" w:usb1="00000000" w:usb2="00000000" w:usb3="00000000" w:csb0="00040001"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79A0ABE"/>
    <w:rsid w:val="479A0AB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Office_11.8.2.9067_F1E327BC-269C-435d-A152-05C5408002CA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2021-10-26T03:20:00Z</dcterms:created>
  <dc:creator>邝艳明</dc:creator>
  <cp:lastModifiedBy>邝艳明</cp:lastModifiedBy>
  <dcterms:modified xsi:type="dcterms:W3CDTF">2021-10-26T03:22:26Z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2052-11.8.2.9067</vt:lpwstr>
  </property>
</Properties>
</file>