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26" w:rsidRDefault="0026345C" w:rsidP="00F6467B">
      <w:pPr>
        <w:spacing w:line="700" w:lineRule="exact"/>
        <w:jc w:val="center"/>
        <w:rPr>
          <w:rFonts w:ascii="方正小标宋简体" w:eastAsia="方正小标宋简体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sz w:val="44"/>
          <w:szCs w:val="44"/>
          <w:lang w:eastAsia="zh-CN"/>
        </w:rPr>
        <w:t>广东省教育厅办公室关于开展校园篮球、排球、游泳推广学校创建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  <w:lang w:eastAsia="zh-CN"/>
        </w:rPr>
        <w:t>工作的通知</w:t>
      </w:r>
    </w:p>
    <w:p w:rsidR="000D5C26" w:rsidRDefault="000D5C26" w:rsidP="00F6467B">
      <w:pPr>
        <w:spacing w:line="520" w:lineRule="exact"/>
        <w:rPr>
          <w:rFonts w:ascii="仿宋_GB2312" w:eastAsia="仿宋_GB2312"/>
          <w:sz w:val="32"/>
          <w:szCs w:val="32"/>
          <w:lang w:eastAsia="zh-CN"/>
        </w:rPr>
      </w:pPr>
    </w:p>
    <w:p w:rsidR="000D5C26" w:rsidRDefault="0026345C" w:rsidP="00F6467B">
      <w:pPr>
        <w:spacing w:line="520" w:lineRule="exact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各地级以上市教育局，广东实验中学、华南师范大学附属中学、华南师范大学附属小学：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为贯彻落实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《关于全面加强和改进新时代学校体育工作的意见》、《关于深化体教融合 促进青少年健康发展的意见》等文件精神，同时进一步推动我省中小学</w:t>
      </w:r>
      <w:r>
        <w:rPr>
          <w:rFonts w:ascii="仿宋_GB2312" w:eastAsia="仿宋_GB2312" w:hint="eastAsia"/>
          <w:sz w:val="32"/>
          <w:szCs w:val="32"/>
          <w:lang w:eastAsia="zh-CN"/>
        </w:rPr>
        <w:t>校园篮球、排球、游泳运动普及，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丰富学校体育活动内容，提升学生体质健康水平，</w:t>
      </w:r>
      <w:r>
        <w:rPr>
          <w:rFonts w:ascii="仿宋_GB2312" w:eastAsia="仿宋_GB2312" w:hint="eastAsia"/>
          <w:sz w:val="32"/>
          <w:szCs w:val="32"/>
          <w:lang w:eastAsia="zh-CN"/>
        </w:rPr>
        <w:t>省教育厅决定建设一批省级校园篮球、排球、游泳推广学校（以下简称“推广学校”）。各地市要根据当地推进校园篮球、排球、游泳工作的实际情况，遵循客观和择优的原则，严格按照要求，做好遴选和推荐工作。现将有关事项通知如下：</w:t>
      </w:r>
    </w:p>
    <w:p w:rsidR="000D5C26" w:rsidRDefault="0026345C" w:rsidP="00F6467B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一、建设目标</w:t>
      </w:r>
    </w:p>
    <w:p w:rsidR="000D5C26" w:rsidRDefault="0026345C" w:rsidP="00F6467B">
      <w:pPr>
        <w:spacing w:line="520" w:lineRule="exact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lang w:eastAsia="zh-CN"/>
        </w:rPr>
        <w:t>以</w:t>
      </w:r>
      <w:r>
        <w:rPr>
          <w:rFonts w:ascii="仿宋_GB2312" w:eastAsia="仿宋_GB2312" w:hint="eastAsia"/>
          <w:sz w:val="32"/>
          <w:szCs w:val="32"/>
          <w:lang w:eastAsia="zh-CN"/>
        </w:rPr>
        <w:t>推广运动项目</w:t>
      </w:r>
      <w:r>
        <w:rPr>
          <w:rFonts w:ascii="仿宋_GB2312" w:eastAsia="仿宋_GB2312"/>
          <w:sz w:val="32"/>
          <w:szCs w:val="32"/>
          <w:lang w:eastAsia="zh-CN"/>
        </w:rPr>
        <w:t>建设为抓手，培育一批基础</w:t>
      </w:r>
      <w:r>
        <w:rPr>
          <w:rFonts w:ascii="仿宋_GB2312" w:eastAsia="仿宋_GB2312" w:hint="eastAsia"/>
          <w:sz w:val="32"/>
          <w:szCs w:val="32"/>
          <w:lang w:eastAsia="zh-CN"/>
        </w:rPr>
        <w:t>条件</w:t>
      </w:r>
      <w:r>
        <w:rPr>
          <w:rFonts w:ascii="仿宋_GB2312" w:eastAsia="仿宋_GB2312"/>
          <w:sz w:val="32"/>
          <w:szCs w:val="32"/>
          <w:lang w:eastAsia="zh-CN"/>
        </w:rPr>
        <w:t>建设良好、</w:t>
      </w:r>
      <w:r>
        <w:rPr>
          <w:rFonts w:ascii="仿宋_GB2312" w:eastAsia="仿宋_GB2312" w:hint="eastAsia"/>
          <w:sz w:val="32"/>
          <w:szCs w:val="32"/>
          <w:lang w:eastAsia="zh-CN"/>
        </w:rPr>
        <w:t>项目</w:t>
      </w:r>
      <w:r>
        <w:rPr>
          <w:rFonts w:ascii="仿宋_GB2312" w:eastAsia="仿宋_GB2312"/>
          <w:sz w:val="32"/>
          <w:szCs w:val="32"/>
          <w:lang w:eastAsia="zh-CN"/>
        </w:rPr>
        <w:t>特色鲜明、</w:t>
      </w:r>
      <w:r>
        <w:rPr>
          <w:rFonts w:ascii="仿宋_GB2312" w:eastAsia="仿宋_GB2312" w:hint="eastAsia"/>
          <w:sz w:val="32"/>
          <w:szCs w:val="32"/>
          <w:lang w:eastAsia="zh-CN"/>
        </w:rPr>
        <w:t>体育</w:t>
      </w:r>
      <w:r>
        <w:rPr>
          <w:rFonts w:ascii="仿宋_GB2312" w:eastAsia="仿宋_GB2312"/>
          <w:sz w:val="32"/>
          <w:szCs w:val="32"/>
          <w:lang w:eastAsia="zh-CN"/>
        </w:rPr>
        <w:t>教育教学成效</w:t>
      </w:r>
      <w:r>
        <w:rPr>
          <w:rFonts w:ascii="仿宋_GB2312" w:eastAsia="仿宋_GB2312" w:hint="eastAsia"/>
          <w:sz w:val="32"/>
          <w:szCs w:val="32"/>
          <w:lang w:eastAsia="zh-CN"/>
        </w:rPr>
        <w:t>较突出</w:t>
      </w:r>
      <w:r>
        <w:rPr>
          <w:rFonts w:ascii="仿宋_GB2312" w:eastAsia="仿宋_GB2312"/>
          <w:sz w:val="32"/>
          <w:szCs w:val="32"/>
          <w:lang w:eastAsia="zh-CN"/>
        </w:rPr>
        <w:t>的典型学校，构建</w:t>
      </w:r>
      <w:r>
        <w:rPr>
          <w:rFonts w:ascii="仿宋_GB2312" w:eastAsia="仿宋_GB2312" w:hint="eastAsia"/>
          <w:sz w:val="32"/>
          <w:szCs w:val="32"/>
          <w:lang w:eastAsia="zh-CN"/>
        </w:rPr>
        <w:t>小学、初中、高中对口“一条龙”发展</w:t>
      </w:r>
      <w:r>
        <w:rPr>
          <w:rFonts w:ascii="仿宋_GB2312" w:eastAsia="仿宋_GB2312"/>
          <w:sz w:val="32"/>
          <w:szCs w:val="32"/>
          <w:lang w:eastAsia="zh-CN"/>
        </w:rPr>
        <w:t>体系，</w:t>
      </w:r>
      <w:r>
        <w:rPr>
          <w:rFonts w:ascii="仿宋_GB2312" w:eastAsia="仿宋_GB2312" w:hint="eastAsia"/>
          <w:sz w:val="32"/>
          <w:szCs w:val="32"/>
          <w:lang w:eastAsia="zh-CN"/>
        </w:rPr>
        <w:t>促进“一校一品”、“一校多品”形成，提升</w:t>
      </w:r>
      <w:r>
        <w:rPr>
          <w:rFonts w:ascii="仿宋_GB2312" w:eastAsia="仿宋_GB2312"/>
          <w:sz w:val="32"/>
          <w:szCs w:val="32"/>
          <w:lang w:eastAsia="zh-CN"/>
        </w:rPr>
        <w:t>区域</w:t>
      </w:r>
      <w:r>
        <w:rPr>
          <w:rFonts w:ascii="仿宋_GB2312" w:eastAsia="仿宋_GB2312" w:hint="eastAsia"/>
          <w:sz w:val="32"/>
          <w:szCs w:val="32"/>
          <w:lang w:eastAsia="zh-CN"/>
        </w:rPr>
        <w:t>校园篮球、排球、游泳项目普及水平及</w:t>
      </w:r>
      <w:r>
        <w:rPr>
          <w:rFonts w:ascii="仿宋_GB2312" w:eastAsia="仿宋_GB2312"/>
          <w:sz w:val="32"/>
          <w:szCs w:val="32"/>
          <w:lang w:eastAsia="zh-CN"/>
        </w:rPr>
        <w:t>质量。</w:t>
      </w:r>
      <w:r>
        <w:rPr>
          <w:rFonts w:ascii="仿宋_GB2312" w:eastAsia="仿宋_GB2312" w:hint="eastAsia"/>
          <w:sz w:val="32"/>
          <w:szCs w:val="32"/>
          <w:lang w:eastAsia="zh-CN"/>
        </w:rPr>
        <w:t>2021—</w:t>
      </w:r>
      <w:r>
        <w:rPr>
          <w:rFonts w:ascii="仿宋_GB2312" w:eastAsia="仿宋_GB2312"/>
          <w:sz w:val="32"/>
          <w:szCs w:val="32"/>
          <w:lang w:eastAsia="zh-CN"/>
        </w:rPr>
        <w:t>202</w:t>
      </w:r>
      <w:r>
        <w:rPr>
          <w:rFonts w:ascii="仿宋_GB2312" w:eastAsia="仿宋_GB2312" w:hint="eastAsia"/>
          <w:sz w:val="32"/>
          <w:szCs w:val="32"/>
          <w:lang w:eastAsia="zh-CN"/>
        </w:rPr>
        <w:t>5</w:t>
      </w:r>
      <w:r>
        <w:rPr>
          <w:rFonts w:ascii="仿宋_GB2312" w:eastAsia="仿宋_GB2312"/>
          <w:sz w:val="32"/>
          <w:szCs w:val="32"/>
          <w:lang w:eastAsia="zh-CN"/>
        </w:rPr>
        <w:t xml:space="preserve"> 年，</w:t>
      </w:r>
      <w:r>
        <w:rPr>
          <w:rFonts w:ascii="仿宋_GB2312" w:eastAsia="仿宋_GB2312" w:hint="eastAsia"/>
          <w:sz w:val="32"/>
          <w:szCs w:val="32"/>
          <w:lang w:eastAsia="zh-CN"/>
        </w:rPr>
        <w:t>每年建设省级校园篮球推广校300所、排球推广校100所、游泳推广学校60所；到2025年，各项目推广学校基本达到高中、初中、小学的比例为1:3:6。</w:t>
      </w:r>
    </w:p>
    <w:p w:rsidR="000D5C26" w:rsidRDefault="0026345C" w:rsidP="00F6467B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二、建设原则</w:t>
      </w:r>
    </w:p>
    <w:p w:rsidR="000D5C26" w:rsidRDefault="0026345C" w:rsidP="00F6467B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  <w:lang w:eastAsia="zh-CN"/>
        </w:rPr>
      </w:pPr>
      <w:bookmarkStart w:id="1" w:name="bookmark7"/>
      <w:r>
        <w:rPr>
          <w:rFonts w:ascii="楷体" w:eastAsia="楷体" w:hAnsi="楷体"/>
          <w:sz w:val="32"/>
          <w:szCs w:val="32"/>
          <w:lang w:eastAsia="zh-CN"/>
        </w:rPr>
        <w:t>（</w:t>
      </w:r>
      <w:bookmarkEnd w:id="1"/>
      <w:r>
        <w:rPr>
          <w:rFonts w:ascii="楷体" w:eastAsia="楷体" w:hAnsi="楷体"/>
          <w:sz w:val="32"/>
          <w:szCs w:val="32"/>
          <w:lang w:eastAsia="zh-CN"/>
        </w:rPr>
        <w:t>一）统筹规划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lastRenderedPageBreak/>
        <w:t>各地要</w:t>
      </w:r>
      <w:r>
        <w:rPr>
          <w:rFonts w:ascii="仿宋_GB2312" w:eastAsia="仿宋_GB2312" w:hAnsiTheme="minorHAnsi" w:cstheme="minorBidi"/>
          <w:sz w:val="32"/>
          <w:szCs w:val="32"/>
          <w:lang w:eastAsia="zh-CN" w:bidi="ar-SA"/>
        </w:rPr>
        <w:t>坚持区域统筹</w:t>
      </w:r>
      <w:r>
        <w:rPr>
          <w:rFonts w:ascii="仿宋_GB2312" w:eastAsia="仿宋_GB2312" w:hAnsiTheme="minorHAnsi" w:cstheme="minorBidi" w:hint="eastAsia"/>
          <w:sz w:val="32"/>
          <w:szCs w:val="32"/>
          <w:lang w:eastAsia="zh-CN" w:bidi="ar-SA"/>
        </w:rPr>
        <w:t>规划项目布局</w:t>
      </w:r>
      <w:r>
        <w:rPr>
          <w:rFonts w:ascii="仿宋_GB2312" w:eastAsia="仿宋_GB2312" w:hAnsiTheme="minorHAnsi" w:cstheme="minorBidi"/>
          <w:sz w:val="32"/>
          <w:szCs w:val="32"/>
          <w:lang w:eastAsia="zh-CN" w:bidi="ar-SA"/>
        </w:rPr>
        <w:t>，因地制宜</w:t>
      </w:r>
      <w:r>
        <w:rPr>
          <w:rFonts w:ascii="仿宋_GB2312" w:eastAsia="仿宋_GB2312" w:cstheme="minorBidi" w:hint="eastAsia"/>
          <w:sz w:val="32"/>
          <w:szCs w:val="32"/>
          <w:lang w:eastAsia="zh-CN" w:bidi="ar-SA"/>
        </w:rPr>
        <w:t>，</w:t>
      </w:r>
      <w:r>
        <w:rPr>
          <w:rFonts w:ascii="仿宋_GB2312" w:eastAsia="仿宋_GB2312" w:hint="eastAsia"/>
          <w:sz w:val="32"/>
          <w:szCs w:val="32"/>
          <w:lang w:eastAsia="zh-CN"/>
        </w:rPr>
        <w:t>着眼于对口升学及项目长远发展，充分考虑城乡、区域之间和不同类型、不同层次学校之间的实际，点面结合，形成较合理的推广学校网点布局，谋划篮球、排球、游泳传统特色学校梯队建设。</w:t>
      </w:r>
    </w:p>
    <w:p w:rsidR="000D5C26" w:rsidRDefault="0026345C" w:rsidP="00F6467B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  <w:lang w:eastAsia="zh-CN"/>
        </w:rPr>
      </w:pPr>
      <w:r>
        <w:rPr>
          <w:rFonts w:ascii="楷体" w:eastAsia="楷体" w:hAnsi="楷体" w:hint="eastAsia"/>
          <w:sz w:val="32"/>
          <w:szCs w:val="32"/>
          <w:lang w:eastAsia="zh-CN"/>
        </w:rPr>
        <w:t>（二）示范引领</w:t>
      </w:r>
    </w:p>
    <w:p w:rsidR="000D5C26" w:rsidRDefault="0026345C" w:rsidP="00F6467B">
      <w:pPr>
        <w:pStyle w:val="Bodytext1"/>
        <w:tabs>
          <w:tab w:val="left" w:pos="1574"/>
        </w:tabs>
        <w:spacing w:line="520" w:lineRule="exact"/>
        <w:ind w:firstLineChars="150" w:firstLine="480"/>
        <w:jc w:val="both"/>
        <w:rPr>
          <w:rFonts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发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挥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推广学校的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示范引领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和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辐射带动作用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，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在教学、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训练、竞赛、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评价、管理等领域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不断探索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，推动改革创新，实现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运动专项发展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与教育教学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效果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的深度融合，成为教育学改革的示范引领学校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，并在区域内辐射推广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。</w:t>
      </w:r>
    </w:p>
    <w:p w:rsidR="000D5C26" w:rsidRDefault="0026345C" w:rsidP="00F6467B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  <w:lang w:eastAsia="zh-CN"/>
        </w:rPr>
      </w:pPr>
      <w:bookmarkStart w:id="2" w:name="bookmark9"/>
      <w:r>
        <w:rPr>
          <w:rFonts w:ascii="楷体" w:eastAsia="楷体" w:hAnsi="楷体"/>
          <w:sz w:val="32"/>
          <w:szCs w:val="32"/>
          <w:lang w:eastAsia="zh-CN"/>
        </w:rPr>
        <w:t>（</w:t>
      </w:r>
      <w:bookmarkEnd w:id="2"/>
      <w:r>
        <w:rPr>
          <w:rFonts w:ascii="楷体" w:eastAsia="楷体" w:hAnsi="楷体"/>
          <w:sz w:val="32"/>
          <w:szCs w:val="32"/>
          <w:lang w:eastAsia="zh-CN"/>
        </w:rPr>
        <w:t>三）分</w:t>
      </w:r>
      <w:r>
        <w:rPr>
          <w:rFonts w:ascii="楷体" w:eastAsia="楷体" w:hAnsi="楷体" w:hint="eastAsia"/>
          <w:sz w:val="32"/>
          <w:szCs w:val="32"/>
          <w:lang w:eastAsia="zh-CN"/>
        </w:rPr>
        <w:t>类</w:t>
      </w:r>
      <w:r>
        <w:rPr>
          <w:rFonts w:ascii="楷体" w:eastAsia="楷体" w:hAnsi="楷体"/>
          <w:sz w:val="32"/>
          <w:szCs w:val="32"/>
          <w:lang w:eastAsia="zh-CN"/>
        </w:rPr>
        <w:t>推进</w:t>
      </w:r>
    </w:p>
    <w:p w:rsidR="000D5C26" w:rsidRDefault="0026345C" w:rsidP="00F6467B">
      <w:pPr>
        <w:pStyle w:val="Bodytext1"/>
        <w:tabs>
          <w:tab w:val="left" w:pos="5115"/>
          <w:tab w:val="left" w:pos="7365"/>
        </w:tabs>
        <w:spacing w:line="520" w:lineRule="exact"/>
        <w:ind w:firstLine="62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对篮球、排球等普及率相对较高的项目，要加强管理，促进推广学校在场地、师资、教学、竞赛等方面协同发展。同时要加大游泳项目学校的培育，逐年提高推广学校数量，鼓励学校努力创造条件，采用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自建、共建、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借助社会力量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等形式，</w:t>
      </w:r>
      <w:r>
        <w:rPr>
          <w:rFonts w:ascii="仿宋_GB2312" w:eastAsia="仿宋_GB2312" w:hAnsiTheme="minorHAnsi" w:cstheme="minorBidi" w:hint="eastAsia"/>
          <w:sz w:val="32"/>
          <w:szCs w:val="32"/>
          <w:lang w:val="en-US" w:eastAsia="zh-CN" w:bidi="ar-SA"/>
        </w:rPr>
        <w:t>加大游泳师资、设施、设备的配备，每年针对某一年级学生进行游泳普及</w:t>
      </w:r>
      <w:r>
        <w:rPr>
          <w:rFonts w:ascii="仿宋_GB2312" w:eastAsia="仿宋_GB2312" w:hAnsiTheme="minorHAnsi" w:cstheme="minorBidi"/>
          <w:sz w:val="32"/>
          <w:szCs w:val="32"/>
          <w:lang w:val="en-US" w:eastAsia="zh-CN" w:bidi="ar-SA"/>
        </w:rPr>
        <w:t>。</w:t>
      </w:r>
    </w:p>
    <w:p w:rsidR="000D5C26" w:rsidRDefault="0026345C" w:rsidP="00F6467B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三、推荐办法</w:t>
      </w:r>
    </w:p>
    <w:p w:rsidR="000D5C26" w:rsidRDefault="0026345C" w:rsidP="00F6467B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  <w:lang w:eastAsia="zh-CN"/>
        </w:rPr>
      </w:pPr>
      <w:r>
        <w:rPr>
          <w:rFonts w:ascii="楷体" w:eastAsia="楷体" w:hAnsi="楷体" w:hint="eastAsia"/>
          <w:sz w:val="32"/>
          <w:szCs w:val="32"/>
          <w:lang w:eastAsia="zh-CN"/>
        </w:rPr>
        <w:t>(一)范围和条件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1.省级校园篮球、排球、游泳推广学校面向全省中小学校（含中等职业学校）。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2.对照《广东省校园篮球/排球/游泳推广学校评审细则及评分表》（附件3），自评分达80分以上的全日制普通中小学校均可申报。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3.现有全国青少年校园篮球、排球特色学校不可申报。</w:t>
      </w:r>
    </w:p>
    <w:p w:rsidR="000D5C26" w:rsidRDefault="0026345C" w:rsidP="00F6467B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  <w:lang w:eastAsia="zh-CN"/>
        </w:rPr>
      </w:pPr>
      <w:r>
        <w:rPr>
          <w:rFonts w:ascii="楷体" w:eastAsia="楷体" w:hAnsi="楷体" w:hint="eastAsia"/>
          <w:sz w:val="32"/>
          <w:szCs w:val="32"/>
          <w:lang w:eastAsia="zh-CN"/>
        </w:rPr>
        <w:t>(二)名额分配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color w:val="auto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lastRenderedPageBreak/>
        <w:t>我省2021年创建校园篮球推广学校300所、排球推广学校100所、游泳推广学校60所。根据各地市中小学校总数及项目发展总体情况分配推荐名额（见附件1），各地可根据分配名额按照1:1.3的比例推荐。如</w:t>
      </w:r>
      <w:r>
        <w:rPr>
          <w:rFonts w:ascii="仿宋_GB2312" w:eastAsia="仿宋_GB2312" w:hint="eastAsia"/>
          <w:color w:val="auto"/>
          <w:sz w:val="32"/>
          <w:szCs w:val="32"/>
          <w:lang w:eastAsia="zh-CN"/>
        </w:rPr>
        <w:t>未报满数量，多出名额将由省教育厅根据评审结果统筹分配。</w:t>
      </w:r>
    </w:p>
    <w:p w:rsidR="000D5C26" w:rsidRDefault="0026345C" w:rsidP="00F6467B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  <w:lang w:eastAsia="zh-CN"/>
        </w:rPr>
      </w:pPr>
      <w:r>
        <w:rPr>
          <w:rFonts w:ascii="楷体" w:eastAsia="楷体" w:hAnsi="楷体" w:hint="eastAsia"/>
          <w:sz w:val="32"/>
          <w:szCs w:val="32"/>
          <w:lang w:eastAsia="zh-CN"/>
        </w:rPr>
        <w:t>(三)申报程序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1.学校申报。符合条件的学校，按要求填写申报表（附件2），并将申报表及相应支撑材料等复印件（附电子版）报送上一级教育行政部门审核。省直属中小学校申报材料直接报送省教育厅体卫艺处。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  <w:lang w:eastAsia="zh-CN"/>
        </w:rPr>
        <w:t>地</w:t>
      </w:r>
      <w:r>
        <w:rPr>
          <w:rFonts w:ascii="仿宋_GB2312" w:eastAsia="仿宋_GB2312" w:hint="eastAsia"/>
          <w:sz w:val="32"/>
          <w:szCs w:val="32"/>
        </w:rPr>
        <w:t>市推荐。市级教育行政部门对本区域内学校报送的材料，对照</w:t>
      </w:r>
      <w:r>
        <w:rPr>
          <w:rFonts w:ascii="仿宋_GB2312" w:eastAsia="仿宋_GB2312" w:hint="eastAsia"/>
          <w:sz w:val="32"/>
          <w:szCs w:val="32"/>
          <w:lang w:eastAsia="zh-CN"/>
        </w:rPr>
        <w:t>《</w:t>
      </w:r>
      <w:r>
        <w:rPr>
          <w:rFonts w:ascii="仿宋_GB2312" w:eastAsia="仿宋_GB2312" w:hint="eastAsia"/>
          <w:sz w:val="32"/>
          <w:szCs w:val="32"/>
        </w:rPr>
        <w:t>广东省校园篮球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>
        <w:rPr>
          <w:rFonts w:ascii="仿宋_GB2312" w:eastAsia="仿宋_GB2312" w:hint="eastAsia"/>
          <w:sz w:val="32"/>
          <w:szCs w:val="32"/>
        </w:rPr>
        <w:t>排球</w:t>
      </w:r>
      <w:r>
        <w:rPr>
          <w:rFonts w:ascii="仿宋_GB2312" w:eastAsia="仿宋_GB2312" w:hint="eastAsia"/>
          <w:sz w:val="32"/>
          <w:szCs w:val="32"/>
          <w:lang w:eastAsia="zh-CN"/>
        </w:rPr>
        <w:t>、游泳</w:t>
      </w:r>
      <w:r>
        <w:rPr>
          <w:rFonts w:ascii="仿宋_GB2312" w:eastAsia="仿宋_GB2312" w:hint="eastAsia"/>
          <w:sz w:val="32"/>
          <w:szCs w:val="32"/>
        </w:rPr>
        <w:t>推广学校</w:t>
      </w:r>
      <w:r>
        <w:rPr>
          <w:rFonts w:ascii="仿宋_GB2312" w:eastAsia="仿宋_GB2312" w:hint="eastAsia"/>
          <w:sz w:val="32"/>
          <w:szCs w:val="32"/>
          <w:lang w:eastAsia="zh-CN"/>
        </w:rPr>
        <w:t>评审</w:t>
      </w:r>
      <w:r>
        <w:rPr>
          <w:rFonts w:ascii="仿宋_GB2312" w:eastAsia="仿宋_GB2312" w:hint="eastAsia"/>
          <w:sz w:val="32"/>
          <w:szCs w:val="32"/>
        </w:rPr>
        <w:t>细则及评分表</w:t>
      </w:r>
      <w:r>
        <w:rPr>
          <w:rFonts w:ascii="仿宋_GB2312" w:eastAsia="仿宋_GB2312" w:hint="eastAsia"/>
          <w:sz w:val="32"/>
          <w:szCs w:val="32"/>
          <w:lang w:eastAsia="zh-CN"/>
        </w:rPr>
        <w:t>》</w:t>
      </w:r>
      <w:r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  <w:lang w:eastAsia="zh-CN"/>
        </w:rPr>
        <w:t>评分</w:t>
      </w:r>
      <w:r>
        <w:rPr>
          <w:rFonts w:ascii="仿宋_GB2312" w:eastAsia="仿宋_GB2312" w:hint="eastAsia"/>
          <w:sz w:val="32"/>
          <w:szCs w:val="32"/>
        </w:rPr>
        <w:t>，并按照分配名额遴选产生推荐单位，经公示无异议后填写《广东省校园篮球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>
        <w:rPr>
          <w:rFonts w:ascii="仿宋_GB2312" w:eastAsia="仿宋_GB2312" w:hint="eastAsia"/>
          <w:sz w:val="32"/>
          <w:szCs w:val="32"/>
        </w:rPr>
        <w:t>排球</w:t>
      </w:r>
      <w:r>
        <w:rPr>
          <w:rFonts w:ascii="仿宋_GB2312" w:eastAsia="仿宋_GB2312" w:hint="eastAsia"/>
          <w:sz w:val="32"/>
          <w:szCs w:val="32"/>
          <w:lang w:eastAsia="zh-CN"/>
        </w:rPr>
        <w:t>、游泳</w:t>
      </w:r>
      <w:r>
        <w:rPr>
          <w:rFonts w:ascii="仿宋_GB2312" w:eastAsia="仿宋_GB2312" w:hint="eastAsia"/>
          <w:sz w:val="32"/>
          <w:szCs w:val="32"/>
        </w:rPr>
        <w:t>推广学校申报汇总表》(附件</w:t>
      </w:r>
      <w:r>
        <w:rPr>
          <w:rFonts w:ascii="仿宋_GB2312" w:eastAsia="仿宋_GB2312" w:hint="eastAsia"/>
          <w:sz w:val="32"/>
          <w:szCs w:val="32"/>
          <w:lang w:eastAsia="zh-CN"/>
        </w:rPr>
        <w:t>4</w:t>
      </w:r>
      <w:r>
        <w:rPr>
          <w:rFonts w:ascii="仿宋_GB2312" w:eastAsia="仿宋_GB2312" w:hint="eastAsia"/>
          <w:sz w:val="32"/>
          <w:szCs w:val="32"/>
        </w:rPr>
        <w:t>)，于</w:t>
      </w:r>
      <w:r>
        <w:rPr>
          <w:rFonts w:ascii="仿宋_GB2312" w:eastAsia="仿宋_GB2312" w:hint="eastAsia"/>
          <w:sz w:val="32"/>
          <w:szCs w:val="32"/>
          <w:lang w:eastAsia="zh-CN"/>
        </w:rPr>
        <w:t>10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lang w:eastAsia="zh-CN"/>
        </w:rPr>
        <w:t>30</w:t>
      </w:r>
      <w:r>
        <w:rPr>
          <w:rFonts w:ascii="仿宋_GB2312" w:eastAsia="仿宋_GB2312" w:hint="eastAsia"/>
          <w:sz w:val="32"/>
          <w:szCs w:val="32"/>
        </w:rPr>
        <w:t>日前将相关申报表、汇总表及</w:t>
      </w:r>
      <w:r>
        <w:rPr>
          <w:rFonts w:ascii="仿宋_GB2312" w:eastAsia="仿宋_GB2312" w:hint="eastAsia"/>
          <w:sz w:val="32"/>
          <w:szCs w:val="32"/>
          <w:lang w:eastAsia="zh-CN"/>
        </w:rPr>
        <w:t>佐证</w:t>
      </w:r>
      <w:r>
        <w:rPr>
          <w:rFonts w:ascii="仿宋_GB2312" w:eastAsia="仿宋_GB2312" w:hint="eastAsia"/>
          <w:sz w:val="32"/>
          <w:szCs w:val="32"/>
        </w:rPr>
        <w:t>材料等寄送至</w:t>
      </w:r>
      <w:r>
        <w:rPr>
          <w:rFonts w:ascii="仿宋_GB2312" w:eastAsia="仿宋_GB2312" w:hint="eastAsia"/>
          <w:sz w:val="32"/>
          <w:szCs w:val="32"/>
          <w:lang w:eastAsia="zh-CN"/>
        </w:rPr>
        <w:t>：广东</w:t>
      </w:r>
      <w:r>
        <w:rPr>
          <w:rFonts w:ascii="仿宋_GB2312" w:eastAsia="仿宋_GB2312" w:hint="eastAsia"/>
          <w:sz w:val="32"/>
          <w:szCs w:val="32"/>
        </w:rPr>
        <w:t>省教育厅体卫艺处(广州市越秀区</w:t>
      </w:r>
      <w:r>
        <w:rPr>
          <w:rFonts w:ascii="仿宋_GB2312" w:eastAsia="仿宋_GB2312" w:hint="eastAsia"/>
          <w:sz w:val="32"/>
          <w:szCs w:val="32"/>
          <w:lang w:eastAsia="zh-CN"/>
        </w:rPr>
        <w:t>农林下路72号）车纯收，</w:t>
      </w:r>
      <w:r>
        <w:rPr>
          <w:rFonts w:ascii="仿宋_GB2312" w:eastAsia="仿宋_GB2312" w:hint="eastAsia"/>
          <w:sz w:val="32"/>
          <w:szCs w:val="32"/>
        </w:rPr>
        <w:t>邮编：510080，电子材料发至</w:t>
      </w:r>
      <w:r>
        <w:rPr>
          <w:rFonts w:ascii="仿宋_GB2312" w:eastAsia="仿宋_GB2312" w:hint="eastAsia"/>
          <w:sz w:val="32"/>
          <w:szCs w:val="32"/>
          <w:lang w:eastAsia="zh-CN"/>
        </w:rPr>
        <w:t>lih@gdedu.gov.cn</w:t>
      </w:r>
      <w:r>
        <w:rPr>
          <w:rFonts w:ascii="仿宋_GB2312" w:eastAsia="仿宋_GB2312" w:hint="eastAsia"/>
          <w:sz w:val="32"/>
          <w:szCs w:val="32"/>
        </w:rPr>
        <w:t>（电子版命名为“</w:t>
      </w:r>
      <w:r>
        <w:rPr>
          <w:rFonts w:ascii="仿宋_GB2312" w:eastAsia="仿宋_GB2312" w:hint="eastAsia"/>
          <w:sz w:val="32"/>
          <w:szCs w:val="32"/>
          <w:lang w:eastAsia="zh-CN"/>
        </w:rPr>
        <w:t>xx</w:t>
      </w:r>
      <w:r>
        <w:rPr>
          <w:rFonts w:ascii="仿宋_GB2312" w:eastAsia="仿宋_GB2312" w:hint="eastAsia"/>
          <w:sz w:val="32"/>
          <w:szCs w:val="32"/>
        </w:rPr>
        <w:t>市202</w:t>
      </w:r>
      <w:r>
        <w:rPr>
          <w:rFonts w:ascii="仿宋_GB2312" w:eastAsia="仿宋_GB2312" w:hint="eastAsia"/>
          <w:sz w:val="32"/>
          <w:szCs w:val="32"/>
          <w:lang w:eastAsia="zh-CN"/>
        </w:rPr>
        <w:t>1</w:t>
      </w:r>
      <w:r>
        <w:rPr>
          <w:rFonts w:ascii="仿宋_GB2312" w:eastAsia="仿宋_GB2312" w:hint="eastAsia"/>
          <w:sz w:val="32"/>
          <w:szCs w:val="32"/>
        </w:rPr>
        <w:t>年省校园篮球</w:t>
      </w:r>
      <w:r>
        <w:rPr>
          <w:rFonts w:ascii="仿宋_GB2312" w:eastAsia="仿宋_GB2312" w:hint="eastAsia"/>
          <w:sz w:val="32"/>
          <w:szCs w:val="32"/>
          <w:lang w:eastAsia="zh-CN"/>
        </w:rPr>
        <w:t>/</w:t>
      </w:r>
      <w:r>
        <w:rPr>
          <w:rFonts w:ascii="仿宋_GB2312" w:eastAsia="仿宋_GB2312" w:hint="eastAsia"/>
          <w:sz w:val="32"/>
          <w:szCs w:val="32"/>
        </w:rPr>
        <w:t>排球</w:t>
      </w:r>
      <w:r>
        <w:rPr>
          <w:rFonts w:ascii="仿宋_GB2312" w:eastAsia="仿宋_GB2312" w:hint="eastAsia"/>
          <w:sz w:val="32"/>
          <w:szCs w:val="32"/>
          <w:lang w:eastAsia="zh-CN"/>
        </w:rPr>
        <w:t>/游泳</w:t>
      </w:r>
      <w:r>
        <w:rPr>
          <w:rFonts w:ascii="仿宋_GB2312" w:eastAsia="仿宋_GB2312" w:hint="eastAsia"/>
          <w:sz w:val="32"/>
          <w:szCs w:val="32"/>
        </w:rPr>
        <w:t>推广学校申报材料</w:t>
      </w:r>
      <w:r>
        <w:rPr>
          <w:rFonts w:ascii="仿宋_GB2312" w:eastAsia="仿宋_GB2312" w:hint="eastAsia"/>
          <w:sz w:val="32"/>
          <w:szCs w:val="32"/>
          <w:lang w:eastAsia="zh-CN"/>
        </w:rPr>
        <w:t>”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3.省级审核。省教育厅将组织专家对申报材料进行评审，经公示无异议后予以公布。</w:t>
      </w:r>
    </w:p>
    <w:p w:rsidR="000D5C26" w:rsidRDefault="0026345C" w:rsidP="00F6467B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三、工作要求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楷体" w:eastAsia="楷体" w:hAnsi="楷体" w:hint="eastAsia"/>
          <w:sz w:val="32"/>
          <w:szCs w:val="32"/>
          <w:lang w:eastAsia="zh-CN"/>
        </w:rPr>
        <w:t>（一）</w:t>
      </w:r>
      <w:r>
        <w:rPr>
          <w:rFonts w:ascii="仿宋_GB2312" w:eastAsia="仿宋_GB2312" w:hint="eastAsia"/>
          <w:sz w:val="32"/>
          <w:szCs w:val="32"/>
          <w:lang w:eastAsia="zh-CN"/>
        </w:rPr>
        <w:t>各地市教育行政部门要高度重视，加强统筹，认真组织实施，完善校园篮球、排球、游泳推广学校创建工作机制。加</w:t>
      </w:r>
      <w:r>
        <w:rPr>
          <w:rFonts w:ascii="仿宋_GB2312" w:eastAsia="仿宋_GB2312" w:hint="eastAsia"/>
          <w:sz w:val="32"/>
          <w:szCs w:val="32"/>
          <w:lang w:eastAsia="zh-CN"/>
        </w:rPr>
        <w:lastRenderedPageBreak/>
        <w:t>大政策、资金支持力度，加强指导管理，确保校园篮球、排球、游泳项目推广工作取得实效。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楷体" w:eastAsia="楷体" w:hAnsi="楷体" w:hint="eastAsia"/>
          <w:sz w:val="32"/>
          <w:szCs w:val="32"/>
          <w:lang w:eastAsia="zh-CN"/>
        </w:rPr>
        <w:t>（二）</w:t>
      </w:r>
      <w:r>
        <w:rPr>
          <w:rFonts w:ascii="仿宋_GB2312" w:eastAsia="仿宋_GB2312" w:hint="eastAsia"/>
          <w:sz w:val="32"/>
          <w:szCs w:val="32"/>
          <w:lang w:eastAsia="zh-CN"/>
        </w:rPr>
        <w:t>各单位遴选申报工作要实事求是，申报材料等要真实可靠、可查。对于申报材料弄虚作假的单位，取消申报资格并通报批评。</w:t>
      </w:r>
    </w:p>
    <w:p w:rsidR="000D5C26" w:rsidRDefault="0026345C" w:rsidP="00F6467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楷体" w:eastAsia="楷体" w:hAnsi="楷体" w:hint="eastAsia"/>
          <w:sz w:val="32"/>
          <w:szCs w:val="32"/>
          <w:lang w:eastAsia="zh-CN"/>
        </w:rPr>
        <w:t>（三）</w:t>
      </w:r>
      <w:r>
        <w:rPr>
          <w:rFonts w:ascii="仿宋_GB2312" w:eastAsia="仿宋_GB2312" w:hint="eastAsia"/>
          <w:sz w:val="32"/>
          <w:szCs w:val="32"/>
          <w:lang w:eastAsia="zh-CN"/>
        </w:rPr>
        <w:t>省教育厅将对各项目推广学校实行动态跟踪，定期复核，对复核不合格的学校予以摘牌处理。</w:t>
      </w:r>
    </w:p>
    <w:p w:rsidR="000D5C26" w:rsidRDefault="000D5C26" w:rsidP="00F6467B">
      <w:pPr>
        <w:spacing w:line="520" w:lineRule="exact"/>
        <w:rPr>
          <w:rFonts w:ascii="仿宋_GB2312" w:eastAsia="仿宋_GB2312"/>
          <w:sz w:val="32"/>
          <w:szCs w:val="32"/>
          <w:lang w:eastAsia="zh-CN"/>
        </w:rPr>
      </w:pPr>
    </w:p>
    <w:p w:rsidR="000D5C26" w:rsidRDefault="0026345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附件：1.各地市校园篮球、排球、游泳推广学校名额分配表</w:t>
      </w:r>
    </w:p>
    <w:p w:rsidR="000D5C26" w:rsidRDefault="0026345C">
      <w:pPr>
        <w:spacing w:line="560" w:lineRule="exact"/>
        <w:ind w:firstLineChars="500" w:firstLine="160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2.广东省校园篮球、排球、游泳推广学校申报表</w:t>
      </w:r>
    </w:p>
    <w:p w:rsidR="000D5C26" w:rsidRDefault="0026345C">
      <w:pPr>
        <w:spacing w:line="560" w:lineRule="exact"/>
        <w:ind w:leftChars="665" w:left="1916" w:hangingChars="100" w:hanging="32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3.广东省校园篮球、排球、游泳推广学校评审细则及评分表</w:t>
      </w:r>
    </w:p>
    <w:p w:rsidR="000D5C26" w:rsidRDefault="0026345C">
      <w:pPr>
        <w:spacing w:line="560" w:lineRule="exact"/>
        <w:ind w:leftChars="665" w:left="1916" w:hangingChars="100" w:hanging="32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4.广东省校园篮球、排球、游泳推广学校申报汇总表</w:t>
      </w:r>
    </w:p>
    <w:p w:rsidR="000D5C26" w:rsidRPr="00F6467B" w:rsidRDefault="000D5C26">
      <w:pPr>
        <w:spacing w:line="560" w:lineRule="exact"/>
        <w:ind w:leftChars="703" w:left="2007" w:hangingChars="100" w:hanging="320"/>
        <w:rPr>
          <w:rFonts w:ascii="仿宋_GB2312" w:eastAsia="仿宋_GB2312"/>
          <w:sz w:val="32"/>
          <w:szCs w:val="32"/>
          <w:lang w:eastAsia="zh-CN"/>
        </w:rPr>
      </w:pPr>
    </w:p>
    <w:p w:rsidR="000D5C26" w:rsidRDefault="000D5C26">
      <w:pPr>
        <w:spacing w:line="560" w:lineRule="exact"/>
        <w:rPr>
          <w:rFonts w:ascii="仿宋_GB2312" w:eastAsia="仿宋_GB2312"/>
          <w:sz w:val="32"/>
          <w:szCs w:val="32"/>
          <w:lang w:eastAsia="zh-CN"/>
        </w:rPr>
      </w:pPr>
    </w:p>
    <w:p w:rsidR="000D5C26" w:rsidRDefault="0026345C">
      <w:pPr>
        <w:spacing w:line="560" w:lineRule="exact"/>
        <w:ind w:firstLineChars="1400" w:firstLine="448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广东省教育厅办公室</w:t>
      </w:r>
    </w:p>
    <w:p w:rsidR="000D5C26" w:rsidRDefault="0026345C">
      <w:pPr>
        <w:spacing w:line="560" w:lineRule="exact"/>
        <w:ind w:firstLineChars="1500" w:firstLine="480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lang w:eastAsia="zh-CN"/>
        </w:rPr>
        <w:t>20</w:t>
      </w:r>
      <w:r>
        <w:rPr>
          <w:rFonts w:ascii="仿宋_GB2312" w:eastAsia="仿宋_GB2312" w:hint="eastAsia"/>
          <w:sz w:val="32"/>
          <w:szCs w:val="32"/>
          <w:lang w:eastAsia="zh-CN"/>
        </w:rPr>
        <w:t>20年9月27日</w:t>
      </w:r>
    </w:p>
    <w:p w:rsidR="000D5C26" w:rsidRDefault="000D5C26">
      <w:pPr>
        <w:spacing w:line="560" w:lineRule="exact"/>
        <w:jc w:val="both"/>
        <w:rPr>
          <w:rFonts w:eastAsia="仿宋_GB2312"/>
          <w:sz w:val="32"/>
          <w:szCs w:val="32"/>
          <w:lang w:eastAsia="zh-CN"/>
        </w:rPr>
      </w:pPr>
    </w:p>
    <w:p w:rsidR="000D5C26" w:rsidRDefault="000D5C26">
      <w:pPr>
        <w:spacing w:line="560" w:lineRule="exact"/>
        <w:jc w:val="both"/>
        <w:rPr>
          <w:rFonts w:eastAsia="仿宋_GB2312"/>
          <w:sz w:val="32"/>
          <w:szCs w:val="32"/>
          <w:lang w:eastAsia="zh-CN"/>
        </w:rPr>
      </w:pPr>
    </w:p>
    <w:p w:rsidR="000D5C26" w:rsidRDefault="0026345C">
      <w:pPr>
        <w:spacing w:line="560" w:lineRule="exact"/>
        <w:jc w:val="center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（联系人：</w:t>
      </w:r>
      <w:r>
        <w:rPr>
          <w:rFonts w:eastAsia="仿宋_GB2312" w:hint="eastAsia"/>
          <w:sz w:val="32"/>
          <w:szCs w:val="32"/>
          <w:lang w:eastAsia="zh-CN"/>
        </w:rPr>
        <w:t>车纯</w:t>
      </w:r>
      <w:r>
        <w:rPr>
          <w:rFonts w:eastAsia="仿宋_GB2312"/>
          <w:sz w:val="32"/>
          <w:szCs w:val="32"/>
          <w:lang w:eastAsia="zh-CN"/>
        </w:rPr>
        <w:t>，电话：</w:t>
      </w:r>
      <w:r>
        <w:rPr>
          <w:rFonts w:eastAsia="仿宋_GB2312"/>
          <w:sz w:val="32"/>
          <w:szCs w:val="32"/>
          <w:lang w:eastAsia="zh-CN"/>
        </w:rPr>
        <w:t>020-3762</w:t>
      </w:r>
      <w:r>
        <w:rPr>
          <w:rFonts w:eastAsia="仿宋_GB2312" w:hint="eastAsia"/>
          <w:sz w:val="32"/>
          <w:szCs w:val="32"/>
          <w:lang w:eastAsia="zh-CN"/>
        </w:rPr>
        <w:t>8269</w:t>
      </w:r>
      <w:r>
        <w:rPr>
          <w:rFonts w:eastAsia="仿宋_GB2312"/>
          <w:sz w:val="32"/>
          <w:szCs w:val="32"/>
          <w:lang w:eastAsia="zh-CN"/>
        </w:rPr>
        <w:t>）</w:t>
      </w:r>
    </w:p>
    <w:p w:rsidR="000D5C26" w:rsidRDefault="000D5C26">
      <w:pPr>
        <w:rPr>
          <w:lang w:eastAsia="zh-CN"/>
        </w:rPr>
      </w:pPr>
    </w:p>
    <w:sectPr w:rsidR="000D5C26" w:rsidSect="000D5C26">
      <w:footerReference w:type="default" r:id="rId7"/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666" w:rsidRDefault="00965666" w:rsidP="00101301">
      <w:r>
        <w:separator/>
      </w:r>
    </w:p>
  </w:endnote>
  <w:endnote w:type="continuationSeparator" w:id="1">
    <w:p w:rsidR="00965666" w:rsidRDefault="00965666" w:rsidP="00101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9283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5E00CA" w:rsidRDefault="005E00CA">
        <w:pPr>
          <w:pStyle w:val="a4"/>
          <w:jc w:val="right"/>
        </w:pPr>
        <w:r w:rsidRPr="005E00CA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5E00CA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5E00CA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5E00CA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</w:t>
        </w:r>
        <w:r w:rsidRPr="005E00CA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5E00CA" w:rsidRDefault="005E00C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666" w:rsidRDefault="00965666" w:rsidP="00101301">
      <w:r>
        <w:separator/>
      </w:r>
    </w:p>
  </w:footnote>
  <w:footnote w:type="continuationSeparator" w:id="1">
    <w:p w:rsidR="00965666" w:rsidRDefault="00965666" w:rsidP="00101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FDF3C93"/>
    <w:rsid w:val="000D5C26"/>
    <w:rsid w:val="00101301"/>
    <w:rsid w:val="0026345C"/>
    <w:rsid w:val="004623F3"/>
    <w:rsid w:val="005E00CA"/>
    <w:rsid w:val="007C1DCD"/>
    <w:rsid w:val="00965666"/>
    <w:rsid w:val="00F6467B"/>
    <w:rsid w:val="171206AB"/>
    <w:rsid w:val="3DAA50F4"/>
    <w:rsid w:val="3FDF3C93"/>
    <w:rsid w:val="4EF74D97"/>
    <w:rsid w:val="573C62AB"/>
    <w:rsid w:val="61A61CAF"/>
    <w:rsid w:val="71922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C26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">
    <w:name w:val="Body text|1"/>
    <w:basedOn w:val="a"/>
    <w:qFormat/>
    <w:rsid w:val="000D5C26"/>
    <w:pPr>
      <w:spacing w:line="413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paragraph" w:styleId="a3">
    <w:name w:val="header"/>
    <w:basedOn w:val="a"/>
    <w:link w:val="Char"/>
    <w:rsid w:val="00101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01301"/>
    <w:rPr>
      <w:rFonts w:ascii="Times New Roman" w:eastAsia="Times New Roman" w:hAnsi="Times New Roman" w:cs="Times New Roman"/>
      <w:color w:val="000000"/>
      <w:sz w:val="18"/>
      <w:szCs w:val="18"/>
      <w:lang w:eastAsia="en-US" w:bidi="en-US"/>
    </w:rPr>
  </w:style>
  <w:style w:type="paragraph" w:styleId="a4">
    <w:name w:val="footer"/>
    <w:basedOn w:val="a"/>
    <w:link w:val="Char0"/>
    <w:uiPriority w:val="99"/>
    <w:rsid w:val="0010130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1301"/>
    <w:rPr>
      <w:rFonts w:ascii="Times New Roman" w:eastAsia="Times New Roman" w:hAnsi="Times New Roman" w:cs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282</Words>
  <Characters>1610</Characters>
  <Application>Microsoft Office Word</Application>
  <DocSecurity>0</DocSecurity>
  <Lines>13</Lines>
  <Paragraphs>3</Paragraphs>
  <ScaleCrop>false</ScaleCrop>
  <Company>省教育厅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车纯</dc:creator>
  <cp:lastModifiedBy>Administrator</cp:lastModifiedBy>
  <cp:revision>4</cp:revision>
  <dcterms:created xsi:type="dcterms:W3CDTF">2021-10-05T07:41:00Z</dcterms:created>
  <dcterms:modified xsi:type="dcterms:W3CDTF">2021-10-11T09:13:00Z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