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b/>
          <w:bCs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adjustRightInd w:val="0"/>
        <w:snapToGrid w:val="0"/>
        <w:spacing w:after="0" w:line="24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</w:p>
    <w:p>
      <w:pPr>
        <w:adjustRightInd w:val="0"/>
        <w:snapToGrid w:val="0"/>
        <w:spacing w:after="0"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highlight w:val="none"/>
        </w:rPr>
        <w:t>龙头企业创新需求表</w:t>
      </w:r>
    </w:p>
    <w:p>
      <w:pPr>
        <w:adjustRightInd w:val="0"/>
        <w:snapToGrid w:val="0"/>
        <w:spacing w:after="0" w:line="3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</w:p>
    <w:p>
      <w:pPr>
        <w:spacing w:line="560" w:lineRule="exact"/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填表企业（盖章）：                    填表日期：    年  月  日</w:t>
      </w:r>
    </w:p>
    <w:tbl>
      <w:tblPr>
        <w:tblStyle w:val="2"/>
        <w:tblW w:w="873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9"/>
        <w:gridCol w:w="2081"/>
        <w:gridCol w:w="46"/>
        <w:gridCol w:w="157"/>
        <w:gridCol w:w="1417"/>
        <w:gridCol w:w="31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企业名称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负责人</w:t>
            </w:r>
          </w:p>
        </w:tc>
        <w:tc>
          <w:tcPr>
            <w:tcW w:w="21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  <w:tc>
          <w:tcPr>
            <w:tcW w:w="1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职位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联系人</w:t>
            </w:r>
          </w:p>
        </w:tc>
        <w:tc>
          <w:tcPr>
            <w:tcW w:w="21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  <w:tc>
          <w:tcPr>
            <w:tcW w:w="1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职位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联系人手机</w:t>
            </w:r>
          </w:p>
        </w:tc>
        <w:tc>
          <w:tcPr>
            <w:tcW w:w="21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  <w:tc>
          <w:tcPr>
            <w:tcW w:w="15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联系人邮箱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核心业务领域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 xml:space="preserve">□ </w:t>
            </w:r>
            <w:r>
              <w:rPr>
                <w:rFonts w:hint="eastAsia" w:ascii="Times New Roman" w:hAnsi="Times New Roman" w:eastAsia="仿宋_GB2312" w:cs="Times New Roman"/>
                <w:highlight w:val="none"/>
                <w:lang w:eastAsia="zh-CN"/>
              </w:rPr>
              <w:t>先进</w:t>
            </w:r>
            <w:r>
              <w:rPr>
                <w:rFonts w:hint="default" w:ascii="Times New Roman" w:hAnsi="Times New Roman" w:eastAsia="仿宋_GB2312" w:cs="Times New Roman"/>
                <w:highlight w:val="none"/>
              </w:rPr>
              <w:t>制造（智能制造、关键技术及核心零部件、智能家电、机器人等）</w:t>
            </w:r>
          </w:p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 xml:space="preserve">□ </w:t>
            </w:r>
            <w:r>
              <w:rPr>
                <w:rFonts w:hint="default" w:ascii="Times New Roman" w:hAnsi="Times New Roman" w:eastAsia="仿宋_GB2312" w:cs="Times New Roman"/>
                <w:highlight w:val="none"/>
                <w:lang w:eastAsia="zh-CN"/>
              </w:rPr>
              <w:t>新一代信息技术</w:t>
            </w:r>
            <w:r>
              <w:rPr>
                <w:rFonts w:hint="eastAsia" w:ascii="Times New Roman" w:hAnsi="Times New Roman" w:eastAsia="仿宋_GB2312" w:cs="Times New Roman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highlight w:val="none"/>
                <w:lang w:val="en-US" w:eastAsia="zh-CN"/>
              </w:rPr>
              <w:t>包括</w:t>
            </w:r>
            <w:r>
              <w:rPr>
                <w:rFonts w:hint="eastAsia" w:ascii="Times New Roman" w:hAnsi="Times New Roman" w:eastAsia="仿宋_GB2312" w:cs="Times New Roman"/>
                <w:highlight w:val="none"/>
                <w:lang w:eastAsia="zh-CN"/>
              </w:rPr>
              <w:t>人工智能、</w:t>
            </w:r>
            <w:r>
              <w:rPr>
                <w:rFonts w:hint="eastAsia" w:ascii="Times New Roman" w:hAnsi="Times New Roman" w:eastAsia="仿宋_GB2312" w:cs="Times New Roman"/>
                <w:highlight w:val="none"/>
                <w:lang w:val="en-US" w:eastAsia="zh-CN"/>
              </w:rPr>
              <w:t>大数据</w:t>
            </w:r>
            <w:r>
              <w:rPr>
                <w:rFonts w:hint="eastAsia" w:ascii="Times New Roman" w:hAnsi="Times New Roman" w:eastAsia="仿宋_GB2312" w:cs="Times New Roman"/>
                <w:highlight w:val="none"/>
                <w:lang w:eastAsia="zh-CN"/>
              </w:rPr>
              <w:t>等）</w:t>
            </w:r>
          </w:p>
          <w:p>
            <w:pPr>
              <w:spacing w:line="360" w:lineRule="exact"/>
              <w:rPr>
                <w:rFonts w:hint="eastAsia" w:ascii="Times New Roman" w:hAnsi="Times New Roman" w:eastAsia="仿宋_GB2312" w:cs="Times New Roman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  <w:lang w:eastAsia="zh-CN"/>
              </w:rPr>
              <w:t>□ 生物医药</w:t>
            </w:r>
          </w:p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  <w:lang w:eastAsia="zh-CN"/>
              </w:rPr>
              <w:t>□ 绿色低碳（新能源、节能环保等）</w:t>
            </w:r>
          </w:p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  <w:lang w:eastAsia="zh-CN"/>
              </w:rPr>
              <w:t xml:space="preserve">□ </w:t>
            </w:r>
            <w:r>
              <w:rPr>
                <w:rFonts w:hint="eastAsia" w:ascii="Times New Roman" w:hAnsi="Times New Roman" w:eastAsia="仿宋_GB2312" w:cs="Times New Roman"/>
                <w:highlight w:val="none"/>
                <w:lang w:eastAsia="zh-CN"/>
              </w:rPr>
              <w:t>工业互联网（包括工业互联网与5G、区块链的融合等）</w:t>
            </w:r>
          </w:p>
          <w:p>
            <w:pPr>
              <w:spacing w:line="360" w:lineRule="exact"/>
              <w:rPr>
                <w:rFonts w:hint="eastAsia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 xml:space="preserve">□ </w:t>
            </w:r>
            <w:r>
              <w:rPr>
                <w:rFonts w:hint="eastAsia" w:ascii="Times New Roman" w:hAnsi="Times New Roman" w:eastAsia="仿宋_GB2312" w:cs="Times New Roman"/>
                <w:highlight w:val="none"/>
                <w:lang w:eastAsia="zh-CN"/>
              </w:rPr>
              <w:t>新材料</w:t>
            </w:r>
          </w:p>
          <w:p>
            <w:pPr>
              <w:spacing w:line="360" w:lineRule="exact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□ 其他（</w:t>
            </w: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  <w:u w:val="single"/>
              </w:rPr>
              <w:t xml:space="preserve">       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tabs>
                <w:tab w:val="right" w:pos="1719"/>
              </w:tabs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企业注册时间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  <w:tc>
          <w:tcPr>
            <w:tcW w:w="16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注册资本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企业简介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（300字以内）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kern w:val="2"/>
                <w:sz w:val="21"/>
                <w:highlight w:val="none"/>
                <w:lang w:val="en-US" w:eastAsia="zh-CN" w:bidi="ar-SA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kern w:val="2"/>
                <w:sz w:val="21"/>
                <w:highlight w:val="none"/>
                <w:lang w:val="en-US" w:eastAsia="zh-CN" w:bidi="ar-SA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kern w:val="2"/>
                <w:sz w:val="21"/>
                <w:highlight w:val="none"/>
                <w:lang w:val="en-US" w:eastAsia="zh-CN" w:bidi="ar-SA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kern w:val="2"/>
                <w:sz w:val="21"/>
                <w:highlight w:val="none"/>
                <w:lang w:val="en-US" w:eastAsia="zh-CN" w:bidi="ar-SA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kern w:val="2"/>
                <w:sz w:val="21"/>
                <w:highlight w:val="none"/>
                <w:lang w:val="en-US" w:eastAsia="zh-CN" w:bidi="ar-SA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kern w:val="2"/>
                <w:sz w:val="21"/>
                <w:highlight w:val="none"/>
                <w:lang w:val="en-US" w:eastAsia="zh-CN" w:bidi="ar-SA"/>
              </w:rPr>
            </w:pPr>
          </w:p>
          <w:p>
            <w:pPr>
              <w:tabs>
                <w:tab w:val="left" w:pos="623"/>
              </w:tabs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eastAsia="仿宋_GB2312" w:cs="Times New Roman"/>
                <w:kern w:val="2"/>
                <w:sz w:val="21"/>
                <w:highlight w:val="none"/>
                <w:lang w:val="en-US" w:eastAsia="zh-CN" w:bidi="ar-SA"/>
              </w:rPr>
              <w:tab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0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近三年营业收入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201</w:t>
            </w:r>
            <w:r>
              <w:rPr>
                <w:rFonts w:hint="eastAsia" w:eastAsia="仿宋_GB2312" w:cs="Times New Roman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highlight w:val="none"/>
              </w:rPr>
              <w:t>年：</w:t>
            </w: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万元；</w:t>
            </w:r>
            <w:r>
              <w:rPr>
                <w:rFonts w:hint="default" w:ascii="Times New Roman" w:hAnsi="Times New Roman" w:eastAsia="仿宋_GB2312" w:cs="Times New Roman"/>
                <w:highlight w:val="none"/>
              </w:rPr>
              <w:t>201</w:t>
            </w:r>
            <w:r>
              <w:rPr>
                <w:rFonts w:hint="eastAsia" w:eastAsia="仿宋_GB2312" w:cs="Times New Roman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仿宋_GB2312" w:cs="Times New Roman"/>
                <w:highlight w:val="none"/>
              </w:rPr>
              <w:t>年：</w:t>
            </w: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万元；</w:t>
            </w:r>
          </w:p>
          <w:p>
            <w:pP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20</w:t>
            </w:r>
            <w:r>
              <w:rPr>
                <w:rFonts w:hint="eastAsia" w:eastAsia="仿宋_GB2312" w:cs="Times New Roman"/>
                <w:highlight w:val="none"/>
                <w:lang w:val="en-US" w:eastAsia="zh-CN"/>
              </w:rPr>
              <w:t>20</w:t>
            </w:r>
            <w:r>
              <w:rPr>
                <w:rFonts w:hint="default" w:ascii="Times New Roman" w:hAnsi="Times New Roman" w:eastAsia="仿宋_GB2312" w:cs="Times New Roman"/>
                <w:highlight w:val="none"/>
              </w:rPr>
              <w:t>年：</w:t>
            </w: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资本市场情况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□主板 □中小板 □创业板 □新三板 □其他（</w:t>
            </w:r>
            <w:r>
              <w:rPr>
                <w:rFonts w:hint="default" w:ascii="Times New Roman" w:hAnsi="Times New Roman" w:eastAsia="仿宋_GB2312" w:cs="Times New Roman"/>
                <w:highlight w:val="none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highlight w:val="none"/>
              </w:rPr>
              <w:t xml:space="preserve">）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7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现有业务（技术）描述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1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希望对接的创新领域或技术需求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0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意向投资于创新项目的资金规模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 xml:space="preserve">□5000万以上  □1000万-5000万 □400万-1000万 </w:t>
            </w:r>
          </w:p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□少于400万   □</w:t>
            </w:r>
            <w:r>
              <w:rPr>
                <w:rFonts w:hint="default" w:ascii="Times New Roman" w:hAnsi="Times New Roman" w:eastAsia="仿宋_GB2312" w:cs="Times New Roman"/>
                <w:highlight w:val="none"/>
              </w:rPr>
              <w:t>其他（</w:t>
            </w:r>
            <w:r>
              <w:rPr>
                <w:rFonts w:hint="default" w:ascii="Times New Roman" w:hAnsi="Times New Roman" w:eastAsia="仿宋_GB2312" w:cs="Times New Roman"/>
                <w:highlight w:val="none"/>
                <w:u w:val="single"/>
              </w:rPr>
              <w:t xml:space="preserve">       </w:t>
            </w:r>
            <w:r>
              <w:rPr>
                <w:rFonts w:hint="default" w:ascii="Times New Roman" w:hAnsi="Times New Roman" w:eastAsia="仿宋_GB2312" w:cs="Times New Roman"/>
                <w:highlight w:val="none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是否希望参与海外项目对接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□是 □否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创业创新基地（园区）情况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 xml:space="preserve">□已建成或在建本企业的创业创新基地（园区）  </w:t>
            </w:r>
          </w:p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  <w:t>□未建设，有意向     □无此计划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推荐地市（单位）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推荐单位联系人</w:t>
            </w:r>
          </w:p>
        </w:tc>
        <w:tc>
          <w:tcPr>
            <w:tcW w:w="228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58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手机</w:t>
            </w:r>
          </w:p>
        </w:tc>
        <w:tc>
          <w:tcPr>
            <w:tcW w:w="3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3" w:hRule="atLeast"/>
          <w:jc w:val="center"/>
        </w:trPr>
        <w:tc>
          <w:tcPr>
            <w:tcW w:w="1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highlight w:val="none"/>
              </w:rPr>
              <w:t>推荐意见</w:t>
            </w:r>
          </w:p>
        </w:tc>
        <w:tc>
          <w:tcPr>
            <w:tcW w:w="685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580" w:lineRule="exact"/>
              <w:rPr>
                <w:rFonts w:hint="default" w:ascii="Times New Roman" w:hAnsi="Times New Roman" w:eastAsia="仿宋_GB2312" w:cs="Times New Roman"/>
                <w:color w:val="000000"/>
                <w:highlight w:val="none"/>
              </w:rPr>
            </w:pPr>
          </w:p>
        </w:tc>
      </w:tr>
    </w:tbl>
    <w:p>
      <w:pPr>
        <w:spacing w:beforeLines="0" w:afterLines="0" w:line="560" w:lineRule="exact"/>
        <w:ind w:firstLine="0" w:firstLineChars="0"/>
        <w:jc w:val="both"/>
        <w:rPr>
          <w:rFonts w:hint="eastAsia" w:ascii="Times New Roman" w:hAnsi="Times New Roman" w:cs="Times New Roman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7E20B2"/>
    <w:rsid w:val="0F0D0731"/>
    <w:rsid w:val="19E07E55"/>
    <w:rsid w:val="46906B2B"/>
    <w:rsid w:val="597E20B2"/>
    <w:rsid w:val="5BA7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省经济和信息化委员会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2021-06-07T07:11:00Z</dcterms:created>
  <dc:creator>杨楠</dc:creator>
  <cp:lastModifiedBy>发文</cp:lastModifiedBy>
  <dcterms:modified xsi:type="dcterms:W3CDTF">2021-06-23T09:29:43Z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