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国家禁限用兽药名录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禁用于所有食品动物的兽药（11类）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6"/>
        <w:gridCol w:w="1650"/>
        <w:gridCol w:w="3255"/>
        <w:gridCol w:w="12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90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兽药及其它化合物名称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禁止用途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禁止动物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兴奋剂类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克仑特罗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沙丁胺醇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西马特罗及其盐、酯及制剂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性激素类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乙烯雌酚及其盐、酯及制剂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具有雌激素样作用的物质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玉米赤霉醇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甲雄三烯醇酮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酸甲孕酮及制剂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90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氯霉素及其盐、酯（ 包括： 琥珀氯霉素） 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905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氨苯砜及制剂；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硝基呋喃类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呋喃西林和呋喃妥因及其盐、酯及制剂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呋喃唑酮、呋喃它酮、呋喃苯烯酸钠及制剂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硝基化合物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硝基酚钠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硝呋烯腙及制剂</w:t>
            </w:r>
          </w:p>
        </w:tc>
        <w:tc>
          <w:tcPr>
            <w:tcW w:w="1206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催眠、镇静类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安眠酮及制剂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硝基咪唑类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替硝唑及其盐、酯及制剂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喹噁啉类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卡巴氧及其盐、酯及制剂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7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抗生素类</w:t>
            </w:r>
          </w:p>
        </w:tc>
        <w:tc>
          <w:tcPr>
            <w:tcW w:w="325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万古霉素及其盐、酯及制剂</w:t>
            </w:r>
          </w:p>
        </w:tc>
        <w:tc>
          <w:tcPr>
            <w:tcW w:w="120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所有用途</w:t>
            </w:r>
          </w:p>
        </w:tc>
        <w:tc>
          <w:tcPr>
            <w:tcW w:w="170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所有食品动物</w:t>
            </w:r>
          </w:p>
        </w:tc>
      </w:tr>
    </w:tbl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二、禁用于所有食品动物、用作杀虫剂、清塘剂、抗菌或杀螺剂的兽药（9类）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（1）林丹（ 丙体六六六）；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（2）毒杀芬（ 氯化烯）；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（3）呋喃丹（ 克百威）；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（4）杀虫脒（ 克死螨）；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（5）酒石酸锑钾；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（6） 锥虫胂胺；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（7） 孔雀石绿；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（8） 五氯酚酸钠；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（9） 各种汞制剂包括： 氯化亚汞（ 甘汞） 、硝酸亚汞、醋酸汞、吡啶基醋酸汞。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三、禁用于所有食品动物用作促生长的兽药（3类）</w:t>
      </w:r>
      <w:r>
        <w:rPr>
          <w:rFonts w:hint="eastAsia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（1）性激素类： 甲基睾丸酮、丙酸睾酮、苯丙酸诺龙、苯甲酸雌二醇及其盐、酯及制剂；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（2）催眠、镇静类： 氯丙嗪、地西泮（ 安定） 及其盐、酯及其制剂； （3） 硝基咪唑类： 甲硝唑、地美硝唑及其盐、酯及制剂。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四、禁用于水生食品动物用作杀虫剂的兽药（1类）</w:t>
      </w:r>
      <w:r>
        <w:rPr>
          <w:rFonts w:hint="eastAsia"/>
          <w:b/>
          <w:bCs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双甲脒。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禁止在饲料和动物饮用水中使用的药物品种（5类51种）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1、肾上腺素受体激动剂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盐酸克仑特罗、 沙丁胺醇、 硫酸沙丁胺醇、 莱克多巴胺、 盐酴多巴胺、 西巴特罗、 硫酸特布他林。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2、性激素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己烯雌酚、 雌二醇、 戊酸雌二醇、 苯甲酸雌二醇、 氯烯雌醚(Chlorotriansene)、 炔诺 醇、 炔诺醚(Quinestml)、醋酸氯地孕酮、 左炔诺孕酮、 炔诺酮、 绒毛膜促性腺激素（绒促性素）、 促卵泡生长激素（尿促性素主要含卵泡刺激FSHT和黄体生成素LH）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3、蛋白同化激素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碘化酷蛋白、 苯丙酸诺龙及苯丙酸诺龙注射液。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4、精神药品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（盐酸）氯丙嗪、 盐酸异丙嗪、 安定（地西泮）、 苯巴比妥、 苯巴比妥钠、 巴比妥、 异戊巴比妥、 异戊巴比妥钠、 利血平、 艾司唑仑、 甲丙氨脂、 咪达唑仑、 硝西泮、 奥沙西泮、匹莫林、 三唑仑、 唑吡旦、 其他国家管制的精神药品。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 各种抗生素滤渣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该类物质是抗生素类产品生产过程中产生的工业三废，因含有微量抗生素成分，在饲料和饲养过程中使用后对动物有一定的促生长作用。但对养殖业的危害很大，一是容易引起耐药性，二是由于未做安全性试验，存在各种安全隐患。</w:t>
      </w:r>
    </w:p>
    <w:p>
      <w:pPr>
        <w:numPr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5770"/>
    <w:multiLevelType w:val="singleLevel"/>
    <w:tmpl w:val="383857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041C"/>
    <w:rsid w:val="03B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2020-12-16T03:06:00Z</dcterms:created>
  <dc:creator>A001中国人寿-严国灿13602422303</dc:creator>
  <cp:lastModifiedBy>A001中国人寿-严国灿13602422303</cp:lastModifiedBy>
  <dcterms:modified xsi:type="dcterms:W3CDTF">2020-12-16T03:31:25Z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