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超高清视频应用示范项目申报表</w:t>
      </w:r>
    </w:p>
    <w:tbl>
      <w:tblPr>
        <w:tblStyle w:val="4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414"/>
        <w:gridCol w:w="1622"/>
        <w:gridCol w:w="214"/>
        <w:gridCol w:w="1855"/>
        <w:gridCol w:w="7"/>
        <w:gridCol w:w="3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584" w:type="dxa"/>
            <w:gridSpan w:val="7"/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E0E0E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一、申报单位概况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31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7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地</w:t>
            </w:r>
            <w:r>
              <w:rPr>
                <w:rFonts w:hint="eastAsia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址</w:t>
            </w:r>
          </w:p>
        </w:tc>
        <w:tc>
          <w:tcPr>
            <w:tcW w:w="680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277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  <w:t>单位性质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企业</w:t>
            </w:r>
          </w:p>
        </w:tc>
        <w:tc>
          <w:tcPr>
            <w:tcW w:w="4973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主要股东构成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77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事业单位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</w:p>
        </w:tc>
        <w:tc>
          <w:tcPr>
            <w:tcW w:w="49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上级主管单位：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84" w:type="dxa"/>
            <w:gridSpan w:val="7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82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类别</w:t>
            </w:r>
          </w:p>
        </w:tc>
        <w:tc>
          <w:tcPr>
            <w:tcW w:w="30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项目建设时间</w:t>
            </w:r>
          </w:p>
        </w:tc>
        <w:tc>
          <w:tcPr>
            <w:tcW w:w="31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项目总投资（万元）</w:t>
            </w:r>
          </w:p>
        </w:tc>
        <w:tc>
          <w:tcPr>
            <w:tcW w:w="30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项目实施地点</w:t>
            </w:r>
          </w:p>
        </w:tc>
        <w:tc>
          <w:tcPr>
            <w:tcW w:w="31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超高清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产品台数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（台）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或商显面积</w:t>
            </w:r>
          </w:p>
        </w:tc>
        <w:tc>
          <w:tcPr>
            <w:tcW w:w="30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采购超高清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视频产品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311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9584" w:type="dxa"/>
            <w:gridSpan w:val="7"/>
            <w:shd w:val="clear" w:color="auto" w:fill="E0E0E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、项目建设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58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已完成的建设进展、运营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现状、存在问题等。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584" w:type="dxa"/>
            <w:gridSpan w:val="7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0" w:lineRule="atLeas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、项目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在超高清视频领域应用示范带动作用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95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auto"/>
                <w:sz w:val="28"/>
                <w:highlight w:val="none"/>
                <w:lang w:eastAsia="zh-CN"/>
              </w:rPr>
              <w:t>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</w:rPr>
              <w:t>已实现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  <w:lang w:eastAsia="zh-CN"/>
              </w:rPr>
              <w:t>的社会效益、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highlight w:val="none"/>
                <w:lang w:val="en-US" w:eastAsia="zh-CN"/>
              </w:rPr>
              <w:t>经济效益等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584" w:type="dxa"/>
            <w:gridSpan w:val="7"/>
            <w:shd w:val="clear" w:color="auto" w:fill="D7D7D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eastAsia="zh-CN"/>
              </w:rPr>
              <w:t>采购超高清</w:t>
            </w:r>
            <w:r>
              <w:rPr>
                <w:rFonts w:hint="eastAsia" w:eastAsia="黑体" w:cs="Times New Roman"/>
                <w:color w:val="auto"/>
                <w:sz w:val="24"/>
                <w:highlight w:val="none"/>
                <w:lang w:eastAsia="zh-CN"/>
              </w:rPr>
              <w:t>产品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eastAsia="zh-CN"/>
              </w:rPr>
              <w:t>明细</w:t>
            </w:r>
            <w:r>
              <w:rPr>
                <w:rFonts w:hint="eastAsia" w:eastAsia="黑体" w:cs="Times New Roman"/>
                <w:color w:val="auto"/>
                <w:sz w:val="24"/>
                <w:highlight w:val="none"/>
                <w:lang w:eastAsia="zh-CN"/>
              </w:rPr>
              <w:t>及装配信息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95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spacing w:line="0" w:lineRule="atLeas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请附表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列明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项目装配的每台超高清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视频产品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的厂商、型号、序列号、装配位置、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采购时间（提供发票复印件）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等。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772C2"/>
    <w:rsid w:val="613772C2"/>
    <w:rsid w:val="7586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江门市市工业和信息化局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2021-02-04T02:02:00Z</dcterms:created>
  <dc:creator>Administrator</dc:creator>
  <cp:lastModifiedBy>王庆</cp:lastModifiedBy>
  <dcterms:modified xsi:type="dcterms:W3CDTF">2021-02-19T04:01:56Z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