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bookmarkEnd w:id="0"/>
    <w:p>
      <w:pPr>
        <w:ind w:left="0" w:leftChars="0" w:firstLine="0" w:firstLineChars="0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广东省卫生村标准</w:t>
      </w:r>
    </w:p>
    <w:p>
      <w:pPr>
        <w:ind w:firstLine="628" w:firstLineChars="199"/>
      </w:pPr>
    </w:p>
    <w:p>
      <w:pPr>
        <w:ind w:firstLine="631" w:firstLineChars="199"/>
        <w:rPr>
          <w:rFonts w:hint="eastAsia"/>
        </w:rPr>
      </w:pPr>
      <w:r>
        <w:rPr>
          <w:rFonts w:hint="eastAsia"/>
          <w:b/>
          <w:bCs/>
        </w:rPr>
        <w:t>一、</w:t>
      </w:r>
      <w:r>
        <w:rPr>
          <w:rFonts w:hint="eastAsia"/>
        </w:rPr>
        <w:t>有编制村庄规划，功能分区合理；重视爱国卫生工作，村委会及村民小组有分管的干部，卫生管理网络健全。有卫生管理制度。定期组织开展爱国卫生月、卫生日及各类清洁行动。有按要求配备的环卫专（兼）职人员。</w:t>
      </w:r>
    </w:p>
    <w:p>
      <w:pPr>
        <w:ind w:firstLine="631" w:firstLineChars="199"/>
        <w:rPr>
          <w:rFonts w:hint="eastAsia"/>
        </w:rPr>
      </w:pPr>
      <w:r>
        <w:rPr>
          <w:rFonts w:hint="eastAsia"/>
          <w:b/>
          <w:bCs/>
        </w:rPr>
        <w:t>二、</w:t>
      </w:r>
      <w:r>
        <w:rPr>
          <w:rFonts w:hint="eastAsia"/>
        </w:rPr>
        <w:t>村容村貌整洁，道路硬底化率≥90%。待建地、老村区得到有效的管理，农具及杂物放置整齐有序，屋前屋后无杂物乱堆放。</w:t>
      </w:r>
    </w:p>
    <w:p>
      <w:pPr>
        <w:ind w:firstLine="631" w:firstLineChars="199"/>
        <w:rPr>
          <w:rFonts w:hint="eastAsia"/>
        </w:rPr>
      </w:pPr>
      <w:r>
        <w:rPr>
          <w:rFonts w:hint="eastAsia"/>
          <w:b/>
          <w:bCs/>
        </w:rPr>
        <w:t>三、</w:t>
      </w:r>
      <w:r>
        <w:rPr>
          <w:rFonts w:hint="eastAsia"/>
        </w:rPr>
        <w:t xml:space="preserve">村庄垃圾定点或上门收集，定时清运，无暴露垃圾，保持环境整洁。村庄内有数量足够的密闭式垃圾屋，没有使用开放式垃圾池。有条件的村庄可建设垃圾收集转运站。 </w:t>
      </w:r>
    </w:p>
    <w:p>
      <w:pPr>
        <w:ind w:firstLine="631" w:firstLineChars="199"/>
        <w:rPr>
          <w:rFonts w:hint="eastAsia"/>
        </w:rPr>
      </w:pPr>
      <w:r>
        <w:rPr>
          <w:rFonts w:hint="eastAsia"/>
          <w:b/>
          <w:bCs/>
        </w:rPr>
        <w:t>四、</w:t>
      </w:r>
      <w:r>
        <w:rPr>
          <w:rFonts w:hint="eastAsia"/>
        </w:rPr>
        <w:t>泄洪、灌溉渠三面硬底通畅，排水、排污管道密闭无破损，无污水溢流，无阻塞。进出水口防鼠、防蟑、防蚊、防臭设施落实。</w:t>
      </w:r>
    </w:p>
    <w:p>
      <w:pPr>
        <w:ind w:firstLine="631" w:firstLineChars="199"/>
        <w:rPr>
          <w:rFonts w:hint="eastAsia"/>
        </w:rPr>
      </w:pPr>
      <w:r>
        <w:rPr>
          <w:rFonts w:hint="eastAsia"/>
          <w:b/>
          <w:bCs/>
        </w:rPr>
        <w:t>五、</w:t>
      </w:r>
      <w:r>
        <w:rPr>
          <w:rFonts w:hint="eastAsia"/>
        </w:rPr>
        <w:t>有设置宣传栏、健康咨询、健康知识讲座等形式多样的宣传教育活动，宣传栏内容更新每年不少于4次，学生和村民相关健康知识知晓率分别达到80%和75%以上，健康行为形成率分别达到75%和70%以上。</w:t>
      </w:r>
    </w:p>
    <w:p>
      <w:pPr>
        <w:ind w:firstLine="631" w:firstLineChars="199"/>
        <w:rPr>
          <w:rFonts w:hint="eastAsia"/>
        </w:rPr>
      </w:pPr>
      <w:r>
        <w:rPr>
          <w:rFonts w:hint="eastAsia"/>
          <w:b/>
          <w:bCs/>
        </w:rPr>
        <w:t>六、</w:t>
      </w:r>
      <w:r>
        <w:rPr>
          <w:rFonts w:hint="eastAsia"/>
        </w:rPr>
        <w:t xml:space="preserve">积极开展农村改水改厕工作。自来水普及率达95%以上，水质符合《生活饮用水卫生标准》（GB5749-2006）要求；无害化卫生户厕普及率≥80%，公厕符合无害化卫生要求。 </w:t>
      </w:r>
    </w:p>
    <w:p>
      <w:pPr>
        <w:ind w:firstLine="631" w:firstLineChars="199"/>
        <w:rPr>
          <w:rFonts w:hint="eastAsia"/>
        </w:rPr>
      </w:pPr>
      <w:r>
        <w:rPr>
          <w:rFonts w:hint="eastAsia"/>
          <w:b/>
          <w:bCs/>
        </w:rPr>
        <w:t>七、</w:t>
      </w:r>
      <w:r>
        <w:rPr>
          <w:rFonts w:hint="eastAsia"/>
        </w:rPr>
        <w:t xml:space="preserve">村卫生服务站基本医疗服务及预防保健工作落实。 </w:t>
      </w:r>
    </w:p>
    <w:p>
      <w:pPr>
        <w:ind w:firstLine="631" w:firstLineChars="199"/>
        <w:rPr>
          <w:rFonts w:hint="eastAsia"/>
        </w:rPr>
      </w:pPr>
      <w:r>
        <w:rPr>
          <w:rFonts w:hint="eastAsia"/>
          <w:b/>
          <w:bCs/>
        </w:rPr>
        <w:t>八、</w:t>
      </w:r>
      <w:r>
        <w:rPr>
          <w:rFonts w:hint="eastAsia"/>
        </w:rPr>
        <w:t>病媒生物控制措施落实，村内及其周边基本无蚊蝇孳生地，“四害”密度较低。</w:t>
      </w:r>
    </w:p>
    <w:p>
      <w:pPr>
        <w:ind w:firstLine="631" w:firstLineChars="199"/>
        <w:rPr>
          <w:rFonts w:hint="eastAsia"/>
        </w:rPr>
      </w:pPr>
      <w:r>
        <w:rPr>
          <w:rFonts w:hint="eastAsia"/>
          <w:b/>
          <w:bCs/>
        </w:rPr>
        <w:t>九、</w:t>
      </w:r>
      <w:r>
        <w:rPr>
          <w:rFonts w:hint="eastAsia"/>
        </w:rPr>
        <w:t>村级农贸市场划行归市、高台摆卖，地面硬底化，给排水设施完善，有专人清洁，无垃圾污水积存。禽畜粪便无害化处理措施落实。</w:t>
      </w:r>
    </w:p>
    <w:p>
      <w:pPr>
        <w:ind w:firstLine="631" w:firstLineChars="199"/>
      </w:pPr>
      <w:r>
        <w:rPr>
          <w:rFonts w:hint="eastAsia"/>
          <w:b/>
          <w:bCs/>
        </w:rPr>
        <w:t>十、</w:t>
      </w:r>
      <w:r>
        <w:rPr>
          <w:rFonts w:hint="eastAsia"/>
        </w:rPr>
        <w:t>家居卫生整洁，家禽圈养，人畜分离。人畜粪便均经无害化卫生处理，周边不孳生“四害”。广泛开展卫生先进评比活动。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F5F77"/>
    <w:rsid w:val="06CF5F77"/>
    <w:rsid w:val="141F6495"/>
    <w:rsid w:val="1C155322"/>
    <w:rsid w:val="45276C54"/>
    <w:rsid w:val="4671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napToGrid w:val="0"/>
      <w:spacing w:val="-2"/>
      <w:position w:val="-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江门市卫生健康局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2020-09-24T08:10:00Z</dcterms:created>
  <dc:creator>阮荣彪</dc:creator>
  <cp:lastModifiedBy>Administrator</cp:lastModifiedBy>
  <dcterms:modified xsi:type="dcterms:W3CDTF">2021-01-25T12:13:02Z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