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16D2" w:rsidRPr="004653DD" w:rsidRDefault="00ED16D2" w:rsidP="007B6A0F">
      <w:pPr>
        <w:spacing w:line="860" w:lineRule="exact"/>
        <w:jc w:val="center"/>
        <w:rPr>
          <w:rFonts w:ascii="方正小标宋简体" w:eastAsia="方正小标宋简体"/>
          <w:color w:val="000000"/>
          <w:sz w:val="84"/>
          <w:szCs w:val="84"/>
        </w:rPr>
      </w:pPr>
    </w:p>
    <w:p w:rsidR="007B6A0F" w:rsidRPr="00642A0B" w:rsidRDefault="007B6A0F" w:rsidP="00266B9D">
      <w:pPr>
        <w:spacing w:line="320" w:lineRule="exact"/>
        <w:rPr>
          <w:rFonts w:ascii="仿宋_GB2312" w:eastAsia="仿宋_GB2312" w:hAnsi="仿宋"/>
          <w:color w:val="000000"/>
          <w:sz w:val="32"/>
          <w:szCs w:val="32"/>
        </w:rPr>
      </w:pPr>
    </w:p>
    <w:p w:rsidR="000F387B" w:rsidRPr="00642A0B" w:rsidRDefault="000F387B" w:rsidP="007B6A0F">
      <w:pPr>
        <w:spacing w:line="560" w:lineRule="exact"/>
        <w:rPr>
          <w:rFonts w:ascii="仿宋_GB2312" w:eastAsia="仿宋_GB2312" w:hAnsi="仿宋"/>
          <w:color w:val="000000"/>
          <w:sz w:val="32"/>
          <w:szCs w:val="32"/>
        </w:rPr>
      </w:pPr>
    </w:p>
    <w:p w:rsidR="000F387B" w:rsidRPr="00642A0B" w:rsidRDefault="000F387B" w:rsidP="007B6A0F">
      <w:pPr>
        <w:spacing w:line="560" w:lineRule="exact"/>
        <w:rPr>
          <w:rFonts w:ascii="仿宋_GB2312" w:eastAsia="仿宋_GB2312" w:hAnsi="仿宋"/>
          <w:color w:val="000000"/>
          <w:sz w:val="32"/>
          <w:szCs w:val="32"/>
        </w:rPr>
      </w:pPr>
    </w:p>
    <w:p w:rsidR="00BD59B8" w:rsidRPr="00BD59B8" w:rsidRDefault="00BD59B8" w:rsidP="0016758B">
      <w:pPr>
        <w:spacing w:line="700" w:lineRule="exact"/>
        <w:jc w:val="center"/>
        <w:rPr>
          <w:rFonts w:ascii="方正小标宋简体" w:eastAsia="方正小标宋简体"/>
          <w:color w:val="000000"/>
          <w:sz w:val="44"/>
          <w:szCs w:val="44"/>
        </w:rPr>
      </w:pPr>
      <w:r w:rsidRPr="00BD59B8">
        <w:rPr>
          <w:rFonts w:ascii="方正小标宋简体" w:eastAsia="方正小标宋简体" w:hint="eastAsia"/>
          <w:color w:val="000000"/>
          <w:sz w:val="44"/>
          <w:szCs w:val="44"/>
        </w:rPr>
        <w:t>关于评选台山市2021年基础教育</w:t>
      </w:r>
    </w:p>
    <w:p w:rsidR="00BD59B8" w:rsidRPr="00BD59B8" w:rsidRDefault="00BD59B8" w:rsidP="0016758B">
      <w:pPr>
        <w:spacing w:line="700" w:lineRule="exact"/>
        <w:jc w:val="center"/>
        <w:rPr>
          <w:rFonts w:ascii="方正小标宋简体" w:eastAsia="方正小标宋简体"/>
          <w:color w:val="000000"/>
          <w:sz w:val="44"/>
          <w:szCs w:val="44"/>
        </w:rPr>
      </w:pPr>
      <w:r w:rsidRPr="00BD59B8">
        <w:rPr>
          <w:rFonts w:ascii="方正小标宋简体" w:eastAsia="方正小标宋简体" w:hint="eastAsia"/>
          <w:color w:val="000000"/>
          <w:sz w:val="44"/>
          <w:szCs w:val="44"/>
        </w:rPr>
        <w:t>优秀论文、教学案例的通知</w:t>
      </w:r>
    </w:p>
    <w:p w:rsidR="00BD59B8" w:rsidRPr="00B86A25" w:rsidRDefault="00BD59B8" w:rsidP="005F6AC4">
      <w:pPr>
        <w:spacing w:line="520" w:lineRule="exact"/>
        <w:rPr>
          <w:rFonts w:ascii="仿宋_GB2312" w:eastAsia="仿宋_GB2312" w:hAnsi="仿宋"/>
          <w:color w:val="000000"/>
          <w:sz w:val="32"/>
          <w:szCs w:val="32"/>
        </w:rPr>
      </w:pPr>
    </w:p>
    <w:p w:rsidR="00BD59B8" w:rsidRPr="00B86A25" w:rsidRDefault="00BD59B8" w:rsidP="005F6AC4">
      <w:pPr>
        <w:spacing w:line="520" w:lineRule="exact"/>
        <w:rPr>
          <w:rFonts w:ascii="仿宋_GB2312" w:eastAsia="仿宋_GB2312" w:hAnsi="仿宋"/>
          <w:color w:val="000000"/>
          <w:sz w:val="32"/>
          <w:szCs w:val="32"/>
        </w:rPr>
      </w:pPr>
      <w:r w:rsidRPr="00B86A25">
        <w:rPr>
          <w:rFonts w:ascii="仿宋_GB2312" w:eastAsia="仿宋_GB2312" w:hAnsi="仿宋" w:hint="eastAsia"/>
          <w:color w:val="000000"/>
          <w:sz w:val="32"/>
          <w:szCs w:val="32"/>
        </w:rPr>
        <w:t>各中学（含职校）、中心小学、幼儿园及有关单位：</w:t>
      </w:r>
    </w:p>
    <w:p w:rsidR="00BD59B8" w:rsidRPr="00B86A25" w:rsidRDefault="00BD59B8" w:rsidP="005F6AC4">
      <w:pPr>
        <w:spacing w:line="520" w:lineRule="exact"/>
        <w:ind w:firstLineChars="200" w:firstLine="640"/>
        <w:rPr>
          <w:rFonts w:ascii="仿宋_GB2312" w:eastAsia="仿宋_GB2312" w:hAnsi="仿宋"/>
          <w:color w:val="000000"/>
          <w:sz w:val="32"/>
          <w:szCs w:val="32"/>
        </w:rPr>
      </w:pPr>
      <w:r w:rsidRPr="00B86A25">
        <w:rPr>
          <w:rFonts w:ascii="仿宋_GB2312" w:eastAsia="仿宋_GB2312" w:hAnsi="仿宋" w:hint="eastAsia"/>
          <w:color w:val="000000"/>
          <w:sz w:val="32"/>
          <w:szCs w:val="32"/>
        </w:rPr>
        <w:t>为激励广大教师和教育工作者积极开展教科研活动，总结和推广经验，促进交流，提高我市教科研水平，经研究决定举行台山市</w:t>
      </w:r>
      <w:r w:rsidRPr="00B86A25">
        <w:rPr>
          <w:rFonts w:ascii="仿宋_GB2312" w:eastAsia="仿宋_GB2312" w:hAnsi="仿宋"/>
          <w:color w:val="000000"/>
          <w:sz w:val="32"/>
          <w:szCs w:val="32"/>
        </w:rPr>
        <w:t>2021</w:t>
      </w:r>
      <w:r w:rsidRPr="00B86A25">
        <w:rPr>
          <w:rFonts w:ascii="仿宋_GB2312" w:eastAsia="仿宋_GB2312" w:hAnsi="仿宋" w:hint="eastAsia"/>
          <w:color w:val="000000"/>
          <w:sz w:val="32"/>
          <w:szCs w:val="32"/>
        </w:rPr>
        <w:t>年基础教育优秀论文、教学案例评比活动</w:t>
      </w:r>
      <w:r w:rsidR="00622A27">
        <w:rPr>
          <w:rFonts w:ascii="仿宋_GB2312" w:eastAsia="仿宋_GB2312" w:hAnsi="仿宋" w:hint="eastAsia"/>
          <w:color w:val="000000"/>
          <w:sz w:val="32"/>
          <w:szCs w:val="32"/>
        </w:rPr>
        <w:t>。</w:t>
      </w:r>
      <w:r w:rsidRPr="00B86A25">
        <w:rPr>
          <w:rFonts w:ascii="仿宋_GB2312" w:eastAsia="仿宋_GB2312" w:hAnsi="仿宋" w:hint="eastAsia"/>
          <w:color w:val="000000"/>
          <w:sz w:val="32"/>
          <w:szCs w:val="32"/>
        </w:rPr>
        <w:t>该项评比由台山市教师发展中心和台山市教育学会具体组织实施，现将有关事项通知如下：</w:t>
      </w:r>
    </w:p>
    <w:p w:rsidR="00BD59B8" w:rsidRPr="00B86A25" w:rsidRDefault="00BD59B8" w:rsidP="005F6AC4">
      <w:pPr>
        <w:spacing w:line="520" w:lineRule="exact"/>
        <w:ind w:firstLineChars="200" w:firstLine="640"/>
        <w:rPr>
          <w:rFonts w:ascii="黑体" w:eastAsia="黑体" w:hAnsi="仿宋_GB2312"/>
          <w:color w:val="000000"/>
          <w:sz w:val="32"/>
          <w:szCs w:val="32"/>
        </w:rPr>
      </w:pPr>
      <w:r w:rsidRPr="00B86A25">
        <w:rPr>
          <w:rFonts w:ascii="黑体" w:eastAsia="黑体" w:hAnsi="仿宋_GB2312" w:hint="eastAsia"/>
          <w:color w:val="000000"/>
          <w:sz w:val="32"/>
          <w:szCs w:val="32"/>
        </w:rPr>
        <w:t>一、论文、案例征集注意事项</w:t>
      </w:r>
    </w:p>
    <w:p w:rsidR="00BD59B8" w:rsidRPr="00B86A25" w:rsidRDefault="00BD59B8" w:rsidP="005F6AC4">
      <w:pPr>
        <w:spacing w:line="520" w:lineRule="exact"/>
        <w:ind w:firstLineChars="200" w:firstLine="640"/>
        <w:rPr>
          <w:rFonts w:ascii="仿宋_GB2312" w:eastAsia="仿宋_GB2312" w:hAnsi="仿宋"/>
          <w:color w:val="000000"/>
          <w:sz w:val="32"/>
          <w:szCs w:val="32"/>
        </w:rPr>
      </w:pPr>
      <w:r w:rsidRPr="00B86A25">
        <w:rPr>
          <w:rFonts w:ascii="仿宋_GB2312" w:eastAsia="仿宋_GB2312" w:hAnsi="仿宋" w:hint="eastAsia"/>
          <w:color w:val="000000"/>
          <w:sz w:val="32"/>
          <w:szCs w:val="32"/>
        </w:rPr>
        <w:t>1.论文要求及征集范围。参评论文观点要鲜明，鼓励对新课程改革实验中重要的或有争议的问题进行讨论，特别是在课堂教学、培养模式、教育教学评价、质量提升、质量监测、教师培训、教研模式、教研组建设等方面的改革实验探索，对学科核心素养的培养，新教材的使用等提出见解</w:t>
      </w:r>
      <w:r w:rsidR="00553763">
        <w:rPr>
          <w:rFonts w:ascii="仿宋_GB2312" w:eastAsia="仿宋_GB2312" w:hAnsi="仿宋" w:hint="eastAsia"/>
          <w:color w:val="000000"/>
          <w:sz w:val="32"/>
          <w:szCs w:val="32"/>
        </w:rPr>
        <w:t>。</w:t>
      </w:r>
      <w:r w:rsidRPr="00B86A25">
        <w:rPr>
          <w:rFonts w:ascii="仿宋_GB2312" w:eastAsia="仿宋_GB2312" w:hAnsi="仿宋" w:hint="eastAsia"/>
          <w:color w:val="000000"/>
          <w:sz w:val="32"/>
          <w:szCs w:val="32"/>
        </w:rPr>
        <w:t>论文内容要体现课程理念与教学改革实践相结合，避免空泛议论或单纯介绍经验；事例、论据要真实典型</w:t>
      </w:r>
      <w:r w:rsidR="00195E5E">
        <w:rPr>
          <w:rFonts w:ascii="仿宋_GB2312" w:eastAsia="仿宋_GB2312" w:hAnsi="仿宋" w:hint="eastAsia"/>
          <w:color w:val="000000"/>
          <w:sz w:val="32"/>
          <w:szCs w:val="32"/>
        </w:rPr>
        <w:t>，</w:t>
      </w:r>
      <w:r w:rsidRPr="00B86A25">
        <w:rPr>
          <w:rFonts w:ascii="仿宋_GB2312" w:eastAsia="仿宋_GB2312" w:hAnsi="仿宋" w:hint="eastAsia"/>
          <w:color w:val="000000"/>
          <w:sz w:val="32"/>
          <w:szCs w:val="32"/>
        </w:rPr>
        <w:t>论述要条理清楚</w:t>
      </w:r>
      <w:r w:rsidR="00195E5E">
        <w:rPr>
          <w:rFonts w:ascii="仿宋_GB2312" w:eastAsia="仿宋_GB2312" w:hAnsi="仿宋" w:hint="eastAsia"/>
          <w:color w:val="000000"/>
          <w:sz w:val="32"/>
          <w:szCs w:val="32"/>
        </w:rPr>
        <w:t>，语言</w:t>
      </w:r>
      <w:r w:rsidRPr="00B86A25">
        <w:rPr>
          <w:rFonts w:ascii="仿宋_GB2312" w:eastAsia="仿宋_GB2312" w:hAnsi="仿宋" w:hint="eastAsia"/>
          <w:color w:val="000000"/>
          <w:sz w:val="32"/>
          <w:szCs w:val="32"/>
        </w:rPr>
        <w:t>简洁通顺、引文要注明出处。字数一般在2000</w:t>
      </w:r>
      <w:r w:rsidR="00195E5E">
        <w:rPr>
          <w:rFonts w:ascii="仿宋_GB2312" w:eastAsia="仿宋_GB2312" w:hAnsi="仿宋" w:hint="eastAsia"/>
          <w:color w:val="000000"/>
          <w:sz w:val="32"/>
          <w:szCs w:val="32"/>
        </w:rPr>
        <w:t>至</w:t>
      </w:r>
      <w:r w:rsidRPr="00B86A25">
        <w:rPr>
          <w:rFonts w:ascii="仿宋_GB2312" w:eastAsia="仿宋_GB2312" w:hAnsi="仿宋" w:hint="eastAsia"/>
          <w:color w:val="000000"/>
          <w:sz w:val="32"/>
          <w:szCs w:val="32"/>
        </w:rPr>
        <w:t>3000字。征集范围为我市教师及其他教育工作者所撰写的论文和教学案例。</w:t>
      </w:r>
    </w:p>
    <w:p w:rsidR="00BD59B8" w:rsidRPr="00B86A25" w:rsidRDefault="00BD59B8" w:rsidP="005F6AC4">
      <w:pPr>
        <w:spacing w:line="520" w:lineRule="exact"/>
        <w:ind w:firstLineChars="200" w:firstLine="640"/>
        <w:rPr>
          <w:rFonts w:ascii="仿宋_GB2312" w:eastAsia="仿宋_GB2312" w:hAnsi="仿宋"/>
          <w:color w:val="000000"/>
          <w:sz w:val="32"/>
          <w:szCs w:val="32"/>
        </w:rPr>
      </w:pPr>
      <w:r w:rsidRPr="00B86A25">
        <w:rPr>
          <w:rFonts w:ascii="仿宋_GB2312" w:eastAsia="仿宋_GB2312" w:hAnsi="仿宋" w:hint="eastAsia"/>
          <w:color w:val="000000"/>
          <w:sz w:val="32"/>
          <w:szCs w:val="32"/>
        </w:rPr>
        <w:t>2.严禁抄袭，所有报送论文必须同时提交查重报告。论文核查方法如下 ：登陆论文查重网站</w:t>
      </w:r>
      <w:r w:rsidRPr="00B86A25">
        <w:rPr>
          <w:rFonts w:ascii="仿宋_GB2312" w:eastAsia="仿宋_GB2312" w:hAnsi="仿宋"/>
          <w:color w:val="000000"/>
          <w:sz w:val="32"/>
          <w:szCs w:val="32"/>
        </w:rPr>
        <w:t>http://www.paperyy.com/</w:t>
      </w:r>
      <w:r w:rsidRPr="00B86A25">
        <w:rPr>
          <w:rFonts w:ascii="仿宋_GB2312" w:eastAsia="仿宋_GB2312" w:hAnsi="仿宋" w:hint="eastAsia"/>
          <w:color w:val="000000"/>
          <w:sz w:val="32"/>
          <w:szCs w:val="32"/>
        </w:rPr>
        <w:t>（可</w:t>
      </w:r>
      <w:r w:rsidRPr="00B86A25">
        <w:rPr>
          <w:rFonts w:ascii="仿宋_GB2312" w:eastAsia="仿宋_GB2312" w:hAnsi="仿宋" w:hint="eastAsia"/>
          <w:color w:val="000000"/>
          <w:sz w:val="32"/>
          <w:szCs w:val="32"/>
        </w:rPr>
        <w:lastRenderedPageBreak/>
        <w:t>通过微信扫二维码登陆），按步骤要求进行核查，凡是查重相似度超过30%的论文不得报送。凡查实有作假行为的，取消参评资格并通报批评。</w:t>
      </w:r>
    </w:p>
    <w:p w:rsidR="00BD59B8" w:rsidRPr="00B86A25" w:rsidRDefault="00BD59B8" w:rsidP="005F6AC4">
      <w:pPr>
        <w:spacing w:line="520" w:lineRule="exact"/>
        <w:ind w:firstLineChars="200" w:firstLine="640"/>
        <w:rPr>
          <w:rFonts w:ascii="仿宋_GB2312" w:eastAsia="仿宋_GB2312" w:hAnsi="仿宋"/>
          <w:color w:val="000000"/>
          <w:sz w:val="32"/>
          <w:szCs w:val="32"/>
        </w:rPr>
      </w:pPr>
      <w:r w:rsidRPr="00B86A25">
        <w:rPr>
          <w:rFonts w:ascii="仿宋_GB2312" w:eastAsia="仿宋_GB2312" w:hAnsi="仿宋" w:hint="eastAsia"/>
          <w:color w:val="000000"/>
          <w:sz w:val="32"/>
          <w:szCs w:val="32"/>
        </w:rPr>
        <w:t>3.送评的论文、案例必须是近两年撰写的首稿，已在任何报刊发表或已在台山市评奖的论文、案例不再评选；工作总结、课题实验方案等非论文、案例材料不予参评。</w:t>
      </w:r>
    </w:p>
    <w:p w:rsidR="00BD59B8" w:rsidRPr="00B86A25" w:rsidRDefault="00BD59B8" w:rsidP="005F6AC4">
      <w:pPr>
        <w:spacing w:line="520" w:lineRule="exact"/>
        <w:ind w:firstLineChars="200" w:firstLine="640"/>
        <w:rPr>
          <w:rFonts w:ascii="仿宋_GB2312" w:eastAsia="仿宋_GB2312" w:hAnsi="仿宋"/>
          <w:color w:val="000000"/>
          <w:sz w:val="32"/>
          <w:szCs w:val="32"/>
        </w:rPr>
      </w:pPr>
      <w:r w:rsidRPr="00B86A25">
        <w:rPr>
          <w:rFonts w:ascii="仿宋_GB2312" w:eastAsia="仿宋_GB2312" w:hAnsi="仿宋" w:hint="eastAsia"/>
          <w:color w:val="000000"/>
          <w:sz w:val="32"/>
          <w:szCs w:val="32"/>
        </w:rPr>
        <w:t>4.各中小学校（含职校）、幼儿园及有关单位要积极发动教师撰写文章，并组织本校初评后，按照各单位规定的篇数（见附件3）报送，各单位报送论文的最大数量，可在分配名额的基础上再增加本单位在2020年台山市基础教育论文评比中获台山市一等奖的篇数。</w:t>
      </w:r>
    </w:p>
    <w:p w:rsidR="00BD59B8" w:rsidRPr="00B86A25" w:rsidRDefault="00BD59B8" w:rsidP="005F6AC4">
      <w:pPr>
        <w:spacing w:line="520" w:lineRule="exact"/>
        <w:ind w:firstLineChars="200" w:firstLine="640"/>
        <w:rPr>
          <w:rFonts w:ascii="黑体" w:eastAsia="黑体" w:hAnsi="仿宋_GB2312"/>
          <w:color w:val="000000"/>
          <w:sz w:val="32"/>
          <w:szCs w:val="32"/>
        </w:rPr>
      </w:pPr>
      <w:r w:rsidRPr="00B86A25">
        <w:rPr>
          <w:rFonts w:ascii="黑体" w:eastAsia="黑体" w:hAnsi="仿宋_GB2312" w:hint="eastAsia"/>
          <w:color w:val="000000"/>
          <w:sz w:val="32"/>
          <w:szCs w:val="32"/>
        </w:rPr>
        <w:t>二、报送材料注意事项</w:t>
      </w:r>
    </w:p>
    <w:p w:rsidR="00BD59B8" w:rsidRPr="00B86A25" w:rsidRDefault="00BD59B8" w:rsidP="005F6AC4">
      <w:pPr>
        <w:spacing w:line="520" w:lineRule="exact"/>
        <w:ind w:firstLineChars="200" w:firstLine="640"/>
        <w:rPr>
          <w:rFonts w:ascii="仿宋_GB2312" w:eastAsia="仿宋_GB2312" w:hAnsi="仿宋"/>
          <w:color w:val="000000"/>
          <w:sz w:val="32"/>
          <w:szCs w:val="32"/>
        </w:rPr>
      </w:pPr>
      <w:r w:rsidRPr="00B86A25">
        <w:rPr>
          <w:rFonts w:ascii="仿宋_GB2312" w:eastAsia="仿宋_GB2312" w:hAnsi="仿宋" w:hint="eastAsia"/>
          <w:color w:val="000000"/>
          <w:sz w:val="32"/>
          <w:szCs w:val="32"/>
        </w:rPr>
        <w:t>1.所有论文、教学案例只需报送电子文档，电子文档要以“（学段）学科、类别（论文或案例） 、作者单位、作者姓名”四个要素命名，如“中学语文  论文  台山一中  李爱芳”。文章题目用宋体2号字加粗，内文用仿宋体4号字；页边距统一留2厘米。</w:t>
      </w:r>
    </w:p>
    <w:p w:rsidR="00BD59B8" w:rsidRPr="00B86A25" w:rsidRDefault="00BD59B8" w:rsidP="005F6AC4">
      <w:pPr>
        <w:spacing w:line="520" w:lineRule="exact"/>
        <w:ind w:firstLineChars="200" w:firstLine="640"/>
        <w:rPr>
          <w:rFonts w:ascii="仿宋_GB2312" w:eastAsia="仿宋_GB2312" w:hAnsi="仿宋"/>
          <w:color w:val="000000"/>
          <w:sz w:val="32"/>
          <w:szCs w:val="32"/>
        </w:rPr>
      </w:pPr>
      <w:r w:rsidRPr="00B86A25">
        <w:rPr>
          <w:rFonts w:ascii="仿宋_GB2312" w:eastAsia="仿宋_GB2312" w:hAnsi="仿宋" w:hint="eastAsia"/>
          <w:color w:val="000000"/>
          <w:sz w:val="32"/>
          <w:szCs w:val="32"/>
        </w:rPr>
        <w:t>报送单位要将所有的论文、教学案例的电子文档汇总到同一个文件夹报送，文件夹以“某某单位</w:t>
      </w:r>
      <w:r w:rsidRPr="00B86A25">
        <w:rPr>
          <w:rFonts w:ascii="仿宋_GB2312" w:eastAsia="仿宋_GB2312" w:hAnsi="仿宋"/>
          <w:color w:val="000000"/>
          <w:sz w:val="32"/>
          <w:szCs w:val="32"/>
        </w:rPr>
        <w:t>2021</w:t>
      </w:r>
      <w:r w:rsidRPr="00B86A25">
        <w:rPr>
          <w:rFonts w:ascii="仿宋_GB2312" w:eastAsia="仿宋_GB2312" w:hAnsi="仿宋" w:hint="eastAsia"/>
          <w:color w:val="000000"/>
          <w:sz w:val="32"/>
          <w:szCs w:val="32"/>
        </w:rPr>
        <w:t>基础教育优秀论文、案例”命名。</w:t>
      </w:r>
    </w:p>
    <w:p w:rsidR="00BD59B8" w:rsidRPr="00B86A25" w:rsidRDefault="00BD59B8" w:rsidP="005F6AC4">
      <w:pPr>
        <w:spacing w:line="520" w:lineRule="exact"/>
        <w:ind w:firstLineChars="200" w:firstLine="640"/>
        <w:rPr>
          <w:rFonts w:ascii="仿宋_GB2312" w:eastAsia="仿宋_GB2312" w:hAnsi="仿宋"/>
          <w:color w:val="000000"/>
          <w:sz w:val="32"/>
          <w:szCs w:val="32"/>
        </w:rPr>
      </w:pPr>
      <w:r w:rsidRPr="00B86A25">
        <w:rPr>
          <w:rFonts w:ascii="仿宋_GB2312" w:eastAsia="仿宋_GB2312" w:hAnsi="仿宋" w:hint="eastAsia"/>
          <w:color w:val="000000"/>
          <w:sz w:val="32"/>
          <w:szCs w:val="32"/>
        </w:rPr>
        <w:t>2.所有报送的论文、教学案例需要提交查重报告，查重报告的电子文档要以“（学段）学科、作者单位、作者姓名、类别（论文或案例）查重报告 ”四个要素命名，如“中学语文  台山一中  李爱芳  论文查重报告”命名。</w:t>
      </w:r>
    </w:p>
    <w:p w:rsidR="00BD59B8" w:rsidRPr="00B86A25" w:rsidRDefault="00BD59B8" w:rsidP="005F6AC4">
      <w:pPr>
        <w:spacing w:line="520" w:lineRule="exact"/>
        <w:ind w:firstLineChars="200" w:firstLine="640"/>
        <w:rPr>
          <w:rFonts w:ascii="仿宋_GB2312" w:eastAsia="仿宋_GB2312" w:hAnsi="仿宋"/>
          <w:color w:val="000000"/>
          <w:sz w:val="32"/>
          <w:szCs w:val="32"/>
        </w:rPr>
      </w:pPr>
      <w:r w:rsidRPr="00B86A25">
        <w:rPr>
          <w:rFonts w:ascii="仿宋_GB2312" w:eastAsia="仿宋_GB2312" w:hAnsi="仿宋" w:hint="eastAsia"/>
          <w:color w:val="000000"/>
          <w:sz w:val="32"/>
          <w:szCs w:val="32"/>
        </w:rPr>
        <w:t>报送单位要将所有论文、教学案例的查重报告电子文档汇总到同一个文件夹报送。文件夹以“某某单位</w:t>
      </w:r>
      <w:r w:rsidRPr="00B86A25">
        <w:rPr>
          <w:rFonts w:ascii="仿宋_GB2312" w:eastAsia="仿宋_GB2312" w:hAnsi="仿宋"/>
          <w:color w:val="000000"/>
          <w:sz w:val="32"/>
          <w:szCs w:val="32"/>
        </w:rPr>
        <w:t>2021</w:t>
      </w:r>
      <w:r w:rsidRPr="00B86A25">
        <w:rPr>
          <w:rFonts w:ascii="仿宋_GB2312" w:eastAsia="仿宋_GB2312" w:hAnsi="仿宋" w:hint="eastAsia"/>
          <w:color w:val="000000"/>
          <w:sz w:val="32"/>
          <w:szCs w:val="32"/>
        </w:rPr>
        <w:t>基础教育优秀</w:t>
      </w:r>
      <w:r w:rsidRPr="00B86A25">
        <w:rPr>
          <w:rFonts w:ascii="仿宋_GB2312" w:eastAsia="仿宋_GB2312" w:hAnsi="仿宋" w:hint="eastAsia"/>
          <w:color w:val="000000"/>
          <w:sz w:val="32"/>
          <w:szCs w:val="32"/>
        </w:rPr>
        <w:lastRenderedPageBreak/>
        <w:t>论文、案例查重报告”命名。</w:t>
      </w:r>
    </w:p>
    <w:p w:rsidR="00BD59B8" w:rsidRPr="00B86A25" w:rsidRDefault="00BD59B8" w:rsidP="005F6AC4">
      <w:pPr>
        <w:spacing w:line="520" w:lineRule="exact"/>
        <w:ind w:firstLineChars="200" w:firstLine="640"/>
        <w:rPr>
          <w:rFonts w:ascii="仿宋_GB2312" w:eastAsia="仿宋_GB2312" w:hAnsi="仿宋"/>
          <w:color w:val="000000"/>
          <w:sz w:val="32"/>
          <w:szCs w:val="32"/>
        </w:rPr>
      </w:pPr>
      <w:r w:rsidRPr="00B86A25">
        <w:rPr>
          <w:rFonts w:ascii="仿宋_GB2312" w:eastAsia="仿宋_GB2312" w:hAnsi="仿宋" w:hint="eastAsia"/>
          <w:color w:val="000000"/>
          <w:sz w:val="32"/>
          <w:szCs w:val="32"/>
        </w:rPr>
        <w:t>3.报送单位必须按《学校</w:t>
      </w:r>
      <w:r w:rsidR="005C376D">
        <w:rPr>
          <w:rFonts w:ascii="仿宋_GB2312" w:eastAsia="仿宋_GB2312" w:hAnsi="仿宋" w:hint="eastAsia"/>
          <w:color w:val="000000"/>
          <w:sz w:val="32"/>
          <w:szCs w:val="32"/>
        </w:rPr>
        <w:t>/</w:t>
      </w:r>
      <w:r w:rsidRPr="00B86A25">
        <w:rPr>
          <w:rFonts w:ascii="仿宋_GB2312" w:eastAsia="仿宋_GB2312" w:hAnsi="仿宋" w:hint="eastAsia"/>
          <w:color w:val="000000"/>
          <w:sz w:val="32"/>
          <w:szCs w:val="32"/>
        </w:rPr>
        <w:t>镇报送2021年度教学论文、教学案例目录表》（附件2）的格式制作目录表，并在目录表中标注出每篇论文、案例的查重相似率，目录表的电子文档以“某某单位</w:t>
      </w:r>
      <w:r w:rsidRPr="00B86A25">
        <w:rPr>
          <w:rFonts w:ascii="仿宋_GB2312" w:eastAsia="仿宋_GB2312" w:hAnsi="仿宋"/>
          <w:color w:val="000000"/>
          <w:sz w:val="32"/>
          <w:szCs w:val="32"/>
        </w:rPr>
        <w:t>2021</w:t>
      </w:r>
      <w:r w:rsidRPr="00B86A25">
        <w:rPr>
          <w:rFonts w:ascii="仿宋_GB2312" w:eastAsia="仿宋_GB2312" w:hAnsi="仿宋" w:hint="eastAsia"/>
          <w:color w:val="000000"/>
          <w:sz w:val="32"/>
          <w:szCs w:val="32"/>
        </w:rPr>
        <w:t>年基础教育优秀论文、教学案例目录”命名。</w:t>
      </w:r>
    </w:p>
    <w:p w:rsidR="00BD59B8" w:rsidRPr="00B86A25" w:rsidRDefault="00BD59B8" w:rsidP="005F6AC4">
      <w:pPr>
        <w:spacing w:line="520" w:lineRule="exact"/>
        <w:ind w:firstLineChars="200" w:firstLine="640"/>
        <w:rPr>
          <w:rFonts w:ascii="仿宋_GB2312" w:eastAsia="仿宋_GB2312" w:hAnsi="仿宋"/>
          <w:color w:val="000000"/>
          <w:sz w:val="32"/>
          <w:szCs w:val="32"/>
        </w:rPr>
      </w:pPr>
      <w:r w:rsidRPr="00B86A25">
        <w:rPr>
          <w:rFonts w:ascii="仿宋_GB2312" w:eastAsia="仿宋_GB2312" w:hAnsi="仿宋" w:hint="eastAsia"/>
          <w:color w:val="000000"/>
          <w:sz w:val="32"/>
          <w:szCs w:val="32"/>
        </w:rPr>
        <w:t>4.各单位于2021年3月5日前将所有报送材料用同一封电子邮件发送至台山市教育学会邮箱：jyxh2016@sina.com。报送材料包括论文及教学案例目录表、论文及教学案例电子文档压缩文件包和查重报告压缩文件包。各单位在发送电子文档材料后，另外报送一份加盖单位公章的目录表和所有文章作者亲笔签名的承诺书、查重报告的第一页（标注有作者姓名、论文题目和查重相似度的一页）等纸质材料至台山市教育学会，其它报送材料不需提交纸质材料。</w:t>
      </w:r>
    </w:p>
    <w:p w:rsidR="00BD59B8" w:rsidRPr="00B86A25" w:rsidRDefault="00BD59B8" w:rsidP="005F6AC4">
      <w:pPr>
        <w:spacing w:line="520" w:lineRule="exact"/>
        <w:ind w:firstLineChars="200" w:firstLine="640"/>
        <w:rPr>
          <w:rFonts w:ascii="黑体" w:eastAsia="黑体" w:hAnsi="仿宋_GB2312"/>
          <w:color w:val="000000"/>
          <w:sz w:val="32"/>
          <w:szCs w:val="32"/>
        </w:rPr>
      </w:pPr>
      <w:r w:rsidRPr="00B86A25">
        <w:rPr>
          <w:rFonts w:ascii="黑体" w:eastAsia="黑体" w:hAnsi="仿宋_GB2312" w:hint="eastAsia"/>
          <w:color w:val="000000"/>
          <w:sz w:val="32"/>
          <w:szCs w:val="32"/>
        </w:rPr>
        <w:t>三、论文、教学案例电子文档命名和目录表填写的几点说明</w:t>
      </w:r>
    </w:p>
    <w:p w:rsidR="00BD59B8" w:rsidRPr="00B86A25" w:rsidRDefault="00BD59B8" w:rsidP="005F6AC4">
      <w:pPr>
        <w:spacing w:line="520" w:lineRule="exact"/>
        <w:ind w:firstLineChars="200" w:firstLine="640"/>
        <w:rPr>
          <w:rFonts w:ascii="仿宋_GB2312" w:eastAsia="仿宋_GB2312" w:hAnsi="仿宋"/>
          <w:color w:val="000000"/>
          <w:sz w:val="32"/>
          <w:szCs w:val="32"/>
        </w:rPr>
      </w:pPr>
      <w:r w:rsidRPr="00B86A25">
        <w:rPr>
          <w:rFonts w:ascii="仿宋_GB2312" w:eastAsia="仿宋_GB2312" w:hAnsi="仿宋" w:hint="eastAsia"/>
          <w:color w:val="000000"/>
          <w:sz w:val="32"/>
          <w:szCs w:val="32"/>
        </w:rPr>
        <w:t>1.论文、教学案例的命名和目录表中“学科”须按下列二十三个学科名称填写（指</w:t>
      </w:r>
      <w:r w:rsidRPr="001D0FDE">
        <w:rPr>
          <w:rFonts w:ascii="仿宋_GB2312" w:eastAsia="仿宋_GB2312" w:hAnsi="仿宋" w:hint="eastAsia"/>
          <w:b/>
          <w:color w:val="000000"/>
          <w:sz w:val="32"/>
          <w:szCs w:val="32"/>
        </w:rPr>
        <w:t>文章</w:t>
      </w:r>
      <w:r w:rsidRPr="00B86A25">
        <w:rPr>
          <w:rFonts w:ascii="仿宋_GB2312" w:eastAsia="仿宋_GB2312" w:hAnsi="仿宋" w:hint="eastAsia"/>
          <w:color w:val="000000"/>
          <w:sz w:val="32"/>
          <w:szCs w:val="32"/>
        </w:rPr>
        <w:t>所属学科，不一定是作者任教的学科）：</w:t>
      </w:r>
    </w:p>
    <w:p w:rsidR="00BD59B8" w:rsidRPr="00B86A25" w:rsidRDefault="00BD59B8" w:rsidP="005F6AC4">
      <w:pPr>
        <w:spacing w:line="520" w:lineRule="exact"/>
        <w:ind w:firstLineChars="200" w:firstLine="640"/>
        <w:rPr>
          <w:rFonts w:ascii="仿宋_GB2312" w:eastAsia="仿宋_GB2312" w:hAnsi="仿宋"/>
          <w:color w:val="000000"/>
          <w:sz w:val="32"/>
          <w:szCs w:val="32"/>
        </w:rPr>
      </w:pPr>
      <w:r w:rsidRPr="00B86A25">
        <w:rPr>
          <w:rFonts w:ascii="仿宋_GB2312" w:eastAsia="仿宋_GB2312" w:hAnsi="仿宋" w:hint="eastAsia"/>
          <w:color w:val="000000"/>
          <w:sz w:val="32"/>
          <w:szCs w:val="32"/>
        </w:rPr>
        <w:t>中学语文     小学语文     中学数学   小学数学</w:t>
      </w:r>
    </w:p>
    <w:p w:rsidR="00BD59B8" w:rsidRPr="00B86A25" w:rsidRDefault="00BD59B8" w:rsidP="005F6AC4">
      <w:pPr>
        <w:spacing w:line="520" w:lineRule="exact"/>
        <w:ind w:firstLineChars="200" w:firstLine="640"/>
        <w:rPr>
          <w:rFonts w:ascii="仿宋_GB2312" w:eastAsia="仿宋_GB2312" w:hAnsi="仿宋"/>
          <w:color w:val="000000"/>
          <w:sz w:val="32"/>
          <w:szCs w:val="32"/>
        </w:rPr>
      </w:pPr>
      <w:r w:rsidRPr="00B86A25">
        <w:rPr>
          <w:rFonts w:ascii="仿宋_GB2312" w:eastAsia="仿宋_GB2312" w:hAnsi="仿宋" w:hint="eastAsia"/>
          <w:color w:val="000000"/>
          <w:sz w:val="32"/>
          <w:szCs w:val="32"/>
        </w:rPr>
        <w:t xml:space="preserve">中学英语     小学英语     政治       物理 </w:t>
      </w:r>
    </w:p>
    <w:p w:rsidR="00BD59B8" w:rsidRPr="00B86A25" w:rsidRDefault="00BD59B8" w:rsidP="005F6AC4">
      <w:pPr>
        <w:spacing w:line="520" w:lineRule="exact"/>
        <w:ind w:firstLineChars="200" w:firstLine="640"/>
        <w:rPr>
          <w:rFonts w:ascii="仿宋_GB2312" w:eastAsia="仿宋_GB2312" w:hAnsi="仿宋"/>
          <w:color w:val="000000"/>
          <w:sz w:val="32"/>
          <w:szCs w:val="32"/>
        </w:rPr>
      </w:pPr>
      <w:r w:rsidRPr="00B86A25">
        <w:rPr>
          <w:rFonts w:ascii="仿宋_GB2312" w:eastAsia="仿宋_GB2312" w:hAnsi="仿宋" w:hint="eastAsia"/>
          <w:color w:val="000000"/>
          <w:sz w:val="32"/>
          <w:szCs w:val="32"/>
        </w:rPr>
        <w:t>化学         生物         历史</w:t>
      </w:r>
      <w:r w:rsidR="001D0FDE">
        <w:rPr>
          <w:rFonts w:ascii="仿宋_GB2312" w:eastAsia="仿宋_GB2312" w:hAnsi="仿宋" w:hint="eastAsia"/>
          <w:color w:val="000000"/>
          <w:sz w:val="32"/>
          <w:szCs w:val="32"/>
        </w:rPr>
        <w:t xml:space="preserve">       </w:t>
      </w:r>
      <w:r w:rsidRPr="00B86A25">
        <w:rPr>
          <w:rFonts w:ascii="仿宋_GB2312" w:eastAsia="仿宋_GB2312" w:hAnsi="仿宋" w:hint="eastAsia"/>
          <w:color w:val="000000"/>
          <w:sz w:val="32"/>
          <w:szCs w:val="32"/>
        </w:rPr>
        <w:t>地理</w:t>
      </w:r>
    </w:p>
    <w:p w:rsidR="00BD59B8" w:rsidRPr="005F6AC4" w:rsidRDefault="00BD59B8" w:rsidP="005F6AC4">
      <w:pPr>
        <w:spacing w:line="520" w:lineRule="exact"/>
        <w:ind w:firstLineChars="200" w:firstLine="640"/>
        <w:rPr>
          <w:rFonts w:ascii="仿宋_GB2312" w:eastAsia="仿宋_GB2312" w:hAnsi="仿宋"/>
          <w:color w:val="000000"/>
          <w:sz w:val="24"/>
        </w:rPr>
      </w:pPr>
      <w:r w:rsidRPr="00B86A25">
        <w:rPr>
          <w:rFonts w:ascii="仿宋_GB2312" w:eastAsia="仿宋_GB2312" w:hAnsi="仿宋" w:hint="eastAsia"/>
          <w:color w:val="000000"/>
          <w:sz w:val="32"/>
          <w:szCs w:val="32"/>
        </w:rPr>
        <w:t>美术</w:t>
      </w:r>
      <w:r w:rsidRPr="005F6AC4">
        <w:rPr>
          <w:rFonts w:ascii="仿宋_GB2312" w:eastAsia="仿宋_GB2312" w:hAnsi="仿宋" w:hint="eastAsia"/>
          <w:color w:val="000000"/>
          <w:sz w:val="24"/>
        </w:rPr>
        <w:t>（含书法）</w:t>
      </w:r>
      <w:r w:rsidRPr="00B86A25">
        <w:rPr>
          <w:rFonts w:ascii="仿宋_GB2312" w:eastAsia="仿宋_GB2312" w:hAnsi="仿宋" w:hint="eastAsia"/>
          <w:color w:val="000000"/>
          <w:sz w:val="32"/>
          <w:szCs w:val="32"/>
        </w:rPr>
        <w:t xml:space="preserve">  音乐        体育       信息技术</w:t>
      </w:r>
      <w:r w:rsidRPr="005F6AC4">
        <w:rPr>
          <w:rFonts w:ascii="仿宋_GB2312" w:eastAsia="仿宋_GB2312" w:hAnsi="仿宋" w:hint="eastAsia"/>
          <w:color w:val="000000"/>
          <w:sz w:val="24"/>
        </w:rPr>
        <w:t>（含科学）</w:t>
      </w:r>
    </w:p>
    <w:p w:rsidR="00BD59B8" w:rsidRPr="00B86A25" w:rsidRDefault="00BD59B8" w:rsidP="005F6AC4">
      <w:pPr>
        <w:spacing w:line="520" w:lineRule="exact"/>
        <w:ind w:firstLineChars="200" w:firstLine="640"/>
        <w:rPr>
          <w:rFonts w:ascii="仿宋_GB2312" w:eastAsia="仿宋_GB2312" w:hAnsi="仿宋"/>
          <w:color w:val="000000"/>
          <w:sz w:val="32"/>
          <w:szCs w:val="32"/>
        </w:rPr>
      </w:pPr>
      <w:r w:rsidRPr="00B86A25">
        <w:rPr>
          <w:rFonts w:ascii="仿宋_GB2312" w:eastAsia="仿宋_GB2312" w:hAnsi="仿宋" w:hint="eastAsia"/>
          <w:color w:val="000000"/>
          <w:sz w:val="32"/>
          <w:szCs w:val="32"/>
        </w:rPr>
        <w:t>心理健康</w:t>
      </w:r>
      <w:r w:rsidRPr="005F6AC4">
        <w:rPr>
          <w:rFonts w:ascii="仿宋_GB2312" w:eastAsia="仿宋_GB2312" w:hAnsi="仿宋" w:hint="eastAsia"/>
          <w:color w:val="000000"/>
          <w:sz w:val="24"/>
        </w:rPr>
        <w:t>（含卫生）</w:t>
      </w:r>
      <w:r w:rsidRPr="00B86A25">
        <w:rPr>
          <w:rFonts w:ascii="仿宋_GB2312" w:eastAsia="仿宋_GB2312" w:hAnsi="仿宋" w:hint="eastAsia"/>
          <w:color w:val="000000"/>
          <w:sz w:val="32"/>
          <w:szCs w:val="32"/>
        </w:rPr>
        <w:t xml:space="preserve">   小学道德与法治</w:t>
      </w:r>
      <w:r w:rsidR="001D0FDE">
        <w:rPr>
          <w:rFonts w:ascii="仿宋_GB2312" w:eastAsia="仿宋_GB2312" w:hAnsi="仿宋" w:hint="eastAsia"/>
          <w:color w:val="000000"/>
          <w:sz w:val="32"/>
          <w:szCs w:val="32"/>
        </w:rPr>
        <w:t xml:space="preserve">     </w:t>
      </w:r>
      <w:r w:rsidRPr="00B86A25">
        <w:rPr>
          <w:rFonts w:ascii="仿宋_GB2312" w:eastAsia="仿宋_GB2312" w:hAnsi="仿宋" w:hint="eastAsia"/>
          <w:color w:val="000000"/>
          <w:sz w:val="32"/>
          <w:szCs w:val="32"/>
        </w:rPr>
        <w:t>德育</w:t>
      </w:r>
    </w:p>
    <w:p w:rsidR="00BD59B8" w:rsidRPr="00B86A25" w:rsidRDefault="00BD59B8" w:rsidP="005F6AC4">
      <w:pPr>
        <w:spacing w:line="520" w:lineRule="exact"/>
        <w:ind w:firstLineChars="200" w:firstLine="640"/>
        <w:rPr>
          <w:rFonts w:ascii="仿宋_GB2312" w:eastAsia="仿宋_GB2312" w:hAnsi="仿宋"/>
          <w:color w:val="000000"/>
          <w:sz w:val="32"/>
          <w:szCs w:val="32"/>
        </w:rPr>
      </w:pPr>
      <w:r w:rsidRPr="00B86A25">
        <w:rPr>
          <w:rFonts w:ascii="仿宋_GB2312" w:eastAsia="仿宋_GB2312" w:hAnsi="仿宋" w:hint="eastAsia"/>
          <w:color w:val="000000"/>
          <w:sz w:val="32"/>
          <w:szCs w:val="32"/>
        </w:rPr>
        <w:t>班主任       教育管理</w:t>
      </w:r>
      <w:r w:rsidR="001D0FDE">
        <w:rPr>
          <w:rFonts w:ascii="仿宋_GB2312" w:eastAsia="仿宋_GB2312" w:hAnsi="仿宋" w:hint="eastAsia"/>
          <w:color w:val="000000"/>
          <w:sz w:val="32"/>
          <w:szCs w:val="32"/>
        </w:rPr>
        <w:t xml:space="preserve">   </w:t>
      </w:r>
      <w:r w:rsidRPr="00B86A25">
        <w:rPr>
          <w:rFonts w:ascii="仿宋_GB2312" w:eastAsia="仿宋_GB2312" w:hAnsi="仿宋" w:hint="eastAsia"/>
          <w:color w:val="000000"/>
          <w:sz w:val="32"/>
          <w:szCs w:val="32"/>
        </w:rPr>
        <w:t xml:space="preserve"> 幼儿教育</w:t>
      </w:r>
      <w:r w:rsidR="001D0FDE">
        <w:rPr>
          <w:rFonts w:ascii="仿宋_GB2312" w:eastAsia="仿宋_GB2312" w:hAnsi="仿宋" w:hint="eastAsia"/>
          <w:color w:val="000000"/>
          <w:sz w:val="32"/>
          <w:szCs w:val="32"/>
        </w:rPr>
        <w:t xml:space="preserve">    </w:t>
      </w:r>
      <w:r w:rsidRPr="00B86A25">
        <w:rPr>
          <w:rFonts w:ascii="仿宋_GB2312" w:eastAsia="仿宋_GB2312" w:hAnsi="仿宋" w:hint="eastAsia"/>
          <w:color w:val="000000"/>
          <w:sz w:val="32"/>
          <w:szCs w:val="32"/>
        </w:rPr>
        <w:t>职业教育</w:t>
      </w:r>
    </w:p>
    <w:p w:rsidR="00BD59B8" w:rsidRPr="00B86A25" w:rsidRDefault="00BD59B8" w:rsidP="005F6AC4">
      <w:pPr>
        <w:spacing w:line="520" w:lineRule="exact"/>
        <w:ind w:firstLineChars="200" w:firstLine="640"/>
        <w:rPr>
          <w:rFonts w:ascii="仿宋_GB2312" w:eastAsia="仿宋_GB2312" w:hAnsi="仿宋"/>
          <w:color w:val="000000"/>
          <w:sz w:val="32"/>
          <w:szCs w:val="32"/>
        </w:rPr>
      </w:pPr>
      <w:r w:rsidRPr="00B86A25">
        <w:rPr>
          <w:rFonts w:ascii="仿宋_GB2312" w:eastAsia="仿宋_GB2312" w:hAnsi="仿宋" w:hint="eastAsia"/>
          <w:color w:val="000000"/>
          <w:sz w:val="32"/>
          <w:szCs w:val="32"/>
        </w:rPr>
        <w:t>2.目录表中“学科”名称必须与报送论文、教学案例电子文档命名的“学科”相一致。</w:t>
      </w:r>
    </w:p>
    <w:p w:rsidR="00BD59B8" w:rsidRPr="00B86A25" w:rsidRDefault="00BD59B8" w:rsidP="005F6AC4">
      <w:pPr>
        <w:spacing w:line="520" w:lineRule="exact"/>
        <w:ind w:firstLineChars="200" w:firstLine="640"/>
        <w:rPr>
          <w:rFonts w:ascii="仿宋_GB2312" w:eastAsia="仿宋_GB2312" w:hAnsi="仿宋"/>
          <w:color w:val="000000"/>
          <w:sz w:val="32"/>
          <w:szCs w:val="32"/>
        </w:rPr>
      </w:pPr>
      <w:r w:rsidRPr="00B86A25">
        <w:rPr>
          <w:rFonts w:ascii="仿宋_GB2312" w:eastAsia="仿宋_GB2312" w:hAnsi="仿宋" w:hint="eastAsia"/>
          <w:color w:val="000000"/>
          <w:sz w:val="32"/>
          <w:szCs w:val="32"/>
        </w:rPr>
        <w:t>3.报送单位名称写简称（与附件3表中各单位名称相同）。各镇小学以中心小学为单位报送。</w:t>
      </w:r>
    </w:p>
    <w:p w:rsidR="00BD59B8" w:rsidRPr="00B86A25" w:rsidRDefault="00BD59B8" w:rsidP="005F6AC4">
      <w:pPr>
        <w:spacing w:line="520" w:lineRule="exact"/>
        <w:ind w:firstLineChars="200" w:firstLine="640"/>
        <w:rPr>
          <w:rFonts w:ascii="仿宋_GB2312" w:eastAsia="仿宋_GB2312" w:hAnsi="仿宋"/>
          <w:color w:val="000000"/>
          <w:sz w:val="32"/>
          <w:szCs w:val="32"/>
        </w:rPr>
      </w:pPr>
      <w:r w:rsidRPr="00B86A25">
        <w:rPr>
          <w:rFonts w:ascii="仿宋_GB2312" w:eastAsia="仿宋_GB2312" w:hAnsi="仿宋" w:hint="eastAsia"/>
          <w:color w:val="000000"/>
          <w:sz w:val="32"/>
          <w:szCs w:val="32"/>
        </w:rPr>
        <w:lastRenderedPageBreak/>
        <w:t>联系人：何伟浓，联系电话</w:t>
      </w:r>
      <w:r w:rsidR="003D0B25">
        <w:rPr>
          <w:rFonts w:ascii="仿宋_GB2312" w:eastAsia="仿宋_GB2312" w:hAnsi="仿宋" w:hint="eastAsia"/>
          <w:color w:val="000000"/>
          <w:sz w:val="32"/>
          <w:szCs w:val="32"/>
        </w:rPr>
        <w:t>:</w:t>
      </w:r>
      <w:r w:rsidRPr="00B86A25">
        <w:rPr>
          <w:rFonts w:ascii="仿宋_GB2312" w:eastAsia="仿宋_GB2312" w:hAnsi="仿宋" w:hint="eastAsia"/>
          <w:color w:val="000000"/>
          <w:sz w:val="32"/>
          <w:szCs w:val="32"/>
        </w:rPr>
        <w:t>5566536。</w:t>
      </w:r>
    </w:p>
    <w:p w:rsidR="00BD59B8" w:rsidRPr="00AA72DB" w:rsidRDefault="00BD59B8" w:rsidP="005F6AC4">
      <w:pPr>
        <w:spacing w:line="520" w:lineRule="exact"/>
        <w:ind w:firstLineChars="200" w:firstLine="640"/>
        <w:rPr>
          <w:rFonts w:ascii="宋体" w:hAnsi="宋体"/>
          <w:color w:val="000000"/>
          <w:sz w:val="32"/>
          <w:szCs w:val="32"/>
        </w:rPr>
      </w:pPr>
    </w:p>
    <w:p w:rsidR="00BD59B8" w:rsidRPr="00B86A25" w:rsidRDefault="00BD59B8" w:rsidP="00B86A25">
      <w:pPr>
        <w:spacing w:line="560" w:lineRule="exact"/>
        <w:ind w:leftChars="304" w:left="1918" w:hangingChars="400" w:hanging="1280"/>
        <w:rPr>
          <w:rFonts w:ascii="仿宋_GB2312" w:eastAsia="仿宋_GB2312" w:hAnsi="仿宋"/>
          <w:color w:val="000000"/>
          <w:kern w:val="0"/>
          <w:sz w:val="32"/>
          <w:szCs w:val="32"/>
        </w:rPr>
      </w:pPr>
      <w:r w:rsidRPr="00B86A25">
        <w:rPr>
          <w:rFonts w:ascii="仿宋_GB2312" w:eastAsia="仿宋_GB2312" w:hAnsi="仿宋" w:hint="eastAsia"/>
          <w:color w:val="000000"/>
          <w:kern w:val="0"/>
          <w:sz w:val="32"/>
          <w:szCs w:val="32"/>
        </w:rPr>
        <w:t>附件：1.论文/教学案例封面及承诺书</w:t>
      </w:r>
    </w:p>
    <w:p w:rsidR="00BD59B8" w:rsidRPr="00B86A25" w:rsidRDefault="00BD59B8" w:rsidP="00B86A25">
      <w:pPr>
        <w:spacing w:line="560" w:lineRule="exact"/>
        <w:ind w:leftChars="760" w:left="1916" w:hangingChars="100" w:hanging="320"/>
        <w:rPr>
          <w:rFonts w:ascii="仿宋_GB2312" w:eastAsia="仿宋_GB2312" w:hAnsi="仿宋"/>
          <w:color w:val="000000"/>
          <w:kern w:val="0"/>
          <w:sz w:val="32"/>
          <w:szCs w:val="32"/>
        </w:rPr>
      </w:pPr>
      <w:r w:rsidRPr="00B86A25">
        <w:rPr>
          <w:rFonts w:ascii="仿宋_GB2312" w:eastAsia="仿宋_GB2312" w:hAnsi="仿宋" w:hint="eastAsia"/>
          <w:color w:val="000000"/>
          <w:kern w:val="0"/>
          <w:sz w:val="32"/>
          <w:szCs w:val="32"/>
        </w:rPr>
        <w:t>2.学校/镇报送</w:t>
      </w:r>
      <w:r w:rsidRPr="00B86A25">
        <w:rPr>
          <w:rFonts w:ascii="仿宋_GB2312" w:eastAsia="仿宋_GB2312" w:hAnsi="仿宋"/>
          <w:color w:val="000000"/>
          <w:kern w:val="0"/>
          <w:sz w:val="32"/>
          <w:szCs w:val="32"/>
        </w:rPr>
        <w:t>2021</w:t>
      </w:r>
      <w:r w:rsidRPr="00B86A25">
        <w:rPr>
          <w:rFonts w:ascii="仿宋_GB2312" w:eastAsia="仿宋_GB2312" w:hAnsi="仿宋" w:hint="eastAsia"/>
          <w:color w:val="000000"/>
          <w:kern w:val="0"/>
          <w:sz w:val="32"/>
          <w:szCs w:val="32"/>
        </w:rPr>
        <w:t>年优秀论文、教学案例目录表</w:t>
      </w:r>
    </w:p>
    <w:p w:rsidR="00BD59B8" w:rsidRPr="00B86A25" w:rsidRDefault="00BD59B8" w:rsidP="00B86A25">
      <w:pPr>
        <w:spacing w:line="560" w:lineRule="exact"/>
        <w:ind w:leftChars="760" w:left="1916" w:hangingChars="100" w:hanging="320"/>
        <w:rPr>
          <w:rFonts w:ascii="仿宋_GB2312" w:eastAsia="仿宋_GB2312" w:hAnsi="仿宋"/>
          <w:color w:val="000000"/>
          <w:kern w:val="0"/>
          <w:sz w:val="32"/>
          <w:szCs w:val="32"/>
        </w:rPr>
      </w:pPr>
      <w:r w:rsidRPr="00B86A25">
        <w:rPr>
          <w:rFonts w:ascii="仿宋_GB2312" w:eastAsia="仿宋_GB2312" w:hAnsi="仿宋"/>
          <w:color w:val="000000"/>
          <w:kern w:val="0"/>
          <w:sz w:val="32"/>
          <w:szCs w:val="32"/>
        </w:rPr>
        <w:t>3.</w:t>
      </w:r>
      <w:r w:rsidRPr="00B86A25">
        <w:rPr>
          <w:rFonts w:ascii="仿宋_GB2312" w:eastAsia="仿宋_GB2312" w:hAnsi="仿宋" w:hint="eastAsia"/>
          <w:color w:val="000000"/>
          <w:kern w:val="0"/>
          <w:sz w:val="32"/>
          <w:szCs w:val="32"/>
        </w:rPr>
        <w:t>各单位报送2021年优秀论文、教学案例篇数分配表</w:t>
      </w:r>
    </w:p>
    <w:p w:rsidR="00BD59B8" w:rsidRPr="00AA72DB" w:rsidRDefault="00BD59B8" w:rsidP="00BD59B8">
      <w:pPr>
        <w:spacing w:line="580" w:lineRule="exact"/>
        <w:ind w:firstLineChars="200" w:firstLine="640"/>
        <w:rPr>
          <w:rFonts w:ascii="宋体" w:hAnsi="宋体"/>
          <w:color w:val="000000"/>
          <w:sz w:val="32"/>
          <w:szCs w:val="32"/>
        </w:rPr>
      </w:pPr>
    </w:p>
    <w:p w:rsidR="00BD59B8" w:rsidRPr="00AA72DB" w:rsidRDefault="00BD59B8" w:rsidP="00BD59B8">
      <w:pPr>
        <w:spacing w:line="560" w:lineRule="exact"/>
        <w:ind w:firstLineChars="200" w:firstLine="640"/>
        <w:rPr>
          <w:rFonts w:ascii="宋体" w:hAnsi="宋体"/>
          <w:color w:val="000000"/>
          <w:sz w:val="32"/>
          <w:szCs w:val="32"/>
        </w:rPr>
      </w:pPr>
    </w:p>
    <w:p w:rsidR="00BD59B8" w:rsidRPr="00AA72DB" w:rsidRDefault="00BD59B8" w:rsidP="00BD59B8">
      <w:pPr>
        <w:wordWrap w:val="0"/>
        <w:spacing w:line="560" w:lineRule="exact"/>
        <w:ind w:firstLineChars="200" w:firstLine="640"/>
        <w:jc w:val="right"/>
        <w:rPr>
          <w:rFonts w:ascii="宋体" w:hAnsi="宋体"/>
          <w:color w:val="000000"/>
          <w:sz w:val="32"/>
          <w:szCs w:val="32"/>
        </w:rPr>
      </w:pPr>
      <w:r>
        <w:rPr>
          <w:rFonts w:ascii="宋体" w:hAnsi="宋体" w:hint="eastAsia"/>
          <w:color w:val="000000"/>
          <w:sz w:val="32"/>
          <w:szCs w:val="32"/>
        </w:rPr>
        <w:t>台山市教育局办公室</w:t>
      </w:r>
      <w:r w:rsidRPr="00AA72DB">
        <w:rPr>
          <w:rFonts w:ascii="宋体" w:hAnsi="宋体" w:hint="eastAsia"/>
          <w:color w:val="000000"/>
          <w:sz w:val="32"/>
          <w:szCs w:val="32"/>
        </w:rPr>
        <w:t xml:space="preserve">   </w:t>
      </w:r>
      <w:r w:rsidR="00870A61">
        <w:rPr>
          <w:rFonts w:ascii="宋体" w:hAnsi="宋体" w:hint="eastAsia"/>
          <w:color w:val="000000"/>
          <w:sz w:val="32"/>
          <w:szCs w:val="32"/>
        </w:rPr>
        <w:t xml:space="preserve"> </w:t>
      </w:r>
      <w:r w:rsidRPr="00AA72DB">
        <w:rPr>
          <w:rFonts w:ascii="宋体" w:hAnsi="宋体" w:hint="eastAsia"/>
          <w:color w:val="000000"/>
          <w:sz w:val="32"/>
          <w:szCs w:val="32"/>
        </w:rPr>
        <w:t xml:space="preserve"> </w:t>
      </w:r>
    </w:p>
    <w:p w:rsidR="00BD59B8" w:rsidRPr="00AA72DB" w:rsidRDefault="00BD59B8" w:rsidP="00BD59B8">
      <w:pPr>
        <w:wordWrap w:val="0"/>
        <w:spacing w:line="560" w:lineRule="exact"/>
        <w:ind w:firstLineChars="200" w:firstLine="640"/>
        <w:jc w:val="right"/>
        <w:rPr>
          <w:rFonts w:ascii="宋体" w:hAnsi="宋体"/>
          <w:color w:val="000000"/>
          <w:sz w:val="32"/>
          <w:szCs w:val="32"/>
        </w:rPr>
      </w:pPr>
      <w:r w:rsidRPr="00AA72DB">
        <w:rPr>
          <w:rFonts w:ascii="宋体" w:hAnsi="宋体" w:hint="eastAsia"/>
          <w:color w:val="000000"/>
          <w:sz w:val="32"/>
          <w:szCs w:val="32"/>
        </w:rPr>
        <w:t>20</w:t>
      </w:r>
      <w:r>
        <w:rPr>
          <w:rFonts w:ascii="宋体" w:hAnsi="宋体" w:hint="eastAsia"/>
          <w:color w:val="000000"/>
          <w:sz w:val="32"/>
          <w:szCs w:val="32"/>
        </w:rPr>
        <w:t>20</w:t>
      </w:r>
      <w:r w:rsidRPr="00AA72DB">
        <w:rPr>
          <w:rFonts w:ascii="宋体" w:hAnsi="宋体" w:hint="eastAsia"/>
          <w:color w:val="000000"/>
          <w:sz w:val="32"/>
          <w:szCs w:val="32"/>
        </w:rPr>
        <w:t>年</w:t>
      </w:r>
      <w:r>
        <w:rPr>
          <w:rFonts w:ascii="宋体" w:hAnsi="宋体" w:hint="eastAsia"/>
          <w:color w:val="000000"/>
          <w:sz w:val="32"/>
          <w:szCs w:val="32"/>
        </w:rPr>
        <w:t>12</w:t>
      </w:r>
      <w:r w:rsidRPr="00AA72DB">
        <w:rPr>
          <w:rFonts w:ascii="宋体" w:hAnsi="宋体" w:hint="eastAsia"/>
          <w:color w:val="000000"/>
          <w:sz w:val="32"/>
          <w:szCs w:val="32"/>
        </w:rPr>
        <w:t>月</w:t>
      </w:r>
      <w:r w:rsidR="0003239F">
        <w:rPr>
          <w:rFonts w:ascii="宋体" w:hAnsi="宋体" w:hint="eastAsia"/>
          <w:color w:val="000000"/>
          <w:sz w:val="32"/>
          <w:szCs w:val="32"/>
        </w:rPr>
        <w:t>9</w:t>
      </w:r>
      <w:r w:rsidRPr="00AA72DB">
        <w:rPr>
          <w:rFonts w:ascii="宋体" w:hAnsi="宋体" w:hint="eastAsia"/>
          <w:color w:val="000000"/>
          <w:sz w:val="32"/>
          <w:szCs w:val="32"/>
        </w:rPr>
        <w:t xml:space="preserve">日  </w:t>
      </w:r>
      <w:r w:rsidRPr="00AA72DB">
        <w:rPr>
          <w:rFonts w:ascii="宋体" w:hAnsi="宋体"/>
          <w:color w:val="000000"/>
          <w:sz w:val="32"/>
          <w:szCs w:val="32"/>
        </w:rPr>
        <w:t xml:space="preserve">   </w:t>
      </w:r>
      <w:r w:rsidRPr="00AA72DB">
        <w:rPr>
          <w:rFonts w:ascii="宋体" w:hAnsi="宋体" w:hint="eastAsia"/>
          <w:color w:val="000000"/>
          <w:sz w:val="32"/>
          <w:szCs w:val="32"/>
        </w:rPr>
        <w:t xml:space="preserve"> </w:t>
      </w:r>
    </w:p>
    <w:sectPr w:rsidR="00BD59B8" w:rsidRPr="00AA72DB" w:rsidSect="00B33827">
      <w:headerReference w:type="default" r:id="rId6"/>
      <w:footerReference w:type="even" r:id="rId7"/>
      <w:footerReference w:type="default" r:id="rId8"/>
      <w:headerReference w:type="first" r:id="rId9"/>
      <w:pgSz w:w="11906" w:h="16838" w:code="9"/>
      <w:pgMar w:top="1701" w:right="1474" w:bottom="1247" w:left="1474" w:header="851" w:footer="765" w:gutter="113"/>
      <w:pgNumType w:fmt="numberInDash"/>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706F1" w:rsidRDefault="00E706F1">
      <w:r>
        <w:separator/>
      </w:r>
    </w:p>
  </w:endnote>
  <w:endnote w:type="continuationSeparator" w:id="1">
    <w:p w:rsidR="00E706F1" w:rsidRDefault="00E706F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44D1" w:rsidRDefault="00EF6F77" w:rsidP="00372FC7">
    <w:pPr>
      <w:pStyle w:val="a4"/>
      <w:framePr w:wrap="around" w:vAnchor="text" w:hAnchor="margin" w:xAlign="outside" w:y="1"/>
      <w:rPr>
        <w:rStyle w:val="a5"/>
      </w:rPr>
    </w:pPr>
    <w:r>
      <w:rPr>
        <w:rStyle w:val="a5"/>
      </w:rPr>
      <w:fldChar w:fldCharType="begin"/>
    </w:r>
    <w:r w:rsidR="008A44D1">
      <w:rPr>
        <w:rStyle w:val="a5"/>
      </w:rPr>
      <w:instrText xml:space="preserve">PAGE  </w:instrText>
    </w:r>
    <w:r>
      <w:rPr>
        <w:rStyle w:val="a5"/>
      </w:rPr>
      <w:fldChar w:fldCharType="end"/>
    </w:r>
  </w:p>
  <w:p w:rsidR="008A44D1" w:rsidRDefault="008A44D1" w:rsidP="003D074D">
    <w:pPr>
      <w:pStyle w:val="a4"/>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44D1" w:rsidRPr="003D074D" w:rsidRDefault="00EF6F77" w:rsidP="00372FC7">
    <w:pPr>
      <w:pStyle w:val="a4"/>
      <w:framePr w:wrap="around" w:vAnchor="text" w:hAnchor="margin" w:xAlign="outside" w:y="1"/>
      <w:ind w:leftChars="134" w:left="281" w:rightChars="134" w:right="281"/>
      <w:rPr>
        <w:rStyle w:val="a5"/>
        <w:rFonts w:ascii="宋体" w:hAnsi="宋体"/>
        <w:sz w:val="28"/>
        <w:szCs w:val="28"/>
      </w:rPr>
    </w:pPr>
    <w:r w:rsidRPr="003D074D">
      <w:rPr>
        <w:rStyle w:val="a5"/>
        <w:rFonts w:ascii="宋体" w:hAnsi="宋体"/>
        <w:sz w:val="28"/>
        <w:szCs w:val="28"/>
      </w:rPr>
      <w:fldChar w:fldCharType="begin"/>
    </w:r>
    <w:r w:rsidR="008A44D1" w:rsidRPr="003D074D">
      <w:rPr>
        <w:rStyle w:val="a5"/>
        <w:rFonts w:ascii="宋体" w:hAnsi="宋体"/>
        <w:sz w:val="28"/>
        <w:szCs w:val="28"/>
      </w:rPr>
      <w:instrText xml:space="preserve">PAGE  </w:instrText>
    </w:r>
    <w:r w:rsidRPr="003D074D">
      <w:rPr>
        <w:rStyle w:val="a5"/>
        <w:rFonts w:ascii="宋体" w:hAnsi="宋体"/>
        <w:sz w:val="28"/>
        <w:szCs w:val="28"/>
      </w:rPr>
      <w:fldChar w:fldCharType="separate"/>
    </w:r>
    <w:r w:rsidR="003D0B25">
      <w:rPr>
        <w:rStyle w:val="a5"/>
        <w:rFonts w:ascii="宋体" w:hAnsi="宋体"/>
        <w:noProof/>
        <w:sz w:val="28"/>
        <w:szCs w:val="28"/>
      </w:rPr>
      <w:t>- 4 -</w:t>
    </w:r>
    <w:r w:rsidRPr="003D074D">
      <w:rPr>
        <w:rStyle w:val="a5"/>
        <w:rFonts w:ascii="宋体" w:hAnsi="宋体"/>
        <w:sz w:val="28"/>
        <w:szCs w:val="28"/>
      </w:rPr>
      <w:fldChar w:fldCharType="end"/>
    </w:r>
  </w:p>
  <w:p w:rsidR="008A44D1" w:rsidRDefault="008A44D1" w:rsidP="003D074D">
    <w:pPr>
      <w:pStyle w:val="a4"/>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706F1" w:rsidRDefault="00E706F1">
      <w:r>
        <w:separator/>
      </w:r>
    </w:p>
  </w:footnote>
  <w:footnote w:type="continuationSeparator" w:id="1">
    <w:p w:rsidR="00E706F1" w:rsidRDefault="00E706F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44D1" w:rsidRDefault="008A44D1" w:rsidP="00B33827">
    <w:pPr>
      <w:pStyle w:val="a6"/>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44D1" w:rsidRDefault="008A44D1" w:rsidP="00B33827">
    <w:pPr>
      <w:pStyle w:val="a6"/>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2150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B6A0F"/>
    <w:rsid w:val="00014CED"/>
    <w:rsid w:val="00026653"/>
    <w:rsid w:val="0003239F"/>
    <w:rsid w:val="0004260E"/>
    <w:rsid w:val="00052262"/>
    <w:rsid w:val="00054C64"/>
    <w:rsid w:val="00077049"/>
    <w:rsid w:val="00083D1C"/>
    <w:rsid w:val="00090FD9"/>
    <w:rsid w:val="000F387B"/>
    <w:rsid w:val="000F550E"/>
    <w:rsid w:val="0011152B"/>
    <w:rsid w:val="001256DC"/>
    <w:rsid w:val="00125791"/>
    <w:rsid w:val="00143192"/>
    <w:rsid w:val="00145BEF"/>
    <w:rsid w:val="00155FAD"/>
    <w:rsid w:val="0016758B"/>
    <w:rsid w:val="00167971"/>
    <w:rsid w:val="00183C68"/>
    <w:rsid w:val="00186549"/>
    <w:rsid w:val="0019503E"/>
    <w:rsid w:val="00195E5E"/>
    <w:rsid w:val="001D0FDE"/>
    <w:rsid w:val="00200A62"/>
    <w:rsid w:val="00211AE4"/>
    <w:rsid w:val="00221DD8"/>
    <w:rsid w:val="00266B9D"/>
    <w:rsid w:val="00291B87"/>
    <w:rsid w:val="002B3699"/>
    <w:rsid w:val="002D227D"/>
    <w:rsid w:val="002D3271"/>
    <w:rsid w:val="002D5A89"/>
    <w:rsid w:val="002F2C06"/>
    <w:rsid w:val="002F7942"/>
    <w:rsid w:val="00313B9B"/>
    <w:rsid w:val="003226AA"/>
    <w:rsid w:val="00326B68"/>
    <w:rsid w:val="00337802"/>
    <w:rsid w:val="003406FC"/>
    <w:rsid w:val="00353657"/>
    <w:rsid w:val="00355111"/>
    <w:rsid w:val="0036039D"/>
    <w:rsid w:val="00372FC7"/>
    <w:rsid w:val="003A392C"/>
    <w:rsid w:val="003A4DE9"/>
    <w:rsid w:val="003A4E33"/>
    <w:rsid w:val="003B6EED"/>
    <w:rsid w:val="003D074D"/>
    <w:rsid w:val="003D0B25"/>
    <w:rsid w:val="003E4A43"/>
    <w:rsid w:val="004312EC"/>
    <w:rsid w:val="00454C85"/>
    <w:rsid w:val="00455FE4"/>
    <w:rsid w:val="004653DD"/>
    <w:rsid w:val="004717B5"/>
    <w:rsid w:val="00474E1A"/>
    <w:rsid w:val="00496AAA"/>
    <w:rsid w:val="0051363A"/>
    <w:rsid w:val="00514647"/>
    <w:rsid w:val="00520C84"/>
    <w:rsid w:val="005242BE"/>
    <w:rsid w:val="00547F75"/>
    <w:rsid w:val="005500FF"/>
    <w:rsid w:val="00553763"/>
    <w:rsid w:val="005575FE"/>
    <w:rsid w:val="00571D30"/>
    <w:rsid w:val="005746A8"/>
    <w:rsid w:val="0058348B"/>
    <w:rsid w:val="00592083"/>
    <w:rsid w:val="00594048"/>
    <w:rsid w:val="00595DCA"/>
    <w:rsid w:val="005B2603"/>
    <w:rsid w:val="005C376D"/>
    <w:rsid w:val="005F0D77"/>
    <w:rsid w:val="005F6AC4"/>
    <w:rsid w:val="006129FD"/>
    <w:rsid w:val="00620071"/>
    <w:rsid w:val="00622A27"/>
    <w:rsid w:val="00642A0B"/>
    <w:rsid w:val="00644F63"/>
    <w:rsid w:val="00646488"/>
    <w:rsid w:val="00685456"/>
    <w:rsid w:val="006B4CA0"/>
    <w:rsid w:val="006B5D33"/>
    <w:rsid w:val="006C0B6A"/>
    <w:rsid w:val="006C52CA"/>
    <w:rsid w:val="006C6A5C"/>
    <w:rsid w:val="00707CD4"/>
    <w:rsid w:val="0071190D"/>
    <w:rsid w:val="0072598B"/>
    <w:rsid w:val="00735C7A"/>
    <w:rsid w:val="00747A1C"/>
    <w:rsid w:val="007534EF"/>
    <w:rsid w:val="007B0A12"/>
    <w:rsid w:val="007B156B"/>
    <w:rsid w:val="007B6A0F"/>
    <w:rsid w:val="007C07BB"/>
    <w:rsid w:val="007F1AFF"/>
    <w:rsid w:val="0081726C"/>
    <w:rsid w:val="00844C87"/>
    <w:rsid w:val="00865A6C"/>
    <w:rsid w:val="00870A61"/>
    <w:rsid w:val="008A1959"/>
    <w:rsid w:val="008A44D1"/>
    <w:rsid w:val="008C2096"/>
    <w:rsid w:val="008E39AF"/>
    <w:rsid w:val="00903E12"/>
    <w:rsid w:val="00916EAE"/>
    <w:rsid w:val="00937E8A"/>
    <w:rsid w:val="00950CB3"/>
    <w:rsid w:val="00953D86"/>
    <w:rsid w:val="00955DD5"/>
    <w:rsid w:val="0095694B"/>
    <w:rsid w:val="00963B59"/>
    <w:rsid w:val="0096612A"/>
    <w:rsid w:val="00966954"/>
    <w:rsid w:val="00970DB5"/>
    <w:rsid w:val="009752CF"/>
    <w:rsid w:val="00985727"/>
    <w:rsid w:val="009A121F"/>
    <w:rsid w:val="009A6872"/>
    <w:rsid w:val="009B0D3F"/>
    <w:rsid w:val="009B2F81"/>
    <w:rsid w:val="009B6A8E"/>
    <w:rsid w:val="009C5ECD"/>
    <w:rsid w:val="00A21B51"/>
    <w:rsid w:val="00A45145"/>
    <w:rsid w:val="00A735FE"/>
    <w:rsid w:val="00A92AFF"/>
    <w:rsid w:val="00A94905"/>
    <w:rsid w:val="00AA606D"/>
    <w:rsid w:val="00AB4091"/>
    <w:rsid w:val="00AC1C0F"/>
    <w:rsid w:val="00AD0072"/>
    <w:rsid w:val="00AD3E09"/>
    <w:rsid w:val="00AD5F2C"/>
    <w:rsid w:val="00AF349D"/>
    <w:rsid w:val="00B153ED"/>
    <w:rsid w:val="00B33827"/>
    <w:rsid w:val="00B4166C"/>
    <w:rsid w:val="00B4790B"/>
    <w:rsid w:val="00B53BD3"/>
    <w:rsid w:val="00B6380B"/>
    <w:rsid w:val="00B86A25"/>
    <w:rsid w:val="00B91197"/>
    <w:rsid w:val="00B92787"/>
    <w:rsid w:val="00BD20C9"/>
    <w:rsid w:val="00BD59B8"/>
    <w:rsid w:val="00BF1911"/>
    <w:rsid w:val="00BF48E2"/>
    <w:rsid w:val="00C06086"/>
    <w:rsid w:val="00C34E84"/>
    <w:rsid w:val="00C66DD2"/>
    <w:rsid w:val="00C72B63"/>
    <w:rsid w:val="00C8416F"/>
    <w:rsid w:val="00C84C63"/>
    <w:rsid w:val="00C85259"/>
    <w:rsid w:val="00CA472B"/>
    <w:rsid w:val="00CE3E30"/>
    <w:rsid w:val="00CE497F"/>
    <w:rsid w:val="00D26695"/>
    <w:rsid w:val="00D276F5"/>
    <w:rsid w:val="00D37B1F"/>
    <w:rsid w:val="00D4468E"/>
    <w:rsid w:val="00D47FB3"/>
    <w:rsid w:val="00D730DE"/>
    <w:rsid w:val="00D93A96"/>
    <w:rsid w:val="00DA6791"/>
    <w:rsid w:val="00DA6D48"/>
    <w:rsid w:val="00DB1097"/>
    <w:rsid w:val="00DB2160"/>
    <w:rsid w:val="00DB6215"/>
    <w:rsid w:val="00DF0F35"/>
    <w:rsid w:val="00DF73BE"/>
    <w:rsid w:val="00E136B8"/>
    <w:rsid w:val="00E5383B"/>
    <w:rsid w:val="00E706F1"/>
    <w:rsid w:val="00E70E1F"/>
    <w:rsid w:val="00E82CEB"/>
    <w:rsid w:val="00E977C2"/>
    <w:rsid w:val="00EA45DA"/>
    <w:rsid w:val="00EC4B6A"/>
    <w:rsid w:val="00ED16D2"/>
    <w:rsid w:val="00EE64D2"/>
    <w:rsid w:val="00EF6F77"/>
    <w:rsid w:val="00F0396A"/>
    <w:rsid w:val="00F227A1"/>
    <w:rsid w:val="00F31AA9"/>
    <w:rsid w:val="00F34D00"/>
    <w:rsid w:val="00F4194C"/>
    <w:rsid w:val="00F654F9"/>
    <w:rsid w:val="00F72817"/>
    <w:rsid w:val="00F81015"/>
    <w:rsid w:val="00FA068F"/>
    <w:rsid w:val="00FA49B5"/>
    <w:rsid w:val="00FB60D9"/>
    <w:rsid w:val="00FC444B"/>
    <w:rsid w:val="00FE24D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1190D"/>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rsid w:val="00BF48E2"/>
    <w:pPr>
      <w:ind w:leftChars="2500" w:left="100"/>
    </w:pPr>
  </w:style>
  <w:style w:type="paragraph" w:styleId="a4">
    <w:name w:val="footer"/>
    <w:basedOn w:val="a"/>
    <w:rsid w:val="003D074D"/>
    <w:pPr>
      <w:tabs>
        <w:tab w:val="center" w:pos="4153"/>
        <w:tab w:val="right" w:pos="8306"/>
      </w:tabs>
      <w:snapToGrid w:val="0"/>
      <w:jc w:val="left"/>
    </w:pPr>
    <w:rPr>
      <w:sz w:val="18"/>
      <w:szCs w:val="18"/>
    </w:rPr>
  </w:style>
  <w:style w:type="character" w:styleId="a5">
    <w:name w:val="page number"/>
    <w:basedOn w:val="a0"/>
    <w:rsid w:val="003D074D"/>
  </w:style>
  <w:style w:type="paragraph" w:styleId="a6">
    <w:name w:val="header"/>
    <w:basedOn w:val="a"/>
    <w:rsid w:val="003D074D"/>
    <w:pPr>
      <w:pBdr>
        <w:bottom w:val="single" w:sz="6" w:space="1" w:color="auto"/>
      </w:pBdr>
      <w:tabs>
        <w:tab w:val="center" w:pos="4153"/>
        <w:tab w:val="right" w:pos="8306"/>
      </w:tabs>
      <w:snapToGrid w:val="0"/>
      <w:jc w:val="center"/>
    </w:pPr>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4</Pages>
  <Words>289</Words>
  <Characters>1652</Characters>
  <Application>Microsoft Office Word</Application>
  <DocSecurity>0</DocSecurity>
  <Lines>13</Lines>
  <Paragraphs>3</Paragraphs>
  <ScaleCrop>false</ScaleCrop>
  <Company>WWW.YlmF.CoM</Company>
  <LinksUpToDate>false</LinksUpToDate>
  <CharactersWithSpaces>1938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台山市教育局</dc:title>
  <dc:creator>雨林木风</dc:creator>
  <cp:lastModifiedBy>Administrator</cp:lastModifiedBy>
  <cp:revision>16</cp:revision>
  <cp:lastPrinted>2020-12-11T08:17:00Z</cp:lastPrinted>
  <dcterms:created xsi:type="dcterms:W3CDTF">2020-10-09T00:34:00Z</dcterms:created>
  <dcterms:modified xsi:type="dcterms:W3CDTF">2020-12-11T08:38:00Z</dcterms:modified>
</cp:coreProperties>
</file>