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STSong-Light" w:hAnsi="STSong-Light" w:cs="STSong-Light"/>
          <w:color w:val="000000"/>
          <w:kern w:val="0"/>
          <w:sz w:val="48"/>
          <w:szCs w:val="48"/>
          <w:lang w:val="en-US" w:eastAsia="zh-CN" w:bidi="ar"/>
        </w:rPr>
      </w:pPr>
      <w:r>
        <w:rPr>
          <w:rFonts w:hint="eastAsia" w:ascii="STSong-Light" w:hAnsi="STSong-Light" w:eastAsia="STSong-Light" w:cs="STSong-Light"/>
          <w:color w:val="000000"/>
          <w:kern w:val="0"/>
          <w:sz w:val="48"/>
          <w:szCs w:val="48"/>
          <w:lang w:val="en-US" w:eastAsia="zh-CN" w:bidi="ar"/>
        </w:rPr>
        <w:t xml:space="preserve"> 2016-2018年度台山市基层医疗卫生机构经济责任审计项目</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firstLine="482"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b/>
          <w:bCs/>
          <w:color w:val="000000"/>
          <w:sz w:val="24"/>
          <w:szCs w:val="24"/>
          <w:highlight w:val="none"/>
          <w:lang w:val="en-US" w:eastAsia="zh-CN"/>
        </w:rPr>
        <w:t>供应商资格：</w:t>
      </w:r>
    </w:p>
    <w:p>
      <w:pPr>
        <w:numPr>
          <w:ilvl w:val="0"/>
          <w:numId w:val="2"/>
        </w:numPr>
        <w:tabs>
          <w:tab w:val="left" w:pos="397"/>
        </w:tabs>
        <w:spacing w:line="360" w:lineRule="auto"/>
        <w:ind w:firstLine="480" w:firstLineChars="200"/>
        <w:rPr>
          <w:rFonts w:hint="eastAsia" w:ascii="宋体" w:hAnsi="宋体" w:cs="宋体"/>
          <w:sz w:val="24"/>
          <w:szCs w:val="24"/>
          <w:highlight w:val="none"/>
          <w:lang w:val="zh-CN"/>
        </w:rPr>
      </w:pPr>
      <w:r>
        <w:rPr>
          <w:rFonts w:hint="eastAsia" w:ascii="宋体" w:hAnsi="宋体" w:cs="宋体"/>
          <w:sz w:val="24"/>
          <w:szCs w:val="24"/>
          <w:highlight w:val="none"/>
          <w:lang w:val="zh-CN"/>
        </w:rPr>
        <w:t>供应商应具备《中华人民共和国政府采购法》第二十二条规定的条件；</w:t>
      </w:r>
    </w:p>
    <w:p>
      <w:pPr>
        <w:numPr>
          <w:ilvl w:val="0"/>
          <w:numId w:val="2"/>
        </w:numPr>
        <w:tabs>
          <w:tab w:val="left" w:pos="397"/>
        </w:tabs>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zh-CN"/>
        </w:rPr>
        <w:t>供应商应当是中华人民共和国境内合法注册的具有合法经营资格的法人或其他合法组织，具有良好的信誉；</w:t>
      </w:r>
    </w:p>
    <w:p>
      <w:pPr>
        <w:numPr>
          <w:ilvl w:val="0"/>
          <w:numId w:val="2"/>
        </w:numPr>
        <w:tabs>
          <w:tab w:val="left" w:pos="397"/>
        </w:tabs>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zh-CN"/>
        </w:rPr>
        <w:t>供应商</w:t>
      </w:r>
      <w:r>
        <w:rPr>
          <w:rFonts w:hint="eastAsia" w:ascii="宋体" w:hAnsi="宋体" w:cs="宋体"/>
          <w:sz w:val="24"/>
          <w:szCs w:val="24"/>
          <w:highlight w:val="none"/>
        </w:rPr>
        <w:t>应当具有会计师事务所执业资格</w:t>
      </w:r>
      <w:r>
        <w:rPr>
          <w:rFonts w:hint="eastAsia" w:ascii="宋体" w:hAnsi="宋体" w:cs="宋体"/>
          <w:sz w:val="24"/>
          <w:szCs w:val="24"/>
          <w:highlight w:val="none"/>
          <w:lang w:eastAsia="zh-CN"/>
        </w:rPr>
        <w:t>；</w:t>
      </w:r>
    </w:p>
    <w:p>
      <w:pPr>
        <w:numPr>
          <w:ilvl w:val="0"/>
          <w:numId w:val="2"/>
        </w:numPr>
        <w:tabs>
          <w:tab w:val="left" w:pos="397"/>
        </w:tabs>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本项目不接受联合体响应；</w:t>
      </w:r>
    </w:p>
    <w:p>
      <w:pPr>
        <w:numPr>
          <w:ilvl w:val="0"/>
          <w:numId w:val="2"/>
        </w:numPr>
        <w:tabs>
          <w:tab w:val="left" w:pos="397"/>
        </w:tabs>
        <w:spacing w:line="360" w:lineRule="auto"/>
        <w:ind w:firstLine="480" w:firstLineChars="200"/>
        <w:rPr>
          <w:rFonts w:hint="eastAsia" w:ascii="宋体" w:hAnsi="宋体" w:cs="宋体"/>
          <w:sz w:val="24"/>
          <w:szCs w:val="24"/>
          <w:highlight w:val="none"/>
          <w:lang w:val="zh-CN"/>
        </w:rPr>
      </w:pPr>
      <w:r>
        <w:rPr>
          <w:rFonts w:hint="eastAsia" w:ascii="宋体" w:hAnsi="宋体" w:cs="宋体"/>
          <w:sz w:val="24"/>
          <w:szCs w:val="24"/>
          <w:highlight w:val="none"/>
          <w:lang w:val="zh-CN"/>
        </w:rPr>
        <w:t>供应商不得被列入失信被执行人、重大税收违法案件当事人名单及政府采购严重违法失信行为记录名单（处罚期限届满的除外）。【以采购代理机构在开标现场通过“信用中国”网站（www.creditchina.gov.cn）、中国政府采购网（www.ccgp.gov.cn）等渠道查询的信用信息为准。】</w:t>
      </w:r>
    </w:p>
    <w:p>
      <w:pPr>
        <w:numPr>
          <w:ilvl w:val="0"/>
          <w:numId w:val="2"/>
        </w:numPr>
        <w:tabs>
          <w:tab w:val="left" w:pos="397"/>
        </w:tabs>
        <w:spacing w:line="360" w:lineRule="auto"/>
        <w:ind w:firstLine="480" w:firstLineChars="200"/>
        <w:rPr>
          <w:rFonts w:hint="eastAsia" w:ascii="宋体" w:hAnsi="宋体" w:cs="宋体"/>
          <w:sz w:val="24"/>
          <w:szCs w:val="24"/>
          <w:highlight w:val="none"/>
          <w:lang w:val="zh-CN"/>
        </w:rPr>
      </w:pPr>
      <w:r>
        <w:rPr>
          <w:rFonts w:hint="eastAsia" w:ascii="宋体" w:hAnsi="宋体" w:cs="宋体"/>
          <w:sz w:val="24"/>
          <w:szCs w:val="24"/>
          <w:highlight w:val="none"/>
          <w:lang w:val="zh-CN"/>
        </w:rPr>
        <w:t>供应商必须符合《中华人民共和国政府采购法实施条例》第十八条 规定：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tabs>
          <w:tab w:val="left" w:pos="397"/>
        </w:tabs>
        <w:spacing w:line="360" w:lineRule="auto"/>
        <w:ind w:firstLine="482" w:firstLineChars="200"/>
        <w:rPr>
          <w:rFonts w:hint="eastAsia" w:ascii="宋体" w:hAnsi="宋体" w:cs="宋体"/>
          <w:color w:val="000000"/>
          <w:sz w:val="24"/>
          <w:szCs w:val="24"/>
          <w:highlight w:val="none"/>
        </w:rPr>
      </w:pPr>
      <w:r>
        <w:rPr>
          <w:rFonts w:hint="eastAsia" w:ascii="宋体" w:hAnsi="宋体" w:cs="宋体"/>
          <w:b/>
          <w:color w:val="000000"/>
          <w:sz w:val="24"/>
          <w:szCs w:val="24"/>
          <w:highlight w:val="none"/>
          <w:lang w:bidi="ar"/>
        </w:rPr>
        <w:t>注：若分公司响应的，应当取得具有法人资格的总公司出具给分公司的有效授权。</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firstLine="482" w:firstLineChars="200"/>
        <w:textAlignment w:val="auto"/>
        <w:rPr>
          <w:rFonts w:hint="eastAsia" w:asciiTheme="minorEastAsia" w:hAnsiTheme="minorEastAsia" w:eastAsiaTheme="minorEastAsia" w:cstheme="minorEastAsia"/>
          <w:b/>
          <w:bCs/>
          <w:color w:val="000000"/>
          <w:sz w:val="24"/>
          <w:szCs w:val="24"/>
          <w:highlight w:val="none"/>
          <w:lang w:val="en-US" w:eastAsia="zh-CN"/>
        </w:rPr>
      </w:pPr>
      <w:r>
        <w:rPr>
          <w:rFonts w:hint="eastAsia" w:asciiTheme="minorEastAsia" w:hAnsiTheme="minorEastAsia" w:cstheme="minorEastAsia"/>
          <w:b/>
          <w:bCs/>
          <w:color w:val="000000"/>
          <w:sz w:val="24"/>
          <w:szCs w:val="24"/>
          <w:highlight w:val="none"/>
          <w:lang w:val="en-US" w:eastAsia="zh-CN"/>
        </w:rPr>
        <w:t>项目预算</w:t>
      </w:r>
      <w:r>
        <w:rPr>
          <w:rFonts w:hint="eastAsia" w:asciiTheme="minorEastAsia" w:hAnsiTheme="minorEastAsia" w:eastAsiaTheme="minorEastAsia" w:cstheme="minorEastAsia"/>
          <w:b/>
          <w:bCs/>
          <w:color w:val="000000"/>
          <w:sz w:val="24"/>
          <w:szCs w:val="24"/>
          <w:highlight w:val="none"/>
          <w:lang w:val="en-US" w:eastAsia="zh-CN"/>
        </w:rPr>
        <w:t>金额：</w:t>
      </w:r>
      <w:r>
        <w:rPr>
          <w:rFonts w:hint="eastAsia" w:asciiTheme="minorEastAsia" w:hAnsiTheme="minorEastAsia" w:eastAsiaTheme="minorEastAsia" w:cstheme="minorEastAsia"/>
          <w:b/>
          <w:bCs/>
          <w:color w:val="333333"/>
          <w:spacing w:val="8"/>
          <w:sz w:val="32"/>
          <w:szCs w:val="32"/>
          <w:highlight w:val="none"/>
        </w:rPr>
        <w:t>23.94万元(大写: 贰拾叁万元玖仟肆佰圆整)</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firstLine="482" w:firstLineChars="200"/>
        <w:textAlignment w:val="auto"/>
        <w:rPr>
          <w:rFonts w:hint="eastAsia" w:asciiTheme="minorEastAsia" w:hAnsiTheme="minorEastAsia" w:eastAsiaTheme="minorEastAsia" w:cstheme="minorEastAsia"/>
          <w:b/>
          <w:bCs/>
          <w:color w:val="000000"/>
          <w:sz w:val="24"/>
          <w:szCs w:val="24"/>
          <w:highlight w:val="none"/>
          <w:lang w:val="en-US" w:eastAsia="zh-CN"/>
        </w:rPr>
      </w:pPr>
      <w:r>
        <w:rPr>
          <w:rFonts w:hint="eastAsia" w:asciiTheme="minorEastAsia" w:hAnsiTheme="minorEastAsia" w:eastAsiaTheme="minorEastAsia" w:cstheme="minorEastAsia"/>
          <w:b/>
          <w:bCs/>
          <w:color w:val="000000"/>
          <w:sz w:val="24"/>
          <w:szCs w:val="24"/>
          <w:highlight w:val="none"/>
          <w:lang w:val="en-US" w:eastAsia="zh-CN"/>
        </w:rPr>
        <w:t>审计对象和范围</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397"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审计对象。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eastAsiaTheme="minorEastAsia"/>
          <w:sz w:val="24"/>
          <w:szCs w:val="24"/>
          <w:highlight w:val="none"/>
          <w:lang w:eastAsia="zh-CN"/>
        </w:rPr>
      </w:pPr>
      <w:r>
        <w:rPr>
          <w:rFonts w:hint="eastAsia" w:ascii="宋体" w:hAnsi="宋体" w:cs="宋体"/>
          <w:sz w:val="24"/>
          <w:szCs w:val="24"/>
          <w:highlight w:val="none"/>
        </w:rPr>
        <w:t>基层医疗卫生机构2016-2018年度财务收支审计被审单位名单</w:t>
      </w:r>
      <w:r>
        <w:rPr>
          <w:rFonts w:hint="eastAsia" w:ascii="宋体" w:hAnsi="宋体" w:cs="宋体"/>
          <w:sz w:val="24"/>
          <w:szCs w:val="24"/>
          <w:highlight w:val="none"/>
          <w:lang w:eastAsia="zh-CN"/>
        </w:rPr>
        <w:t>：</w:t>
      </w:r>
    </w:p>
    <w:tbl>
      <w:tblPr>
        <w:tblStyle w:val="5"/>
        <w:tblW w:w="9264" w:type="dxa"/>
        <w:jc w:val="right"/>
        <w:shd w:val="clear" w:color="auto" w:fill="auto"/>
        <w:tblLayout w:type="fixed"/>
        <w:tblCellMar>
          <w:top w:w="0" w:type="dxa"/>
          <w:left w:w="0" w:type="dxa"/>
          <w:bottom w:w="0" w:type="dxa"/>
          <w:right w:w="0" w:type="dxa"/>
        </w:tblCellMar>
      </w:tblPr>
      <w:tblGrid>
        <w:gridCol w:w="867"/>
        <w:gridCol w:w="3866"/>
        <w:gridCol w:w="1095"/>
        <w:gridCol w:w="3436"/>
      </w:tblGrid>
      <w:tr>
        <w:tblPrEx>
          <w:shd w:val="clear" w:color="auto" w:fill="auto"/>
          <w:tblCellMar>
            <w:top w:w="0" w:type="dxa"/>
            <w:left w:w="0" w:type="dxa"/>
            <w:bottom w:w="0" w:type="dxa"/>
            <w:right w:w="0" w:type="dxa"/>
          </w:tblCellMar>
        </w:tblPrEx>
        <w:trPr>
          <w:trHeight w:val="510" w:hRule="atLeast"/>
          <w:jc w:val="right"/>
        </w:trPr>
        <w:tc>
          <w:tcPr>
            <w:tcW w:w="867" w:type="dxa"/>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序号</w:t>
            </w:r>
          </w:p>
        </w:tc>
        <w:tc>
          <w:tcPr>
            <w:tcW w:w="3866" w:type="dxa"/>
            <w:tcBorders>
              <w:top w:val="single" w:color="000000" w:sz="8"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单位名称</w:t>
            </w:r>
          </w:p>
        </w:tc>
        <w:tc>
          <w:tcPr>
            <w:tcW w:w="1095" w:type="dxa"/>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序号</w:t>
            </w:r>
          </w:p>
        </w:tc>
        <w:tc>
          <w:tcPr>
            <w:tcW w:w="3436" w:type="dxa"/>
            <w:tcBorders>
              <w:top w:val="single" w:color="000000" w:sz="8"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单位名称</w:t>
            </w:r>
          </w:p>
        </w:tc>
      </w:tr>
      <w:tr>
        <w:tblPrEx>
          <w:tblCellMar>
            <w:top w:w="0" w:type="dxa"/>
            <w:left w:w="0" w:type="dxa"/>
            <w:bottom w:w="0" w:type="dxa"/>
            <w:right w:w="0" w:type="dxa"/>
          </w:tblCellMar>
        </w:tblPrEx>
        <w:trPr>
          <w:trHeight w:val="510" w:hRule="atLeast"/>
          <w:jc w:val="right"/>
        </w:trPr>
        <w:tc>
          <w:tcPr>
            <w:tcW w:w="86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w:t>
            </w:r>
          </w:p>
        </w:tc>
        <w:tc>
          <w:tcPr>
            <w:tcW w:w="38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 xml:space="preserve">台山市社区卫生服务中心 </w:t>
            </w:r>
          </w:p>
        </w:tc>
        <w:tc>
          <w:tcPr>
            <w:tcW w:w="109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12</w:t>
            </w:r>
          </w:p>
        </w:tc>
        <w:tc>
          <w:tcPr>
            <w:tcW w:w="343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台山市端芬镇卫生院</w:t>
            </w:r>
          </w:p>
        </w:tc>
      </w:tr>
      <w:tr>
        <w:tblPrEx>
          <w:tblCellMar>
            <w:top w:w="0" w:type="dxa"/>
            <w:left w:w="0" w:type="dxa"/>
            <w:bottom w:w="0" w:type="dxa"/>
            <w:right w:w="0" w:type="dxa"/>
          </w:tblCellMar>
        </w:tblPrEx>
        <w:trPr>
          <w:trHeight w:val="510" w:hRule="atLeast"/>
          <w:jc w:val="right"/>
        </w:trPr>
        <w:tc>
          <w:tcPr>
            <w:tcW w:w="86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2</w:t>
            </w:r>
          </w:p>
        </w:tc>
        <w:tc>
          <w:tcPr>
            <w:tcW w:w="38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台山市城区人民医院</w:t>
            </w:r>
          </w:p>
        </w:tc>
        <w:tc>
          <w:tcPr>
            <w:tcW w:w="109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13</w:t>
            </w:r>
          </w:p>
        </w:tc>
        <w:tc>
          <w:tcPr>
            <w:tcW w:w="343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台山市广海镇中心卫生院</w:t>
            </w:r>
          </w:p>
        </w:tc>
      </w:tr>
      <w:tr>
        <w:tblPrEx>
          <w:tblCellMar>
            <w:top w:w="0" w:type="dxa"/>
            <w:left w:w="0" w:type="dxa"/>
            <w:bottom w:w="0" w:type="dxa"/>
            <w:right w:w="0" w:type="dxa"/>
          </w:tblCellMar>
        </w:tblPrEx>
        <w:trPr>
          <w:trHeight w:val="510" w:hRule="atLeast"/>
          <w:jc w:val="right"/>
        </w:trPr>
        <w:tc>
          <w:tcPr>
            <w:tcW w:w="86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3</w:t>
            </w:r>
          </w:p>
        </w:tc>
        <w:tc>
          <w:tcPr>
            <w:tcW w:w="38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台山市大江镇卫生院</w:t>
            </w:r>
          </w:p>
        </w:tc>
        <w:tc>
          <w:tcPr>
            <w:tcW w:w="109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14</w:t>
            </w:r>
          </w:p>
        </w:tc>
        <w:tc>
          <w:tcPr>
            <w:tcW w:w="343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台山市海晏镇卫生院</w:t>
            </w:r>
          </w:p>
        </w:tc>
      </w:tr>
      <w:tr>
        <w:tblPrEx>
          <w:tblCellMar>
            <w:top w:w="0" w:type="dxa"/>
            <w:left w:w="0" w:type="dxa"/>
            <w:bottom w:w="0" w:type="dxa"/>
            <w:right w:w="0" w:type="dxa"/>
          </w:tblCellMar>
        </w:tblPrEx>
        <w:trPr>
          <w:trHeight w:val="510" w:hRule="atLeast"/>
          <w:jc w:val="right"/>
        </w:trPr>
        <w:tc>
          <w:tcPr>
            <w:tcW w:w="86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4</w:t>
            </w:r>
          </w:p>
        </w:tc>
        <w:tc>
          <w:tcPr>
            <w:tcW w:w="38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台山市水步镇卫生院</w:t>
            </w:r>
          </w:p>
        </w:tc>
        <w:tc>
          <w:tcPr>
            <w:tcW w:w="109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15</w:t>
            </w:r>
          </w:p>
        </w:tc>
        <w:tc>
          <w:tcPr>
            <w:tcW w:w="343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 xml:space="preserve">台山市汶村镇中心卫生院 </w:t>
            </w:r>
          </w:p>
        </w:tc>
      </w:tr>
      <w:tr>
        <w:tblPrEx>
          <w:tblCellMar>
            <w:top w:w="0" w:type="dxa"/>
            <w:left w:w="0" w:type="dxa"/>
            <w:bottom w:w="0" w:type="dxa"/>
            <w:right w:w="0" w:type="dxa"/>
          </w:tblCellMar>
        </w:tblPrEx>
        <w:trPr>
          <w:trHeight w:val="510" w:hRule="atLeast"/>
          <w:jc w:val="right"/>
        </w:trPr>
        <w:tc>
          <w:tcPr>
            <w:tcW w:w="86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5</w:t>
            </w:r>
          </w:p>
        </w:tc>
        <w:tc>
          <w:tcPr>
            <w:tcW w:w="38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 xml:space="preserve">台山市白沙镇中心卫生院 </w:t>
            </w:r>
          </w:p>
        </w:tc>
        <w:tc>
          <w:tcPr>
            <w:tcW w:w="109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16</w:t>
            </w:r>
          </w:p>
        </w:tc>
        <w:tc>
          <w:tcPr>
            <w:tcW w:w="343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台山市深井镇卫生院</w:t>
            </w:r>
          </w:p>
        </w:tc>
      </w:tr>
      <w:tr>
        <w:tblPrEx>
          <w:tblCellMar>
            <w:top w:w="0" w:type="dxa"/>
            <w:left w:w="0" w:type="dxa"/>
            <w:bottom w:w="0" w:type="dxa"/>
            <w:right w:w="0" w:type="dxa"/>
          </w:tblCellMar>
        </w:tblPrEx>
        <w:trPr>
          <w:trHeight w:val="510" w:hRule="atLeast"/>
          <w:jc w:val="right"/>
        </w:trPr>
        <w:tc>
          <w:tcPr>
            <w:tcW w:w="86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6</w:t>
            </w:r>
          </w:p>
        </w:tc>
        <w:tc>
          <w:tcPr>
            <w:tcW w:w="38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台山市三合镇卫生院</w:t>
            </w:r>
          </w:p>
        </w:tc>
        <w:tc>
          <w:tcPr>
            <w:tcW w:w="109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17</w:t>
            </w:r>
          </w:p>
        </w:tc>
        <w:tc>
          <w:tcPr>
            <w:tcW w:w="343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台山市北陡镇卫生院</w:t>
            </w:r>
          </w:p>
        </w:tc>
      </w:tr>
      <w:tr>
        <w:tblPrEx>
          <w:tblCellMar>
            <w:top w:w="0" w:type="dxa"/>
            <w:left w:w="0" w:type="dxa"/>
            <w:bottom w:w="0" w:type="dxa"/>
            <w:right w:w="0" w:type="dxa"/>
          </w:tblCellMar>
        </w:tblPrEx>
        <w:trPr>
          <w:trHeight w:val="510" w:hRule="atLeast"/>
          <w:jc w:val="right"/>
        </w:trPr>
        <w:tc>
          <w:tcPr>
            <w:tcW w:w="86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7</w:t>
            </w:r>
          </w:p>
        </w:tc>
        <w:tc>
          <w:tcPr>
            <w:tcW w:w="38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台山市四九镇卫生院</w:t>
            </w:r>
          </w:p>
        </w:tc>
        <w:tc>
          <w:tcPr>
            <w:tcW w:w="109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18</w:t>
            </w:r>
          </w:p>
        </w:tc>
        <w:tc>
          <w:tcPr>
            <w:tcW w:w="343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台山市川岛镇上川卫生院</w:t>
            </w:r>
          </w:p>
        </w:tc>
      </w:tr>
      <w:tr>
        <w:tblPrEx>
          <w:tblCellMar>
            <w:top w:w="0" w:type="dxa"/>
            <w:left w:w="0" w:type="dxa"/>
            <w:bottom w:w="0" w:type="dxa"/>
            <w:right w:w="0" w:type="dxa"/>
          </w:tblCellMar>
        </w:tblPrEx>
        <w:trPr>
          <w:trHeight w:val="510" w:hRule="atLeast"/>
          <w:jc w:val="right"/>
        </w:trPr>
        <w:tc>
          <w:tcPr>
            <w:tcW w:w="86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8</w:t>
            </w:r>
          </w:p>
        </w:tc>
        <w:tc>
          <w:tcPr>
            <w:tcW w:w="38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台山市冲蒌镇卫生院</w:t>
            </w:r>
          </w:p>
        </w:tc>
        <w:tc>
          <w:tcPr>
            <w:tcW w:w="1095" w:type="dxa"/>
            <w:tcBorders>
              <w:top w:val="single" w:color="000000" w:sz="4" w:space="0"/>
              <w:left w:val="single" w:color="000000" w:sz="8"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19</w:t>
            </w:r>
          </w:p>
        </w:tc>
        <w:tc>
          <w:tcPr>
            <w:tcW w:w="3436" w:type="dxa"/>
            <w:tcBorders>
              <w:top w:val="single" w:color="000000" w:sz="4" w:space="0"/>
              <w:left w:val="single" w:color="000000" w:sz="4" w:space="0"/>
              <w:bottom w:val="nil"/>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台山市川岛镇下川卫生院</w:t>
            </w:r>
          </w:p>
        </w:tc>
      </w:tr>
      <w:tr>
        <w:tblPrEx>
          <w:tblCellMar>
            <w:top w:w="0" w:type="dxa"/>
            <w:left w:w="0" w:type="dxa"/>
            <w:bottom w:w="0" w:type="dxa"/>
            <w:right w:w="0" w:type="dxa"/>
          </w:tblCellMar>
        </w:tblPrEx>
        <w:trPr>
          <w:trHeight w:val="510" w:hRule="atLeast"/>
          <w:jc w:val="right"/>
        </w:trPr>
        <w:tc>
          <w:tcPr>
            <w:tcW w:w="86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9</w:t>
            </w:r>
          </w:p>
        </w:tc>
        <w:tc>
          <w:tcPr>
            <w:tcW w:w="38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 xml:space="preserve">台山市斗山镇中心卫生院 </w:t>
            </w:r>
          </w:p>
        </w:tc>
        <w:tc>
          <w:tcPr>
            <w:tcW w:w="109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20</w:t>
            </w:r>
          </w:p>
        </w:tc>
        <w:tc>
          <w:tcPr>
            <w:tcW w:w="34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台山市慢性病防治站</w:t>
            </w:r>
          </w:p>
        </w:tc>
      </w:tr>
      <w:tr>
        <w:tblPrEx>
          <w:tblCellMar>
            <w:top w:w="0" w:type="dxa"/>
            <w:left w:w="0" w:type="dxa"/>
            <w:bottom w:w="0" w:type="dxa"/>
            <w:right w:w="0" w:type="dxa"/>
          </w:tblCellMar>
        </w:tblPrEx>
        <w:trPr>
          <w:trHeight w:val="510" w:hRule="atLeast"/>
          <w:jc w:val="right"/>
        </w:trPr>
        <w:tc>
          <w:tcPr>
            <w:tcW w:w="86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10</w:t>
            </w:r>
          </w:p>
        </w:tc>
        <w:tc>
          <w:tcPr>
            <w:tcW w:w="38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台山市都斛镇卫生院</w:t>
            </w:r>
          </w:p>
        </w:tc>
        <w:tc>
          <w:tcPr>
            <w:tcW w:w="109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21</w:t>
            </w:r>
          </w:p>
        </w:tc>
        <w:tc>
          <w:tcPr>
            <w:tcW w:w="34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台山市结核病防治所</w:t>
            </w:r>
          </w:p>
        </w:tc>
      </w:tr>
      <w:tr>
        <w:tblPrEx>
          <w:tblCellMar>
            <w:top w:w="0" w:type="dxa"/>
            <w:left w:w="0" w:type="dxa"/>
            <w:bottom w:w="0" w:type="dxa"/>
            <w:right w:w="0" w:type="dxa"/>
          </w:tblCellMar>
        </w:tblPrEx>
        <w:trPr>
          <w:trHeight w:val="510" w:hRule="atLeast"/>
          <w:jc w:val="right"/>
        </w:trPr>
        <w:tc>
          <w:tcPr>
            <w:tcW w:w="86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11</w:t>
            </w:r>
          </w:p>
        </w:tc>
        <w:tc>
          <w:tcPr>
            <w:tcW w:w="386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台山市赤溪镇卫生院</w:t>
            </w:r>
          </w:p>
        </w:tc>
        <w:tc>
          <w:tcPr>
            <w:tcW w:w="109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highlight w:val="none"/>
                <w:u w:val="none"/>
              </w:rPr>
            </w:pPr>
          </w:p>
        </w:tc>
        <w:tc>
          <w:tcPr>
            <w:tcW w:w="343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highlight w:val="none"/>
                <w:u w:val="none"/>
              </w:rPr>
            </w:pPr>
          </w:p>
        </w:tc>
      </w:tr>
    </w:tbl>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397"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审计范围。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highlight w:val="none"/>
          <w:lang w:eastAsia="zh-CN"/>
        </w:rPr>
      </w:pPr>
      <w:r>
        <w:rPr>
          <w:rFonts w:hint="eastAsia" w:ascii="宋体" w:hAnsi="宋体" w:cs="宋体"/>
          <w:sz w:val="24"/>
          <w:szCs w:val="24"/>
          <w:highlight w:val="none"/>
          <w:lang w:eastAsia="zh-CN"/>
        </w:rPr>
        <w:t>审计时限为</w:t>
      </w:r>
      <w:r>
        <w:rPr>
          <w:rFonts w:hint="eastAsia" w:ascii="宋体" w:hAnsi="宋体" w:cs="宋体"/>
          <w:sz w:val="24"/>
          <w:szCs w:val="24"/>
          <w:highlight w:val="none"/>
          <w:lang w:val="en-US" w:eastAsia="zh-CN"/>
        </w:rPr>
        <w:t>21个</w:t>
      </w:r>
      <w:r>
        <w:rPr>
          <w:rFonts w:hint="eastAsia" w:ascii="宋体" w:hAnsi="宋体" w:cs="宋体"/>
          <w:sz w:val="24"/>
          <w:szCs w:val="24"/>
          <w:highlight w:val="none"/>
          <w:lang w:eastAsia="zh-CN"/>
        </w:rPr>
        <w:t>基层医疗卫生机构</w:t>
      </w:r>
      <w:r>
        <w:rPr>
          <w:rFonts w:hint="eastAsia" w:ascii="宋体" w:hAnsi="宋体" w:cs="宋体"/>
          <w:sz w:val="24"/>
          <w:szCs w:val="24"/>
          <w:highlight w:val="none"/>
          <w:lang w:val="en-US" w:eastAsia="zh-CN"/>
        </w:rPr>
        <w:t>的</w:t>
      </w:r>
      <w:r>
        <w:rPr>
          <w:rFonts w:hint="eastAsia" w:ascii="宋体" w:hAnsi="宋体" w:cs="宋体"/>
          <w:sz w:val="24"/>
          <w:szCs w:val="24"/>
          <w:highlight w:val="none"/>
          <w:lang w:eastAsia="zh-CN"/>
        </w:rPr>
        <w:t>2016-2018年度经济责任进行审计，必要时可以对以前年度进行延伸审计。</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val="en-US" w:eastAsia="zh-CN"/>
        </w:rPr>
        <w:t xml:space="preserve">审计实施要求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1、本次审计</w:t>
      </w:r>
      <w:r>
        <w:rPr>
          <w:rFonts w:hint="eastAsia" w:ascii="宋体" w:hAnsi="宋体" w:eastAsia="宋体" w:cs="宋体"/>
          <w:sz w:val="24"/>
          <w:szCs w:val="24"/>
          <w:highlight w:val="none"/>
          <w:lang w:val="en-US" w:eastAsia="zh-CN"/>
        </w:rPr>
        <w:t>工作按工作及进度要求完成相应审计，并提交相关审计报告和移交审计档案资料。由于审计时间较为紧张，受聘请的审计服务单位需进驻台山市各镇府范围内实地办公，并应确保足够的人力和时间，保证项目按质按量顺利</w:t>
      </w:r>
      <w:r>
        <w:rPr>
          <w:rFonts w:hint="eastAsia" w:ascii="宋体" w:hAnsi="宋体" w:cs="宋体"/>
          <w:sz w:val="24"/>
          <w:szCs w:val="24"/>
          <w:highlight w:val="none"/>
          <w:lang w:val="en-US" w:eastAsia="zh-CN"/>
        </w:rPr>
        <w:t>进行。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2、项目审计人员要求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本项目技术（审计）人员（含项目负责人、项目组长）要求配置不少于</w:t>
      </w:r>
      <w:r>
        <w:rPr>
          <w:rFonts w:hint="eastAsia" w:ascii="宋体" w:hAnsi="宋体" w:cs="宋体"/>
          <w:sz w:val="24"/>
          <w:szCs w:val="24"/>
          <w:highlight w:val="none"/>
          <w:lang w:val="en-US" w:eastAsia="zh-CN"/>
        </w:rPr>
        <w:t>10</w:t>
      </w:r>
      <w:r>
        <w:rPr>
          <w:rFonts w:hint="eastAsia" w:ascii="宋体" w:hAnsi="宋体" w:eastAsia="宋体" w:cs="宋体"/>
          <w:sz w:val="24"/>
          <w:szCs w:val="24"/>
          <w:highlight w:val="none"/>
          <w:lang w:val="en-US" w:eastAsia="zh-CN"/>
        </w:rPr>
        <w:t>人</w:t>
      </w:r>
      <w:r>
        <w:rPr>
          <w:rFonts w:hint="eastAsia" w:ascii="宋体" w:hAnsi="宋体" w:eastAsia="宋体" w:cs="宋体"/>
          <w:sz w:val="24"/>
          <w:szCs w:val="24"/>
          <w:highlight w:val="none"/>
          <w:lang w:val="en-US" w:eastAsia="zh-CN"/>
        </w:rPr>
        <w:t xml:space="preserve">，其中进驻现场审计人员最低要求如下：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 xml:space="preserve">（1）项目负责人：1 人，具备注册会计师执业资格；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 xml:space="preserve">（2）项目组长：1 人，具备注册会计师执业资格或中级（含）以上会计师技术职称；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b/>
          <w:bCs/>
          <w:sz w:val="24"/>
          <w:szCs w:val="24"/>
          <w:highlight w:val="none"/>
          <w:lang w:val="en-US" w:eastAsia="zh-CN"/>
        </w:rPr>
        <w:t>（3）项目组员（其他审计人员）：</w:t>
      </w:r>
      <w:r>
        <w:rPr>
          <w:rFonts w:hint="eastAsia" w:ascii="宋体" w:hAnsi="宋体" w:eastAsia="宋体" w:cs="宋体"/>
          <w:sz w:val="24"/>
          <w:szCs w:val="24"/>
          <w:highlight w:val="none"/>
          <w:lang w:val="en-US" w:eastAsia="zh-CN"/>
        </w:rPr>
        <w:t>不少于</w:t>
      </w:r>
      <w:r>
        <w:rPr>
          <w:rFonts w:hint="eastAsia" w:ascii="宋体" w:hAnsi="宋体" w:cs="宋体"/>
          <w:sz w:val="24"/>
          <w:szCs w:val="24"/>
          <w:highlight w:val="none"/>
          <w:lang w:val="en-US" w:eastAsia="zh-CN"/>
        </w:rPr>
        <w:t>8</w:t>
      </w:r>
      <w:r>
        <w:rPr>
          <w:rFonts w:hint="eastAsia" w:ascii="宋体" w:hAnsi="宋体" w:eastAsia="宋体" w:cs="宋体"/>
          <w:sz w:val="24"/>
          <w:szCs w:val="24"/>
          <w:highlight w:val="none"/>
          <w:lang w:val="en-US" w:eastAsia="zh-CN"/>
        </w:rPr>
        <w:t xml:space="preserve">人，具备注册会计师执业资格或初级（含）以上会计师技术职称。 </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 xml:space="preserve">审计进度时间安排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color w:val="000000"/>
          <w:kern w:val="0"/>
          <w:sz w:val="24"/>
          <w:szCs w:val="24"/>
          <w:highlight w:val="none"/>
          <w:lang w:val="en-US" w:eastAsia="zh-CN" w:bidi="ar"/>
        </w:rPr>
        <w:t>1、</w:t>
      </w:r>
      <w:r>
        <w:rPr>
          <w:rFonts w:hint="eastAsia" w:ascii="宋体" w:hAnsi="宋体"/>
          <w:sz w:val="24"/>
          <w:szCs w:val="24"/>
          <w:highlight w:val="none"/>
        </w:rPr>
        <w:t>★</w:t>
      </w:r>
      <w:r>
        <w:rPr>
          <w:rFonts w:hint="eastAsia" w:ascii="宋体" w:hAnsi="宋体" w:cs="宋体"/>
          <w:bCs/>
          <w:sz w:val="24"/>
          <w:szCs w:val="24"/>
          <w:highlight w:val="none"/>
          <w:lang w:eastAsia="zh-CN"/>
        </w:rPr>
        <w:t>完工期：合同签订生效之日起</w:t>
      </w:r>
      <w:r>
        <w:rPr>
          <w:rFonts w:hint="eastAsia" w:ascii="宋体" w:hAnsi="宋体" w:cs="宋体"/>
          <w:bCs/>
          <w:sz w:val="24"/>
          <w:szCs w:val="24"/>
          <w:highlight w:val="none"/>
          <w:lang w:val="en-US" w:eastAsia="zh-CN"/>
        </w:rPr>
        <w:t>60</w:t>
      </w:r>
      <w:r>
        <w:rPr>
          <w:rFonts w:hint="eastAsia" w:ascii="宋体" w:hAnsi="宋体" w:cs="宋体"/>
          <w:bCs/>
          <w:sz w:val="24"/>
          <w:szCs w:val="24"/>
          <w:highlight w:val="none"/>
          <w:lang w:eastAsia="zh-CN"/>
        </w:rPr>
        <w:t>个日历日内完成</w:t>
      </w:r>
      <w:r>
        <w:rPr>
          <w:rFonts w:hint="eastAsia" w:ascii="宋体" w:hAnsi="宋体" w:cs="宋体"/>
          <w:bCs/>
          <w:sz w:val="24"/>
          <w:szCs w:val="24"/>
          <w:highlight w:val="none"/>
          <w:lang w:val="en-US" w:eastAsia="zh-CN"/>
        </w:rPr>
        <w:t xml:space="preserve">2016-2018年度台山市基层医疗卫生机构经济责任审计服务工作。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2、实施审计阶段：合同签订生效之日起</w:t>
      </w:r>
      <w:r>
        <w:rPr>
          <w:rFonts w:hint="eastAsia" w:ascii="宋体" w:hAnsi="宋体" w:cs="宋体"/>
          <w:bCs/>
          <w:sz w:val="24"/>
          <w:szCs w:val="24"/>
          <w:highlight w:val="none"/>
          <w:lang w:val="en-US" w:eastAsia="zh-CN"/>
        </w:rPr>
        <w:t>50</w:t>
      </w:r>
      <w:r>
        <w:rPr>
          <w:rFonts w:hint="eastAsia" w:ascii="宋体" w:hAnsi="宋体" w:eastAsia="宋体" w:cs="宋体"/>
          <w:color w:val="000000"/>
          <w:kern w:val="0"/>
          <w:sz w:val="24"/>
          <w:szCs w:val="24"/>
          <w:highlight w:val="none"/>
          <w:lang w:val="en-US" w:eastAsia="zh-CN" w:bidi="ar"/>
        </w:rPr>
        <w:t xml:space="preserve">个日历日内完成审计工作，对照审计内容进行逐项审查、核实做好相关资料的取证并形成审计工作底稿，就审计发现问题与采购人沟通交换意见，撰写专项审计报告初稿，并提交采购人，征求采购人意见。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3、出具报告及档案归档阶段：完成实施内审阶段之日起</w:t>
      </w:r>
      <w:r>
        <w:rPr>
          <w:rFonts w:hint="eastAsia" w:ascii="宋体" w:hAnsi="宋体" w:cs="宋体"/>
          <w:bCs/>
          <w:sz w:val="24"/>
          <w:szCs w:val="24"/>
          <w:highlight w:val="none"/>
          <w:lang w:val="en-US" w:eastAsia="zh-CN"/>
        </w:rPr>
        <w:t>10</w:t>
      </w:r>
      <w:r>
        <w:rPr>
          <w:rFonts w:hint="eastAsia" w:ascii="宋体" w:hAnsi="宋体" w:eastAsia="宋体" w:cs="宋体"/>
          <w:color w:val="000000"/>
          <w:kern w:val="0"/>
          <w:sz w:val="24"/>
          <w:szCs w:val="24"/>
          <w:highlight w:val="none"/>
          <w:lang w:val="en-US" w:eastAsia="zh-CN" w:bidi="ar"/>
        </w:rPr>
        <w:t>个日历日内。正式出具各</w:t>
      </w:r>
      <w:r>
        <w:rPr>
          <w:rFonts w:hint="eastAsia" w:ascii="宋体" w:hAnsi="宋体" w:cs="宋体"/>
          <w:bCs/>
          <w:sz w:val="24"/>
          <w:szCs w:val="24"/>
          <w:highlight w:val="none"/>
          <w:lang w:val="en-US" w:eastAsia="zh-CN"/>
        </w:rPr>
        <w:t>基层医疗卫生机构</w:t>
      </w:r>
      <w:r>
        <w:rPr>
          <w:rFonts w:hint="eastAsia" w:ascii="宋体" w:hAnsi="宋体" w:eastAsia="宋体" w:cs="宋体"/>
          <w:color w:val="000000"/>
          <w:kern w:val="0"/>
          <w:sz w:val="24"/>
          <w:szCs w:val="24"/>
          <w:highlight w:val="none"/>
          <w:lang w:val="en-US" w:eastAsia="zh-CN" w:bidi="ar"/>
        </w:rPr>
        <w:t>的审计报告、全市汇总审计报告和根据审计发现的问题。向采购人提交审计报告。</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 xml:space="preserve">审计成果要求：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 xml:space="preserve">受聘请的中标审计服务单位须形成三个工作成果：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1、对</w:t>
      </w:r>
      <w:r>
        <w:rPr>
          <w:rFonts w:hint="eastAsia" w:ascii="宋体" w:hAnsi="宋体" w:cs="宋体"/>
          <w:bCs/>
          <w:sz w:val="24"/>
          <w:szCs w:val="24"/>
          <w:highlight w:val="none"/>
          <w:lang w:val="en-US" w:eastAsia="zh-CN"/>
        </w:rPr>
        <w:t>基层医疗卫生机构</w:t>
      </w:r>
      <w:r>
        <w:rPr>
          <w:rFonts w:hint="eastAsia" w:ascii="宋体" w:hAnsi="宋体" w:eastAsia="宋体" w:cs="宋体"/>
          <w:color w:val="000000"/>
          <w:kern w:val="0"/>
          <w:sz w:val="24"/>
          <w:szCs w:val="24"/>
          <w:highlight w:val="none"/>
          <w:lang w:val="en-US" w:eastAsia="zh-CN" w:bidi="ar"/>
        </w:rPr>
        <w:t xml:space="preserve">各自单独出具一份审计报告；（每份审报告需一式肆份）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2、对</w:t>
      </w:r>
      <w:r>
        <w:rPr>
          <w:rFonts w:hint="eastAsia" w:ascii="宋体" w:hAnsi="宋体" w:cs="宋体"/>
          <w:bCs/>
          <w:sz w:val="24"/>
          <w:szCs w:val="24"/>
          <w:highlight w:val="none"/>
          <w:lang w:val="en-US" w:eastAsia="zh-CN"/>
        </w:rPr>
        <w:t>基层医疗卫生机构</w:t>
      </w:r>
      <w:r>
        <w:rPr>
          <w:rFonts w:hint="eastAsia" w:ascii="宋体" w:hAnsi="宋体" w:eastAsia="宋体" w:cs="宋体"/>
          <w:color w:val="000000"/>
          <w:kern w:val="0"/>
          <w:sz w:val="24"/>
          <w:szCs w:val="24"/>
          <w:highlight w:val="none"/>
          <w:lang w:val="en-US" w:eastAsia="zh-CN" w:bidi="ar"/>
        </w:rPr>
        <w:t>的审计报告进行归档，做好审计档案保管工作；</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 xml:space="preserve">3、出具一份全市汇总审计报告；（审计报告需一式叁份） </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商务要求</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 xml:space="preserve">1、投标报价应为人民币含税全包价，包括所有项目的基础资料收集、合同审计、文件编制印刷、办公场地的租用、餐饮住宿、交通运输及验收等一切费用。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 xml:space="preserve">2、采购合同由成交供应商与采购人双方签订。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 xml:space="preserve">3、验收标准：以国家、省和市现行相关规范为验收标准。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4、</w:t>
      </w:r>
      <w:r>
        <w:rPr>
          <w:rFonts w:hint="eastAsia" w:ascii="宋体" w:hAnsi="宋体"/>
          <w:sz w:val="24"/>
          <w:szCs w:val="24"/>
          <w:highlight w:val="none"/>
        </w:rPr>
        <w:t>★</w:t>
      </w:r>
      <w:r>
        <w:rPr>
          <w:rFonts w:hint="eastAsia" w:ascii="宋体" w:hAnsi="宋体" w:cs="宋体"/>
          <w:bCs/>
          <w:sz w:val="24"/>
          <w:szCs w:val="24"/>
          <w:highlight w:val="none"/>
          <w:lang w:eastAsia="zh-CN"/>
        </w:rPr>
        <w:t>完工期：合同签订生效之日起</w:t>
      </w:r>
      <w:r>
        <w:rPr>
          <w:rFonts w:hint="eastAsia" w:ascii="宋体" w:hAnsi="宋体" w:cs="宋体"/>
          <w:bCs/>
          <w:sz w:val="24"/>
          <w:szCs w:val="24"/>
          <w:highlight w:val="none"/>
          <w:lang w:val="en-US" w:eastAsia="zh-CN"/>
        </w:rPr>
        <w:t>60</w:t>
      </w:r>
      <w:r>
        <w:rPr>
          <w:rFonts w:hint="eastAsia" w:ascii="宋体" w:hAnsi="宋体" w:cs="宋体"/>
          <w:bCs/>
          <w:sz w:val="24"/>
          <w:szCs w:val="24"/>
          <w:highlight w:val="none"/>
          <w:lang w:eastAsia="zh-CN"/>
        </w:rPr>
        <w:t>个日历日内完成2016-2018年度台山市基层医疗卫生机构经济责任审计服务工作</w:t>
      </w:r>
      <w:r>
        <w:rPr>
          <w:rFonts w:hint="eastAsia" w:ascii="宋体" w:hAnsi="宋体" w:eastAsia="宋体" w:cs="宋体"/>
          <w:color w:val="000000"/>
          <w:kern w:val="0"/>
          <w:sz w:val="24"/>
          <w:szCs w:val="24"/>
          <w:highlight w:val="none"/>
          <w:lang w:val="en-US" w:eastAsia="zh-CN" w:bidi="ar"/>
        </w:rPr>
        <w:t>。</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6</w:t>
      </w:r>
      <w:r>
        <w:rPr>
          <w:rFonts w:hint="eastAsia" w:ascii="宋体" w:hAnsi="宋体" w:eastAsia="宋体" w:cs="宋体"/>
          <w:color w:val="000000"/>
          <w:kern w:val="0"/>
          <w:sz w:val="24"/>
          <w:szCs w:val="24"/>
          <w:highlight w:val="none"/>
          <w:lang w:val="en-US" w:eastAsia="zh-CN" w:bidi="ar"/>
        </w:rPr>
        <w:t xml:space="preserve">、付款方式：分期付款。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（1）按照双方签定合同，乙方将服务费用的全额完税发票送达甲方，甲方在收到发票后于15个工作日内将费用汇到乙方的账户。。</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highlight w:val="none"/>
          <w:lang w:val="zh-CN" w:eastAsia="zh-TW" w:bidi="ar"/>
        </w:rPr>
      </w:pPr>
      <w:r>
        <w:rPr>
          <w:rFonts w:hint="eastAsia" w:ascii="宋体" w:hAnsi="宋体" w:eastAsia="宋体" w:cs="宋体"/>
          <w:color w:val="000000"/>
          <w:kern w:val="0"/>
          <w:sz w:val="24"/>
          <w:szCs w:val="24"/>
          <w:highlight w:val="none"/>
          <w:lang w:val="en-US" w:eastAsia="zh-CN" w:bidi="ar"/>
        </w:rPr>
        <w:t>（3）</w:t>
      </w:r>
      <w:r>
        <w:rPr>
          <w:rFonts w:hint="eastAsia" w:ascii="宋体" w:hAnsi="宋体" w:eastAsia="宋体" w:cs="宋体"/>
          <w:color w:val="000000"/>
          <w:kern w:val="0"/>
          <w:sz w:val="24"/>
          <w:szCs w:val="24"/>
          <w:highlight w:val="none"/>
          <w:lang w:val="zh-CN" w:eastAsia="zh-CN" w:bidi="ar"/>
        </w:rPr>
        <w:t>每次</w:t>
      </w:r>
      <w:r>
        <w:rPr>
          <w:rFonts w:hint="eastAsia" w:ascii="宋体" w:hAnsi="宋体" w:eastAsia="宋体" w:cs="宋体"/>
          <w:color w:val="000000"/>
          <w:kern w:val="0"/>
          <w:sz w:val="24"/>
          <w:szCs w:val="24"/>
          <w:highlight w:val="none"/>
          <w:lang w:val="zh-CN" w:eastAsia="zh-TW" w:bidi="ar"/>
        </w:rPr>
        <w:t>按合同支付款项前，成交供应商</w:t>
      </w:r>
      <w:r>
        <w:rPr>
          <w:rFonts w:hint="eastAsia" w:ascii="宋体" w:hAnsi="宋体" w:eastAsia="宋体" w:cs="宋体"/>
          <w:color w:val="000000"/>
          <w:kern w:val="0"/>
          <w:sz w:val="24"/>
          <w:szCs w:val="24"/>
          <w:highlight w:val="none"/>
          <w:lang w:val="zh-CN" w:eastAsia="zh-CN" w:bidi="ar"/>
        </w:rPr>
        <w:t>应</w:t>
      </w:r>
      <w:r>
        <w:rPr>
          <w:rFonts w:hint="eastAsia" w:ascii="宋体" w:hAnsi="宋体" w:eastAsia="宋体" w:cs="宋体"/>
          <w:color w:val="000000"/>
          <w:kern w:val="0"/>
          <w:sz w:val="24"/>
          <w:szCs w:val="24"/>
          <w:highlight w:val="none"/>
          <w:lang w:val="zh-CN" w:eastAsia="zh-TW" w:bidi="ar"/>
        </w:rPr>
        <w:t>向采购人提供与支付金额相符的有效发票，且收款方、出具发票方、合同乙方均必须与成交供应商名称一致；</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（4）</w:t>
      </w:r>
      <w:r>
        <w:rPr>
          <w:rFonts w:hint="eastAsia" w:ascii="宋体" w:hAnsi="宋体" w:eastAsia="宋体" w:cs="宋体"/>
          <w:color w:val="000000"/>
          <w:kern w:val="0"/>
          <w:sz w:val="24"/>
          <w:szCs w:val="24"/>
          <w:highlight w:val="none"/>
          <w:lang w:val="zh-CN" w:eastAsia="zh-CN" w:bidi="ar"/>
        </w:rPr>
        <w:t>资金支</w:t>
      </w:r>
      <w:r>
        <w:rPr>
          <w:rFonts w:hint="eastAsia" w:ascii="宋体" w:hAnsi="宋体" w:eastAsia="宋体" w:cs="宋体"/>
          <w:color w:val="000000"/>
          <w:kern w:val="0"/>
          <w:sz w:val="24"/>
          <w:szCs w:val="24"/>
          <w:highlight w:val="none"/>
          <w:lang w:val="en-US" w:eastAsia="zh-CN" w:bidi="ar"/>
        </w:rPr>
        <w:t xml:space="preserve">付时间最终以台山市财政资金支付拨款时间为准。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color w:val="000000"/>
          <w:kern w:val="0"/>
          <w:sz w:val="24"/>
          <w:szCs w:val="24"/>
          <w:highlight w:val="none"/>
          <w:lang w:val="en-US" w:eastAsia="zh-CN" w:bidi="ar"/>
        </w:rPr>
        <w:t xml:space="preserve">7、响应人必须由法定代表人/负责人或委托代理人参加开标仪式，随时接受评标委员会的询问，并就有关问题予以正式回答。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8</w:t>
      </w:r>
      <w:r>
        <w:rPr>
          <w:rFonts w:hint="eastAsia" w:ascii="宋体" w:hAnsi="宋体" w:eastAsia="宋体" w:cs="宋体"/>
          <w:color w:val="000000"/>
          <w:kern w:val="0"/>
          <w:sz w:val="24"/>
          <w:szCs w:val="24"/>
          <w:highlight w:val="none"/>
          <w:lang w:val="en-US" w:eastAsia="zh-CN" w:bidi="ar"/>
        </w:rPr>
        <w:t xml:space="preserve">、本次政府采购的服务对象为台山市行政事业单位，响应人在价格上应予以充分的优惠，提供优质的服务。 </w:t>
      </w:r>
    </w:p>
    <w:p>
      <w:pPr>
        <w:rPr>
          <w:highlight w:val="none"/>
        </w:rPr>
      </w:pPr>
    </w:p>
    <w:sectPr>
      <w:pgSz w:w="11906" w:h="16838"/>
      <w:pgMar w:top="1417" w:right="1134" w:bottom="141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TSong-Light">
    <w:altName w:val="Times New Roman"/>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325D3D"/>
    <w:multiLevelType w:val="singleLevel"/>
    <w:tmpl w:val="80325D3D"/>
    <w:lvl w:ilvl="0" w:tentative="0">
      <w:start w:val="1"/>
      <w:numFmt w:val="chineseCounting"/>
      <w:suff w:val="nothing"/>
      <w:lvlText w:val="%1、"/>
      <w:lvlJc w:val="left"/>
      <w:pPr>
        <w:tabs>
          <w:tab w:val="left" w:pos="0"/>
        </w:tabs>
        <w:ind w:firstLine="397"/>
      </w:pPr>
      <w:rPr>
        <w:rFonts w:hint="eastAsia"/>
      </w:rPr>
    </w:lvl>
  </w:abstractNum>
  <w:abstractNum w:abstractNumId="1">
    <w:nsid w:val="00000027"/>
    <w:multiLevelType w:val="singleLevel"/>
    <w:tmpl w:val="00000027"/>
    <w:lvl w:ilvl="0" w:tentative="0">
      <w:start w:val="1"/>
      <w:numFmt w:val="decimal"/>
      <w:suff w:val="nothing"/>
      <w:lvlText w:val="（%1）"/>
      <w:lvlJc w:val="left"/>
      <w:pPr>
        <w:ind w:left="0" w:firstLine="0"/>
      </w:pPr>
      <w:rPr>
        <w:rFonts w:hint="default"/>
      </w:rPr>
    </w:lvl>
  </w:abstractNum>
  <w:abstractNum w:abstractNumId="2">
    <w:nsid w:val="776098F0"/>
    <w:multiLevelType w:val="singleLevel"/>
    <w:tmpl w:val="776098F0"/>
    <w:lvl w:ilvl="0" w:tentative="0">
      <w:start w:val="1"/>
      <w:numFmt w:val="chineseCounting"/>
      <w:suff w:val="nothing"/>
      <w:lvlText w:val="（%1）"/>
      <w:lvlJc w:val="left"/>
      <w:pPr>
        <w:ind w:left="0" w:firstLine="397"/>
      </w:pPr>
      <w:rPr>
        <w:rFonts w:hint="eastAsia"/>
        <w:sz w:val="24"/>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DB72C2"/>
    <w:rsid w:val="191C3568"/>
    <w:rsid w:val="31BF2AEB"/>
    <w:rsid w:val="535E7D70"/>
    <w:rsid w:val="59DB7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Times New Roman" w:hAnsi="Times New Roman" w:eastAsia="宋体" w:cs="Times New Roman"/>
    </w:rPr>
  </w:style>
  <w:style w:type="paragraph" w:styleId="3">
    <w:name w:val="Body Text Indent"/>
    <w:basedOn w:val="1"/>
    <w:qFormat/>
    <w:uiPriority w:val="0"/>
    <w:pPr>
      <w:spacing w:after="120" w:afterLines="0"/>
      <w:ind w:left="420" w:leftChars="200"/>
    </w:pPr>
    <w:rPr>
      <w:rFonts w:ascii="Times New Roman" w:hAnsi="Times New Roman" w:eastAsia="宋体" w:cs="Times New Roman"/>
    </w:rPr>
  </w:style>
  <w:style w:type="paragraph" w:styleId="4">
    <w:name w:val="Normal Indent"/>
    <w:basedOn w:val="1"/>
    <w:qFormat/>
    <w:uiPriority w:val="0"/>
    <w:pPr>
      <w:ind w:left="7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2020-08-12T08:31:00Z</dcterms:created>
  <dc:creator>Jangggg</dc:creator>
  <cp:lastModifiedBy>Administrator</cp:lastModifiedBy>
  <dcterms:modified xsi:type="dcterms:W3CDTF">2020-08-13T02:19:51Z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