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default" w:ascii="黑体" w:hAnsi="黑体" w:eastAsia="黑体" w:cs="黑体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sz w:val="34"/>
          <w:szCs w:val="34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2"/>
          <w:szCs w:val="4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2"/>
          <w:szCs w:val="4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2"/>
          <w:szCs w:val="42"/>
          <w:lang w:val="en-US" w:eastAsia="zh-CN"/>
        </w:rPr>
        <w:t>全国乡村学校少年宫档案填报要求及抽查事项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sz w:val="34"/>
          <w:szCs w:val="3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both"/>
        <w:textAlignment w:val="auto"/>
        <w:rPr>
          <w:rFonts w:hint="eastAsia" w:ascii="黑体" w:hAnsi="黑体" w:eastAsia="黑体" w:cs="黑体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sz w:val="34"/>
          <w:szCs w:val="34"/>
          <w:lang w:val="en-US" w:eastAsia="zh-CN"/>
        </w:rPr>
        <w:t>一、档案资料填报要求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jc w:val="both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4"/>
          <w:szCs w:val="34"/>
          <w:lang w:val="en-US" w:eastAsia="zh-CN"/>
        </w:rPr>
        <w:t>（一）填报年份。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乡村学校少年宫档案资料填报年份，根据各乡村学校少年宫被驳回的年份填报。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jc w:val="both"/>
        <w:textAlignment w:val="auto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4"/>
          <w:szCs w:val="34"/>
          <w:lang w:val="en-US" w:eastAsia="zh-CN"/>
        </w:rPr>
        <w:t>（二）填报内容。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档案信息内容原则上按照《关于做好2020年度中央专项彩票公益金支持乡村学校少年宫项目工作的通知》（粤文明办函〔2020〕18号）文件要求,并结合江门文明办反馈的《最新版2020年乡村学校少年宫省指导意见》进行修改。中央项目与自建项目2019年后的，必须严格按照以上两个文件要求填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jc w:val="both"/>
        <w:textAlignment w:val="auto"/>
        <w:rPr>
          <w:rFonts w:hint="eastAsia" w:ascii="黑体" w:hAnsi="黑体" w:eastAsia="黑体" w:cs="黑体"/>
          <w:sz w:val="34"/>
          <w:szCs w:val="3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4"/>
          <w:szCs w:val="34"/>
          <w:lang w:val="en-US" w:eastAsia="zh-CN"/>
        </w:rPr>
        <w:t>（三）资金使用情况填报。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各乡村学校少年宫的资金要做到合理使用，该年的资金该年使用完，不能留到下年用。档案填报时，资金来源：中央项目的从建设中央项目起，资金来源填在“中央财政”处；自建项目的，该年收到财政拨款1万元的，资金来源填在“市级财政”处，该年收到财政拨款多于或等于2万元的，资金来源分别在“市级财政”处填写1万元，在“县级财政”处填写1万元，多余的在“学校自筹”处填写。使用情况：要填写</w:t>
      </w:r>
      <w:r>
        <w:rPr>
          <w:rFonts w:hint="default" w:ascii="仿宋_GB2312" w:hAnsi="仿宋_GB2312" w:eastAsia="仿宋_GB2312" w:cs="仿宋_GB2312"/>
          <w:sz w:val="34"/>
          <w:szCs w:val="34"/>
          <w:lang w:val="en-US" w:eastAsia="zh-CN"/>
        </w:rPr>
        <w:t>清楚当年中央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或地方财政</w:t>
      </w:r>
      <w:r>
        <w:rPr>
          <w:rFonts w:hint="default" w:ascii="仿宋_GB2312" w:hAnsi="仿宋_GB2312" w:eastAsia="仿宋_GB2312" w:cs="仿宋_GB2312"/>
          <w:sz w:val="34"/>
          <w:szCs w:val="34"/>
          <w:lang w:val="en-US" w:eastAsia="zh-CN"/>
        </w:rPr>
        <w:t>下达的资金用于哪些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项目</w:t>
      </w:r>
      <w:r>
        <w:rPr>
          <w:rFonts w:hint="default" w:ascii="仿宋_GB2312" w:hAnsi="仿宋_GB2312" w:eastAsia="仿宋_GB2312" w:cs="仿宋_GB2312"/>
          <w:sz w:val="34"/>
          <w:szCs w:val="34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购买什么物品、</w:t>
      </w:r>
      <w:r>
        <w:rPr>
          <w:rFonts w:hint="default" w:ascii="仿宋_GB2312" w:hAnsi="仿宋_GB2312" w:eastAsia="仿宋_GB2312" w:cs="仿宋_GB2312"/>
          <w:sz w:val="34"/>
          <w:szCs w:val="34"/>
          <w:lang w:val="en-US" w:eastAsia="zh-CN"/>
        </w:rPr>
        <w:t>分别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用了</w:t>
      </w:r>
      <w:r>
        <w:rPr>
          <w:rFonts w:hint="default" w:ascii="仿宋_GB2312" w:hAnsi="仿宋_GB2312" w:eastAsia="仿宋_GB2312" w:cs="仿宋_GB2312"/>
          <w:sz w:val="34"/>
          <w:szCs w:val="34"/>
          <w:lang w:val="en-US" w:eastAsia="zh-CN"/>
        </w:rPr>
        <w:t>多少钱、结余情况等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both"/>
        <w:textAlignment w:val="auto"/>
        <w:rPr>
          <w:rFonts w:hint="eastAsia" w:ascii="黑体" w:hAnsi="黑体" w:eastAsia="黑体" w:cs="黑体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sz w:val="34"/>
          <w:szCs w:val="34"/>
          <w:lang w:val="en-US" w:eastAsia="zh-CN"/>
        </w:rPr>
        <w:t>二、抽查事项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textAlignment w:val="auto"/>
        <w:rPr>
          <w:rFonts w:hint="eastAsia" w:ascii="楷体_GB2312" w:hAnsi="楷体_GB2312" w:eastAsia="楷体_GB2312" w:cs="楷体_GB2312"/>
          <w:b/>
          <w:sz w:val="34"/>
          <w:szCs w:val="34"/>
        </w:rPr>
      </w:pPr>
      <w:r>
        <w:rPr>
          <w:rFonts w:hint="eastAsia" w:ascii="楷体_GB2312" w:hAnsi="楷体_GB2312" w:eastAsia="楷体_GB2312" w:cs="楷体_GB2312"/>
          <w:b/>
          <w:sz w:val="34"/>
          <w:szCs w:val="34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sz w:val="34"/>
          <w:szCs w:val="34"/>
        </w:rPr>
        <w:t>检查范围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rPr>
          <w:rFonts w:hint="eastAsia" w:ascii="仿宋_GB2312" w:eastAsia="仿宋_GB2312"/>
          <w:sz w:val="34"/>
          <w:szCs w:val="34"/>
          <w:lang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台山市全国乡村学校少年宫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textAlignment w:val="auto"/>
        <w:rPr>
          <w:rFonts w:hint="eastAsia" w:ascii="楷体_GB2312" w:hAnsi="楷体_GB2312" w:eastAsia="楷体_GB2312" w:cs="楷体_GB2312"/>
          <w:b/>
          <w:sz w:val="34"/>
          <w:szCs w:val="34"/>
          <w:lang w:eastAsia="zh-CN"/>
        </w:rPr>
      </w:pPr>
      <w:r>
        <w:rPr>
          <w:rFonts w:hint="eastAsia" w:ascii="楷体_GB2312" w:hAnsi="楷体_GB2312" w:eastAsia="楷体_GB2312" w:cs="楷体_GB2312"/>
          <w:b/>
          <w:sz w:val="34"/>
          <w:szCs w:val="34"/>
          <w:lang w:eastAsia="zh-CN"/>
        </w:rPr>
        <w:t>（二）检查方式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rPr>
          <w:rFonts w:hint="eastAsia" w:ascii="仿宋_GB2312" w:eastAsia="仿宋_GB2312"/>
          <w:sz w:val="34"/>
          <w:szCs w:val="34"/>
        </w:rPr>
      </w:pPr>
      <w:r>
        <w:rPr>
          <w:rFonts w:hint="eastAsia" w:ascii="仿宋_GB2312" w:eastAsia="仿宋_GB2312"/>
          <w:sz w:val="34"/>
          <w:szCs w:val="34"/>
        </w:rPr>
        <w:t>检查采取深入学校检查和听取汇报相结合的方式进行，</w:t>
      </w:r>
      <w:r>
        <w:rPr>
          <w:rFonts w:hint="eastAsia" w:ascii="仿宋_GB2312" w:eastAsia="仿宋_GB2312"/>
          <w:sz w:val="34"/>
          <w:szCs w:val="34"/>
          <w:lang w:eastAsia="zh-CN"/>
        </w:rPr>
        <w:t>有关学校</w:t>
      </w:r>
      <w:r>
        <w:rPr>
          <w:rFonts w:hint="eastAsia" w:ascii="仿宋_GB2312" w:eastAsia="仿宋_GB2312"/>
          <w:sz w:val="34"/>
          <w:szCs w:val="34"/>
        </w:rPr>
        <w:t>要准备一份总结汇报材料</w:t>
      </w:r>
      <w:r>
        <w:rPr>
          <w:rFonts w:hint="eastAsia" w:ascii="仿宋_GB2312" w:eastAsia="仿宋_GB2312"/>
          <w:sz w:val="34"/>
          <w:szCs w:val="34"/>
          <w:lang w:eastAsia="zh-CN"/>
        </w:rPr>
        <w:t>，并准备乡村学校少年宫活动台账资料</w:t>
      </w:r>
      <w:r>
        <w:rPr>
          <w:rFonts w:hint="eastAsia" w:ascii="仿宋_GB2312" w:eastAsia="仿宋_GB2312"/>
          <w:sz w:val="34"/>
          <w:szCs w:val="3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textAlignment w:val="auto"/>
        <w:rPr>
          <w:rFonts w:hint="eastAsia" w:ascii="仿宋_GB2312" w:eastAsia="仿宋_GB2312"/>
          <w:b/>
          <w:sz w:val="34"/>
          <w:szCs w:val="34"/>
        </w:rPr>
      </w:pPr>
      <w:r>
        <w:rPr>
          <w:rFonts w:hint="eastAsia" w:ascii="仿宋_GB2312" w:eastAsia="仿宋_GB2312"/>
          <w:b/>
          <w:sz w:val="34"/>
          <w:szCs w:val="34"/>
          <w:lang w:eastAsia="zh-CN"/>
        </w:rPr>
        <w:t>（三）</w:t>
      </w:r>
      <w:r>
        <w:rPr>
          <w:rFonts w:hint="eastAsia" w:ascii="仿宋_GB2312" w:eastAsia="仿宋_GB2312"/>
          <w:b/>
          <w:sz w:val="34"/>
          <w:szCs w:val="34"/>
        </w:rPr>
        <w:t>检查内容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textAlignment w:val="auto"/>
        <w:rPr>
          <w:rFonts w:hint="eastAsia" w:ascii="仿宋_GB2312" w:eastAsia="仿宋_GB2312"/>
          <w:sz w:val="34"/>
          <w:szCs w:val="34"/>
        </w:rPr>
      </w:pPr>
      <w:r>
        <w:rPr>
          <w:rFonts w:hint="eastAsia" w:ascii="仿宋_GB2312" w:eastAsia="仿宋_GB2312"/>
          <w:b/>
          <w:bCs/>
          <w:sz w:val="34"/>
          <w:szCs w:val="34"/>
          <w:lang w:val="en-US" w:eastAsia="zh-CN"/>
        </w:rPr>
        <w:t>1.</w:t>
      </w:r>
      <w:r>
        <w:rPr>
          <w:rFonts w:hint="eastAsia" w:ascii="仿宋_GB2312" w:eastAsia="仿宋_GB2312"/>
          <w:b/>
          <w:bCs/>
          <w:sz w:val="34"/>
          <w:szCs w:val="34"/>
        </w:rPr>
        <w:t>乡村学校少年宫建设情况：</w:t>
      </w:r>
      <w:r>
        <w:rPr>
          <w:rFonts w:hint="eastAsia" w:ascii="仿宋_GB2312" w:eastAsia="仿宋_GB2312"/>
          <w:sz w:val="34"/>
          <w:szCs w:val="34"/>
        </w:rPr>
        <w:t>组织建设、制度建设、场地器材建设、课程建设等。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textAlignment w:val="auto"/>
        <w:rPr>
          <w:rFonts w:hint="eastAsia" w:ascii="仿宋_GB2312" w:eastAsia="仿宋_GB2312"/>
          <w:sz w:val="34"/>
          <w:szCs w:val="34"/>
        </w:rPr>
      </w:pPr>
      <w:r>
        <w:rPr>
          <w:rFonts w:hint="eastAsia" w:ascii="仿宋_GB2312" w:eastAsia="仿宋_GB2312"/>
          <w:b/>
          <w:bCs/>
          <w:sz w:val="34"/>
          <w:szCs w:val="34"/>
          <w:lang w:val="en-US" w:eastAsia="zh-CN"/>
        </w:rPr>
        <w:t>2.</w:t>
      </w:r>
      <w:r>
        <w:rPr>
          <w:rFonts w:hint="eastAsia" w:ascii="仿宋_GB2312" w:eastAsia="仿宋_GB2312"/>
          <w:b/>
          <w:bCs/>
          <w:sz w:val="34"/>
          <w:szCs w:val="34"/>
        </w:rPr>
        <w:t>乡村学校少年宫管理情况：</w:t>
      </w:r>
      <w:r>
        <w:rPr>
          <w:rFonts w:hint="eastAsia" w:ascii="仿宋_GB2312" w:eastAsia="仿宋_GB2312"/>
          <w:sz w:val="34"/>
          <w:szCs w:val="34"/>
        </w:rPr>
        <w:t>财务管理、辅导员队伍管理、学员管理、档案管理等。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textAlignment w:val="auto"/>
        <w:rPr>
          <w:rFonts w:hint="eastAsia" w:ascii="仿宋_GB2312" w:eastAsia="仿宋_GB2312"/>
          <w:sz w:val="34"/>
          <w:szCs w:val="34"/>
        </w:rPr>
      </w:pPr>
      <w:r>
        <w:rPr>
          <w:rFonts w:hint="eastAsia" w:ascii="仿宋_GB2312" w:eastAsia="仿宋_GB2312"/>
          <w:b/>
          <w:bCs/>
          <w:sz w:val="34"/>
          <w:szCs w:val="34"/>
        </w:rPr>
        <w:t>3.乡村学校少年宫运行情况：</w:t>
      </w:r>
      <w:r>
        <w:rPr>
          <w:rFonts w:hint="eastAsia" w:ascii="仿宋_GB2312" w:eastAsia="仿宋_GB2312"/>
          <w:sz w:val="34"/>
          <w:szCs w:val="34"/>
        </w:rPr>
        <w:t>德育类、文体类、技能培训类、实践类课程开设情况、学生参与情况、教学效果等。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680" w:firstLineChars="200"/>
        <w:textAlignment w:val="auto"/>
        <w:rPr>
          <w:rFonts w:hint="eastAsia" w:ascii="仿宋_GB2312" w:eastAsia="仿宋_GB2312"/>
          <w:sz w:val="34"/>
          <w:szCs w:val="34"/>
        </w:rPr>
      </w:pPr>
    </w:p>
    <w:sectPr>
      <w:footerReference r:id="rId3" w:type="default"/>
      <w:footerReference r:id="rId4" w:type="even"/>
      <w:pgSz w:w="11906" w:h="16838"/>
      <w:pgMar w:top="2155" w:right="1474" w:bottom="1985" w:left="1587" w:header="851" w:footer="992" w:gutter="0"/>
      <w:pgNumType w:fmt="numberInDash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jc w:val="right"/>
                </w:pPr>
                <w:r>
                  <w:rPr>
                    <w:rFonts w:hint="eastAsia"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/>
                    <w:sz w:val="28"/>
                    <w:szCs w:val="28"/>
                  </w:rPr>
                  <w:instrText xml:space="preserve"> PAGE   \* MERGEFORMAT </w:instrText>
                </w:r>
                <w:r>
                  <w:rPr>
                    <w:rFonts w:hint="eastAsia"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1 -</w:t>
                </w:r>
                <w:r>
                  <w:rPr>
                    <w:rFonts w:hint="eastAsia"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Theme="majorEastAsia" w:hAnsiTheme="majorEastAsia" w:eastAsiaTheme="majorEastAsia" w:cstheme="majorEastAsia"/>
        <w:sz w:val="28"/>
        <w:szCs w:val="28"/>
      </w:rPr>
    </w:pPr>
    <w:r>
      <w:rPr>
        <w:sz w:val="28"/>
      </w:rPr>
      <w:pict>
        <v:shape id="_x0000_s4098" o:spid="_x0000_s4098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sz w:val="28"/>
                    <w:szCs w:val="28"/>
                  </w:rPr>
                </w:pPr>
                <w:r>
                  <w:rPr>
                    <w:rFonts w:hint="eastAsia" w:asciiTheme="majorEastAsia" w:hAnsiTheme="majorEastAsia" w:eastAsiaTheme="majorEastAsia" w:cstheme="maj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ajorEastAsia" w:hAnsiTheme="majorEastAsia" w:eastAsiaTheme="majorEastAsia" w:cstheme="majorEastAsia"/>
                    <w:sz w:val="28"/>
                    <w:szCs w:val="28"/>
                  </w:rPr>
                  <w:instrText xml:space="preserve"> PAGE   \* MERGEFORMAT </w:instrText>
                </w:r>
                <w:r>
                  <w:rPr>
                    <w:rFonts w:hint="eastAsia" w:asciiTheme="majorEastAsia" w:hAnsiTheme="majorEastAsia" w:eastAsiaTheme="majorEastAsia" w:cstheme="maj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ajorEastAsia" w:hAnsiTheme="majorEastAsia" w:eastAsiaTheme="majorEastAsia" w:cstheme="majorEastAsia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Theme="majorEastAsia" w:hAnsiTheme="majorEastAsia" w:eastAsiaTheme="majorEastAsia" w:cstheme="majorEastAsia"/>
                    <w:sz w:val="28"/>
                    <w:szCs w:val="28"/>
                  </w:rPr>
                  <w:t xml:space="preserve"> 2 -</w:t>
                </w:r>
                <w:r>
                  <w:rPr>
                    <w:rFonts w:hint="eastAsia" w:asciiTheme="majorEastAsia" w:hAnsiTheme="majorEastAsia" w:eastAsiaTheme="majorEastAsia" w:cstheme="maj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05"/>
  <w:drawingGridVerticalSpacing w:val="184"/>
  <w:displayHorizontalDrawingGridEvery w:val="2"/>
  <w:displayVerticalDrawingGridEvery w:val="2"/>
  <w:characterSpacingControl w:val="doNotCompress"/>
  <w:hdrShapeDefaults>
    <o:shapelayout v:ext="edit">
      <o:idmap v:ext="edit" data="3,4"/>
    </o:shapelayout>
  </w:hdrShapeDefaults>
  <w:compat>
    <w:useFELayout/>
    <w:compatSetting w:name="compatibilityMode" w:uri="http://schemas.microsoft.com/office/word" w:val="12"/>
  </w:compat>
  <w:rsids>
    <w:rsidRoot w:val="00503F9E"/>
    <w:rsid w:val="00000783"/>
    <w:rsid w:val="00035181"/>
    <w:rsid w:val="000356C2"/>
    <w:rsid w:val="00046841"/>
    <w:rsid w:val="000614CC"/>
    <w:rsid w:val="0009395E"/>
    <w:rsid w:val="00096A59"/>
    <w:rsid w:val="000A448A"/>
    <w:rsid w:val="000A7FCA"/>
    <w:rsid w:val="000B2202"/>
    <w:rsid w:val="001001AD"/>
    <w:rsid w:val="00100785"/>
    <w:rsid w:val="001144DC"/>
    <w:rsid w:val="00121086"/>
    <w:rsid w:val="00144179"/>
    <w:rsid w:val="00162AE8"/>
    <w:rsid w:val="001771CF"/>
    <w:rsid w:val="0018490D"/>
    <w:rsid w:val="00191200"/>
    <w:rsid w:val="001B1B32"/>
    <w:rsid w:val="001C3C31"/>
    <w:rsid w:val="001D12E6"/>
    <w:rsid w:val="002039C9"/>
    <w:rsid w:val="00210B31"/>
    <w:rsid w:val="002141AE"/>
    <w:rsid w:val="00221545"/>
    <w:rsid w:val="00227F0D"/>
    <w:rsid w:val="00227F70"/>
    <w:rsid w:val="0023386E"/>
    <w:rsid w:val="00256DFC"/>
    <w:rsid w:val="00257EDD"/>
    <w:rsid w:val="00263E76"/>
    <w:rsid w:val="00267408"/>
    <w:rsid w:val="002748CA"/>
    <w:rsid w:val="00280DBD"/>
    <w:rsid w:val="00296B46"/>
    <w:rsid w:val="00296D8B"/>
    <w:rsid w:val="002A12BE"/>
    <w:rsid w:val="002A4026"/>
    <w:rsid w:val="002A7A8E"/>
    <w:rsid w:val="002B63D0"/>
    <w:rsid w:val="002C074F"/>
    <w:rsid w:val="002C2081"/>
    <w:rsid w:val="002C2A5C"/>
    <w:rsid w:val="002C79A7"/>
    <w:rsid w:val="002D7016"/>
    <w:rsid w:val="002E4D79"/>
    <w:rsid w:val="003021B6"/>
    <w:rsid w:val="00323B43"/>
    <w:rsid w:val="003331E3"/>
    <w:rsid w:val="00337DAB"/>
    <w:rsid w:val="00340145"/>
    <w:rsid w:val="0034068E"/>
    <w:rsid w:val="00377C8A"/>
    <w:rsid w:val="00385677"/>
    <w:rsid w:val="003958CD"/>
    <w:rsid w:val="00397B80"/>
    <w:rsid w:val="003D1953"/>
    <w:rsid w:val="003D2DE4"/>
    <w:rsid w:val="003D37D8"/>
    <w:rsid w:val="003E5910"/>
    <w:rsid w:val="003F710B"/>
    <w:rsid w:val="00415503"/>
    <w:rsid w:val="004358AB"/>
    <w:rsid w:val="004441ED"/>
    <w:rsid w:val="00460FE7"/>
    <w:rsid w:val="00463439"/>
    <w:rsid w:val="00492E4A"/>
    <w:rsid w:val="00494A23"/>
    <w:rsid w:val="004A3D88"/>
    <w:rsid w:val="004A551F"/>
    <w:rsid w:val="004C4DEF"/>
    <w:rsid w:val="004D78DF"/>
    <w:rsid w:val="004F514F"/>
    <w:rsid w:val="00503F9E"/>
    <w:rsid w:val="00510900"/>
    <w:rsid w:val="00517F29"/>
    <w:rsid w:val="00525A23"/>
    <w:rsid w:val="005271BC"/>
    <w:rsid w:val="00527269"/>
    <w:rsid w:val="00527ADB"/>
    <w:rsid w:val="00531F47"/>
    <w:rsid w:val="00534356"/>
    <w:rsid w:val="005514CD"/>
    <w:rsid w:val="00560BE5"/>
    <w:rsid w:val="005656DA"/>
    <w:rsid w:val="00591207"/>
    <w:rsid w:val="00592DDA"/>
    <w:rsid w:val="005B3538"/>
    <w:rsid w:val="005D51E6"/>
    <w:rsid w:val="005E13BC"/>
    <w:rsid w:val="005E6748"/>
    <w:rsid w:val="005F0270"/>
    <w:rsid w:val="005F649A"/>
    <w:rsid w:val="00612E45"/>
    <w:rsid w:val="006179E0"/>
    <w:rsid w:val="00637175"/>
    <w:rsid w:val="00642867"/>
    <w:rsid w:val="006560E3"/>
    <w:rsid w:val="00656E26"/>
    <w:rsid w:val="00666F48"/>
    <w:rsid w:val="00681B2C"/>
    <w:rsid w:val="00685926"/>
    <w:rsid w:val="00690400"/>
    <w:rsid w:val="006B0EB2"/>
    <w:rsid w:val="006B6B87"/>
    <w:rsid w:val="006E45E4"/>
    <w:rsid w:val="006E4907"/>
    <w:rsid w:val="006E4ED0"/>
    <w:rsid w:val="007040F5"/>
    <w:rsid w:val="00754FF5"/>
    <w:rsid w:val="00774A06"/>
    <w:rsid w:val="007814A4"/>
    <w:rsid w:val="007932A9"/>
    <w:rsid w:val="007A3C0D"/>
    <w:rsid w:val="007B0214"/>
    <w:rsid w:val="007B43B2"/>
    <w:rsid w:val="007D1553"/>
    <w:rsid w:val="007D6361"/>
    <w:rsid w:val="00802C9B"/>
    <w:rsid w:val="00822396"/>
    <w:rsid w:val="00834190"/>
    <w:rsid w:val="00846207"/>
    <w:rsid w:val="00851E40"/>
    <w:rsid w:val="0085326C"/>
    <w:rsid w:val="008608D4"/>
    <w:rsid w:val="008A61EB"/>
    <w:rsid w:val="008B3ACA"/>
    <w:rsid w:val="008B3C3B"/>
    <w:rsid w:val="008B6BAF"/>
    <w:rsid w:val="008B7726"/>
    <w:rsid w:val="008C2D91"/>
    <w:rsid w:val="008C3F56"/>
    <w:rsid w:val="008C4E0E"/>
    <w:rsid w:val="008D6EEE"/>
    <w:rsid w:val="008E69AC"/>
    <w:rsid w:val="008F044B"/>
    <w:rsid w:val="008F43A0"/>
    <w:rsid w:val="00901260"/>
    <w:rsid w:val="009055E4"/>
    <w:rsid w:val="00914285"/>
    <w:rsid w:val="0092197A"/>
    <w:rsid w:val="009261F5"/>
    <w:rsid w:val="00932F8B"/>
    <w:rsid w:val="0094494D"/>
    <w:rsid w:val="009502AE"/>
    <w:rsid w:val="00953976"/>
    <w:rsid w:val="009648DE"/>
    <w:rsid w:val="009657EE"/>
    <w:rsid w:val="00996908"/>
    <w:rsid w:val="009A30BB"/>
    <w:rsid w:val="009C3084"/>
    <w:rsid w:val="009F3557"/>
    <w:rsid w:val="00A00A92"/>
    <w:rsid w:val="00A039B9"/>
    <w:rsid w:val="00A15D86"/>
    <w:rsid w:val="00A34416"/>
    <w:rsid w:val="00A41662"/>
    <w:rsid w:val="00A4490A"/>
    <w:rsid w:val="00A54B15"/>
    <w:rsid w:val="00A57A6D"/>
    <w:rsid w:val="00A67179"/>
    <w:rsid w:val="00A70433"/>
    <w:rsid w:val="00A77B72"/>
    <w:rsid w:val="00A9194E"/>
    <w:rsid w:val="00A93A21"/>
    <w:rsid w:val="00AB4ADF"/>
    <w:rsid w:val="00AC07E4"/>
    <w:rsid w:val="00AC4ED6"/>
    <w:rsid w:val="00AD3737"/>
    <w:rsid w:val="00AD5177"/>
    <w:rsid w:val="00AD5555"/>
    <w:rsid w:val="00AE1E27"/>
    <w:rsid w:val="00AF64D9"/>
    <w:rsid w:val="00B16659"/>
    <w:rsid w:val="00B23827"/>
    <w:rsid w:val="00B26103"/>
    <w:rsid w:val="00B521A8"/>
    <w:rsid w:val="00B665CF"/>
    <w:rsid w:val="00B803B8"/>
    <w:rsid w:val="00B90A34"/>
    <w:rsid w:val="00B96129"/>
    <w:rsid w:val="00B9767A"/>
    <w:rsid w:val="00BA786E"/>
    <w:rsid w:val="00BC57F0"/>
    <w:rsid w:val="00BD7C85"/>
    <w:rsid w:val="00C00F56"/>
    <w:rsid w:val="00C045A4"/>
    <w:rsid w:val="00C10452"/>
    <w:rsid w:val="00C14E14"/>
    <w:rsid w:val="00C1550C"/>
    <w:rsid w:val="00C249DC"/>
    <w:rsid w:val="00C27E1A"/>
    <w:rsid w:val="00C35AEF"/>
    <w:rsid w:val="00C5318B"/>
    <w:rsid w:val="00C549F4"/>
    <w:rsid w:val="00C556AC"/>
    <w:rsid w:val="00C572FF"/>
    <w:rsid w:val="00C74B1D"/>
    <w:rsid w:val="00C7533B"/>
    <w:rsid w:val="00C94758"/>
    <w:rsid w:val="00CA4628"/>
    <w:rsid w:val="00CA772C"/>
    <w:rsid w:val="00CC23CA"/>
    <w:rsid w:val="00CC3A32"/>
    <w:rsid w:val="00CC43FE"/>
    <w:rsid w:val="00CC7AA8"/>
    <w:rsid w:val="00CE0287"/>
    <w:rsid w:val="00CE4215"/>
    <w:rsid w:val="00D06660"/>
    <w:rsid w:val="00D138FA"/>
    <w:rsid w:val="00D250A9"/>
    <w:rsid w:val="00D26F0F"/>
    <w:rsid w:val="00D35312"/>
    <w:rsid w:val="00D36F90"/>
    <w:rsid w:val="00D44CDB"/>
    <w:rsid w:val="00D542A8"/>
    <w:rsid w:val="00D5619E"/>
    <w:rsid w:val="00D60175"/>
    <w:rsid w:val="00D67F2C"/>
    <w:rsid w:val="00DB023F"/>
    <w:rsid w:val="00DB0956"/>
    <w:rsid w:val="00DB71C9"/>
    <w:rsid w:val="00DB7935"/>
    <w:rsid w:val="00DD3476"/>
    <w:rsid w:val="00DE371E"/>
    <w:rsid w:val="00DE6E49"/>
    <w:rsid w:val="00DF4C62"/>
    <w:rsid w:val="00E14C42"/>
    <w:rsid w:val="00E163D9"/>
    <w:rsid w:val="00E24AEE"/>
    <w:rsid w:val="00E57262"/>
    <w:rsid w:val="00E66EDA"/>
    <w:rsid w:val="00E80AC9"/>
    <w:rsid w:val="00E84E0A"/>
    <w:rsid w:val="00EA615E"/>
    <w:rsid w:val="00EB08E6"/>
    <w:rsid w:val="00EB3B58"/>
    <w:rsid w:val="00EB7579"/>
    <w:rsid w:val="00EC78EB"/>
    <w:rsid w:val="00ED16E8"/>
    <w:rsid w:val="00ED3BC2"/>
    <w:rsid w:val="00EE3A04"/>
    <w:rsid w:val="00EE4ADD"/>
    <w:rsid w:val="00F008EE"/>
    <w:rsid w:val="00F13D71"/>
    <w:rsid w:val="00F178A9"/>
    <w:rsid w:val="00F349C1"/>
    <w:rsid w:val="00F45C56"/>
    <w:rsid w:val="00F545A1"/>
    <w:rsid w:val="00F611AA"/>
    <w:rsid w:val="00FA7832"/>
    <w:rsid w:val="00FB4810"/>
    <w:rsid w:val="00FD023C"/>
    <w:rsid w:val="00FE4441"/>
    <w:rsid w:val="00FE5575"/>
    <w:rsid w:val="00FE755A"/>
    <w:rsid w:val="00FF4E85"/>
    <w:rsid w:val="00FF5BDF"/>
    <w:rsid w:val="033D61FD"/>
    <w:rsid w:val="035E4BC9"/>
    <w:rsid w:val="037C6BFD"/>
    <w:rsid w:val="03B05C7D"/>
    <w:rsid w:val="045E7D6A"/>
    <w:rsid w:val="067A4E8F"/>
    <w:rsid w:val="085230AF"/>
    <w:rsid w:val="09686873"/>
    <w:rsid w:val="0D2473FF"/>
    <w:rsid w:val="0D521A6D"/>
    <w:rsid w:val="117C3FDB"/>
    <w:rsid w:val="15A0647A"/>
    <w:rsid w:val="15A93506"/>
    <w:rsid w:val="167166AF"/>
    <w:rsid w:val="17501708"/>
    <w:rsid w:val="18373457"/>
    <w:rsid w:val="199207CA"/>
    <w:rsid w:val="19E571C6"/>
    <w:rsid w:val="1B4B7851"/>
    <w:rsid w:val="1BCF201B"/>
    <w:rsid w:val="1C831293"/>
    <w:rsid w:val="1EAB5D0F"/>
    <w:rsid w:val="1F4D576F"/>
    <w:rsid w:val="20000CB9"/>
    <w:rsid w:val="231C4FFE"/>
    <w:rsid w:val="23737990"/>
    <w:rsid w:val="251A5011"/>
    <w:rsid w:val="27796510"/>
    <w:rsid w:val="288754DB"/>
    <w:rsid w:val="29464EC9"/>
    <w:rsid w:val="29E0620E"/>
    <w:rsid w:val="2B606C7D"/>
    <w:rsid w:val="2CA90C68"/>
    <w:rsid w:val="2ED522F1"/>
    <w:rsid w:val="2FB46A24"/>
    <w:rsid w:val="308C3067"/>
    <w:rsid w:val="30C7757C"/>
    <w:rsid w:val="346D7112"/>
    <w:rsid w:val="36364133"/>
    <w:rsid w:val="37EF0525"/>
    <w:rsid w:val="39A82E5D"/>
    <w:rsid w:val="39AD6BEF"/>
    <w:rsid w:val="3A105700"/>
    <w:rsid w:val="3A455D2F"/>
    <w:rsid w:val="3B1A2DFC"/>
    <w:rsid w:val="3DBE7C70"/>
    <w:rsid w:val="3E4E47C0"/>
    <w:rsid w:val="3F7845FB"/>
    <w:rsid w:val="42570CE8"/>
    <w:rsid w:val="434910F5"/>
    <w:rsid w:val="43784C22"/>
    <w:rsid w:val="43EA3F6F"/>
    <w:rsid w:val="452A63DD"/>
    <w:rsid w:val="483A6AB3"/>
    <w:rsid w:val="4A366B47"/>
    <w:rsid w:val="4A624270"/>
    <w:rsid w:val="4B9C366E"/>
    <w:rsid w:val="4BE27ED0"/>
    <w:rsid w:val="4D9E0585"/>
    <w:rsid w:val="4DA63155"/>
    <w:rsid w:val="4E241897"/>
    <w:rsid w:val="4FB318AD"/>
    <w:rsid w:val="4FDC7509"/>
    <w:rsid w:val="516D20F4"/>
    <w:rsid w:val="55476459"/>
    <w:rsid w:val="55E12788"/>
    <w:rsid w:val="58FF23DB"/>
    <w:rsid w:val="59346938"/>
    <w:rsid w:val="593477A2"/>
    <w:rsid w:val="5BAA50A1"/>
    <w:rsid w:val="5CC0220E"/>
    <w:rsid w:val="5D297491"/>
    <w:rsid w:val="5EA939F3"/>
    <w:rsid w:val="5FBD3FB0"/>
    <w:rsid w:val="62924AD2"/>
    <w:rsid w:val="63331B1C"/>
    <w:rsid w:val="64CB173C"/>
    <w:rsid w:val="64CD43F5"/>
    <w:rsid w:val="65086943"/>
    <w:rsid w:val="65B947E8"/>
    <w:rsid w:val="65C2593D"/>
    <w:rsid w:val="65D26352"/>
    <w:rsid w:val="66C06384"/>
    <w:rsid w:val="66CF298C"/>
    <w:rsid w:val="681A3067"/>
    <w:rsid w:val="690F29C5"/>
    <w:rsid w:val="69A36D77"/>
    <w:rsid w:val="6BAA3E9A"/>
    <w:rsid w:val="6BBE5FE5"/>
    <w:rsid w:val="6CAF4C9E"/>
    <w:rsid w:val="6DD3722E"/>
    <w:rsid w:val="6E233BF1"/>
    <w:rsid w:val="6ED661E1"/>
    <w:rsid w:val="7456693B"/>
    <w:rsid w:val="75685E45"/>
    <w:rsid w:val="77552CEC"/>
    <w:rsid w:val="77C4142F"/>
    <w:rsid w:val="78134749"/>
    <w:rsid w:val="79312FAF"/>
    <w:rsid w:val="7B0D7BBA"/>
    <w:rsid w:val="7C905C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1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/>
    </w:pPr>
  </w:style>
  <w:style w:type="character" w:customStyle="1" w:styleId="11">
    <w:name w:val="纯文本 Char"/>
    <w:basedOn w:val="8"/>
    <w:link w:val="3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2">
    <w:name w:val="apple-converted-space"/>
    <w:basedOn w:val="8"/>
    <w:qFormat/>
    <w:uiPriority w:val="0"/>
  </w:style>
  <w:style w:type="character" w:customStyle="1" w:styleId="13">
    <w:name w:val="页眉 Char"/>
    <w:basedOn w:val="8"/>
    <w:link w:val="5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999499-19B5-48BB-AC2B-BA5FB49D30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5</Pages>
  <Words>280</Words>
  <Characters>1602</Characters>
  <Lines>13</Lines>
  <Paragraphs>3</Paragraphs>
  <TotalTime>5</TotalTime>
  <ScaleCrop>false</ScaleCrop>
  <LinksUpToDate>false</LinksUpToDate>
  <CharactersWithSpaces>1879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2018-05-07T09:02:00Z</dcterms:created>
  <dc:creator>daohangxitong.com</dc:creator>
  <cp:lastModifiedBy>旭日蓝天</cp:lastModifiedBy>
  <cp:lastPrinted>2020-06-15T03:39:15Z</cp:lastPrinted>
  <dcterms:modified xsi:type="dcterms:W3CDTF">2020-06-15T03:41:05Z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