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广东省社会救助兜底脱贫入户调查功能操作说明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关注微信公众号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扫描以下二维码关注“广东省核对系统查询手机版”：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395095" cy="13950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5746" cy="142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关注时，需开启允许定位的权限，如果出现以下提示信息，请选择“是”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82090" cy="3322955"/>
            <wp:effectExtent l="0" t="0" r="3810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rcRect b="6790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3322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绑定用户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微信公众号用户名与低保系统用户名一致，在【用户设置】-【绑定用户】中输入用户名和密码进行绑定，默认密码为abcd1234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89075" cy="3322955"/>
            <wp:effectExtent l="0" t="0" r="1587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35430" cy="3322955"/>
            <wp:effectExtent l="0" t="0" r="762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入户调查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点击【基本操作】-【入户调查】功能，查询需要入户调查的对象，开展入户调查工作。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92885" cy="3333750"/>
            <wp:effectExtent l="0" t="0" r="1206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b="717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3333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34795" cy="3322955"/>
            <wp:effectExtent l="0" t="0" r="825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其中入户调查对象类别分为：城市低保对象、农村低保对象、特困人员救助供养对象和未脱贫非民政对象四类，根据实际情况选择对应的对象类别；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是否已入户调查选项默认为“否”，如需查询已经入户调查的对象，则选择为“是”。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点击【确定】后，可以查询到需要入户调查的对象信息，如下图所示：</w:t>
      </w:r>
    </w:p>
    <w:p>
      <w:pPr>
        <w:pStyle w:val="6"/>
        <w:ind w:left="-2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496060" cy="2826385"/>
            <wp:effectExtent l="0" t="0" r="889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rcRect t="5293" r="2119" b="9650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点击右上角的【入户调查登记】，可以填写该对象入户调查登记结果，如下图所示（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在填写入户调查结果时，系统会自动获取填写时所在的地理位置信息，请在入户调查过程中如实填写。</w:t>
      </w:r>
    </w:p>
    <w:p>
      <w:pPr>
        <w:pStyle w:val="6"/>
        <w:tabs>
          <w:tab w:val="left" w:pos="630"/>
        </w:tabs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953260" cy="26981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5220" r="4204" b="9254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934210" cy="2649220"/>
            <wp:effectExtent l="0" t="0" r="889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rcRect t="6944" r="620" b="9025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6492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实际情况进行填写，并拍照上传住房外面照片以及与受访者合照，为了获取困难群众实际住址，请确认当前位置是否正确，若位置信息为空或不正确，请点击【刷新】重新获取当前位置。点击【提交】，即可完成该对象的入户调查工作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入户调查结果查看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点击【基本操作】-【入户调查】功能，“是否已入户调查”选项选择“是”，可以查询已经完成入户调查对信息，如下图所示：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1528445" cy="3322955"/>
            <wp:effectExtent l="0" t="0" r="14605" b="107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如果进行过多次入户调查，则会分别显示多次入户调查的调查日期和调查人，点击【查看入户调查结果】，可以查看到入户调查所填写的相关信息。</w:t>
      </w:r>
    </w:p>
    <w:p>
      <w:pPr>
        <w:pStyle w:val="6"/>
        <w:ind w:left="72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2343785" cy="5229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5982" cy="52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如果需要重新开展入户调查，则可点击右上角的【再次入户调查】，填写入户调查相关信息。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1D"/>
    <w:rsid w:val="00003F21"/>
    <w:rsid w:val="000C1283"/>
    <w:rsid w:val="000C7EEB"/>
    <w:rsid w:val="000E0981"/>
    <w:rsid w:val="000F3078"/>
    <w:rsid w:val="00112FDA"/>
    <w:rsid w:val="00173EA0"/>
    <w:rsid w:val="001934A5"/>
    <w:rsid w:val="0033791A"/>
    <w:rsid w:val="003561AD"/>
    <w:rsid w:val="004B0C57"/>
    <w:rsid w:val="00553761"/>
    <w:rsid w:val="00647E1A"/>
    <w:rsid w:val="006D149C"/>
    <w:rsid w:val="00755E8E"/>
    <w:rsid w:val="00782AEE"/>
    <w:rsid w:val="007E7AAB"/>
    <w:rsid w:val="008169B1"/>
    <w:rsid w:val="00987155"/>
    <w:rsid w:val="009D0CBD"/>
    <w:rsid w:val="00A95800"/>
    <w:rsid w:val="00AE1175"/>
    <w:rsid w:val="00C0081D"/>
    <w:rsid w:val="00C01E71"/>
    <w:rsid w:val="00C7767D"/>
    <w:rsid w:val="00D457DF"/>
    <w:rsid w:val="00D73198"/>
    <w:rsid w:val="00D97C29"/>
    <w:rsid w:val="00DA73B0"/>
    <w:rsid w:val="00DE6A7C"/>
    <w:rsid w:val="00E061DC"/>
    <w:rsid w:val="00E26845"/>
    <w:rsid w:val="00E40F26"/>
    <w:rsid w:val="00E62CE4"/>
    <w:rsid w:val="00E6417B"/>
    <w:rsid w:val="31C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</Words>
  <Characters>638</Characters>
  <Lines>5</Lines>
  <Paragraphs>1</Paragraphs>
  <TotalTime>3</TotalTime>
  <ScaleCrop>false</ScaleCrop>
  <LinksUpToDate>false</LinksUpToDate>
  <CharactersWithSpaces>748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2020-05-16T02:57:00Z</dcterms:created>
  <dc:creator>吴先生</dc:creator>
  <cp:lastModifiedBy>Krystal</cp:lastModifiedBy>
  <dcterms:modified xsi:type="dcterms:W3CDTF">2020-06-04T07:28:56Z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